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68B2" w:rsidRPr="000F4314" w:rsidRDefault="005A68B2" w:rsidP="005A68B2">
      <w:pPr>
        <w:jc w:val="center"/>
        <w:rPr>
          <w:rFonts w:ascii="Calibri" w:hAnsi="Calibri" w:cs="Arial"/>
          <w:b/>
          <w:color w:val="000000"/>
          <w:sz w:val="36"/>
          <w:szCs w:val="36"/>
          <w:lang w:val="es-AR"/>
        </w:rPr>
      </w:pPr>
      <w:bookmarkStart w:id="0" w:name="_Toc489538726"/>
      <w:bookmarkStart w:id="1" w:name="_Toc489542391"/>
      <w:bookmarkStart w:id="2" w:name="_Toc489543416"/>
      <w:bookmarkStart w:id="3" w:name="_Toc490558461"/>
      <w:r w:rsidRPr="000F4314">
        <w:rPr>
          <w:rFonts w:ascii="Calibri" w:hAnsi="Calibri" w:cs="Aharoni"/>
          <w:b/>
          <w:bCs/>
          <w:noProof/>
          <w:color w:val="000000"/>
          <w:kern w:val="24"/>
          <w:sz w:val="36"/>
          <w:szCs w:val="36"/>
          <w14:textOutline w14:w="13462" w14:cap="flat" w14:cmpd="sng" w14:algn="ctr">
            <w14:solidFill>
              <w14:srgbClr w14:val="FFFFFF"/>
            </w14:solidFill>
            <w14:prstDash w14:val="solid"/>
            <w14:round/>
          </w14:textOutline>
        </w:rPr>
        <w:drawing>
          <wp:anchor distT="0" distB="0" distL="114300" distR="114300" simplePos="0" relativeHeight="251672576" behindDoc="1" locked="0" layoutInCell="1" allowOverlap="1" wp14:anchorId="351BFD30" wp14:editId="0DCCDA94">
            <wp:simplePos x="0" y="0"/>
            <wp:positionH relativeFrom="margin">
              <wp:posOffset>5029200</wp:posOffset>
            </wp:positionH>
            <wp:positionV relativeFrom="paragraph">
              <wp:posOffset>0</wp:posOffset>
            </wp:positionV>
            <wp:extent cx="809625" cy="1013460"/>
            <wp:effectExtent l="0" t="0" r="9525" b="0"/>
            <wp:wrapTight wrapText="bothSides">
              <wp:wrapPolygon edited="0">
                <wp:start x="0" y="0"/>
                <wp:lineTo x="0" y="21113"/>
                <wp:lineTo x="21346" y="21113"/>
                <wp:lineTo x="21346"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9625" cy="1013460"/>
                    </a:xfrm>
                    <a:prstGeom prst="rect">
                      <a:avLst/>
                    </a:prstGeom>
                    <a:noFill/>
                  </pic:spPr>
                </pic:pic>
              </a:graphicData>
            </a:graphic>
            <wp14:sizeRelH relativeFrom="page">
              <wp14:pctWidth>0</wp14:pctWidth>
            </wp14:sizeRelH>
            <wp14:sizeRelV relativeFrom="page">
              <wp14:pctHeight>0</wp14:pctHeight>
            </wp14:sizeRelV>
          </wp:anchor>
        </w:drawing>
      </w:r>
      <w:r w:rsidRPr="000F4314">
        <w:rPr>
          <w:rFonts w:ascii="Calibri" w:hAnsi="Calibri" w:cs="Aharoni"/>
          <w:b/>
          <w:bCs/>
          <w:noProof/>
          <w:color w:val="000000"/>
          <w:kern w:val="24"/>
          <w:sz w:val="36"/>
          <w:szCs w:val="36"/>
          <w14:textOutline w14:w="13462" w14:cap="flat" w14:cmpd="sng" w14:algn="ctr">
            <w14:solidFill>
              <w14:srgbClr w14:val="FFFFFF"/>
            </w14:solidFill>
            <w14:prstDash w14:val="solid"/>
            <w14:round/>
          </w14:textOutline>
        </w:rPr>
        <w:drawing>
          <wp:anchor distT="0" distB="0" distL="114300" distR="114300" simplePos="0" relativeHeight="251671552" behindDoc="1" locked="0" layoutInCell="1" allowOverlap="1" wp14:anchorId="06EA25D4" wp14:editId="5FB9E31F">
            <wp:simplePos x="0" y="0"/>
            <wp:positionH relativeFrom="margin">
              <wp:align>left</wp:align>
            </wp:positionH>
            <wp:positionV relativeFrom="paragraph">
              <wp:posOffset>220</wp:posOffset>
            </wp:positionV>
            <wp:extent cx="781050" cy="1036465"/>
            <wp:effectExtent l="0" t="0" r="0" b="0"/>
            <wp:wrapTight wrapText="bothSides">
              <wp:wrapPolygon edited="0">
                <wp:start x="0" y="0"/>
                <wp:lineTo x="0" y="21044"/>
                <wp:lineTo x="21073" y="21044"/>
                <wp:lineTo x="21073"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050" cy="1036465"/>
                    </a:xfrm>
                    <a:prstGeom prst="rect">
                      <a:avLst/>
                    </a:prstGeom>
                    <a:noFill/>
                  </pic:spPr>
                </pic:pic>
              </a:graphicData>
            </a:graphic>
            <wp14:sizeRelH relativeFrom="page">
              <wp14:pctWidth>0</wp14:pctWidth>
            </wp14:sizeRelH>
            <wp14:sizeRelV relativeFrom="page">
              <wp14:pctHeight>0</wp14:pctHeight>
            </wp14:sizeRelV>
          </wp:anchor>
        </w:drawing>
      </w:r>
      <w:r w:rsidRPr="000F4314">
        <w:rPr>
          <w:rFonts w:ascii="Calibri" w:hAnsi="Calibri" w:cs="Aharoni"/>
          <w:b/>
          <w:bCs/>
          <w:color w:val="000000"/>
          <w:kern w:val="24"/>
          <w:sz w:val="36"/>
          <w:szCs w:val="36"/>
          <w:lang w:val="es-ES"/>
          <w14:textOutline w14:w="13462" w14:cap="flat" w14:cmpd="sng" w14:algn="ctr">
            <w14:solidFill>
              <w14:srgbClr w14:val="FFFFFF"/>
            </w14:solidFill>
            <w14:prstDash w14:val="solid"/>
            <w14:round/>
          </w14:textOutline>
        </w:rPr>
        <w:t>“</w:t>
      </w:r>
      <w:r w:rsidRPr="000F4314">
        <w:rPr>
          <w:rFonts w:ascii="Calibri" w:hAnsi="Calibri" w:cs="Arial"/>
          <w:b/>
          <w:color w:val="000000"/>
          <w:sz w:val="36"/>
          <w:szCs w:val="36"/>
          <w:lang w:val="es-AR"/>
        </w:rPr>
        <w:t>Universidad Nacional de Itapúa”</w:t>
      </w:r>
    </w:p>
    <w:p w:rsidR="005A68B2" w:rsidRPr="000F4314" w:rsidRDefault="005A68B2" w:rsidP="005A68B2">
      <w:pPr>
        <w:jc w:val="center"/>
        <w:rPr>
          <w:rFonts w:ascii="Calibri" w:hAnsi="Calibri" w:cs="Arial"/>
          <w:b/>
          <w:color w:val="000000"/>
          <w:sz w:val="36"/>
          <w:szCs w:val="36"/>
          <w:lang w:val="es-AR"/>
        </w:rPr>
      </w:pPr>
      <w:r w:rsidRPr="000F4314">
        <w:rPr>
          <w:rFonts w:ascii="Calibri" w:hAnsi="Calibri" w:cs="Arial"/>
          <w:b/>
          <w:color w:val="000000"/>
          <w:sz w:val="36"/>
          <w:szCs w:val="36"/>
          <w:lang w:val="es-AR"/>
        </w:rPr>
        <w:t>Facultad de Medicina</w:t>
      </w:r>
    </w:p>
    <w:p w:rsidR="005A68B2" w:rsidRPr="000F4314" w:rsidRDefault="005A68B2" w:rsidP="005A68B2">
      <w:pPr>
        <w:jc w:val="center"/>
        <w:rPr>
          <w:rFonts w:ascii="Calibri" w:hAnsi="Calibri" w:cs="Arial"/>
          <w:iCs/>
          <w:color w:val="000000"/>
          <w:sz w:val="28"/>
          <w:szCs w:val="28"/>
          <w:lang w:val="es-AR"/>
        </w:rPr>
      </w:pPr>
      <w:r w:rsidRPr="000F4314">
        <w:rPr>
          <w:rFonts w:ascii="Calibri" w:hAnsi="Calibri" w:cs="Arial"/>
          <w:iCs/>
          <w:color w:val="000000"/>
          <w:sz w:val="28"/>
          <w:szCs w:val="28"/>
          <w:lang w:val="es-AR"/>
        </w:rPr>
        <w:t>Creada por ley 1009 de fecha 03 de Diciembre de 1.996</w:t>
      </w:r>
    </w:p>
    <w:p w:rsidR="005A68B2" w:rsidRPr="000F4314" w:rsidRDefault="005A68B2" w:rsidP="005A68B2">
      <w:pPr>
        <w:jc w:val="center"/>
        <w:rPr>
          <w:rFonts w:ascii="Calibri" w:hAnsi="Calibri" w:cs="Arial"/>
          <w:b/>
          <w:iCs/>
          <w:color w:val="000000"/>
          <w:sz w:val="36"/>
          <w:szCs w:val="36"/>
          <w:lang w:val="es-AR"/>
        </w:rPr>
      </w:pPr>
      <w:r w:rsidRPr="000F4314">
        <w:rPr>
          <w:rFonts w:ascii="Calibri" w:hAnsi="Calibri" w:cs="Arial"/>
          <w:b/>
          <w:iCs/>
          <w:color w:val="000000"/>
          <w:sz w:val="36"/>
          <w:szCs w:val="36"/>
          <w:lang w:val="es-AR"/>
        </w:rPr>
        <w:t>Dirección de Posgrado</w:t>
      </w:r>
    </w:p>
    <w:p w:rsidR="005A68B2" w:rsidRPr="000F4314" w:rsidRDefault="005A68B2" w:rsidP="005A68B2">
      <w:pPr>
        <w:spacing w:line="720" w:lineRule="auto"/>
        <w:jc w:val="center"/>
        <w:rPr>
          <w:rFonts w:ascii="Calibri" w:hAnsi="Calibri" w:cs="Arial"/>
          <w:b/>
          <w:iCs/>
          <w:color w:val="000000"/>
          <w:sz w:val="36"/>
          <w:szCs w:val="36"/>
          <w:lang w:val="es-AR"/>
        </w:rPr>
      </w:pPr>
      <w:r w:rsidRPr="000F4314">
        <w:rPr>
          <w:rFonts w:ascii="Calibri" w:hAnsi="Calibri" w:cs="Arial"/>
          <w:b/>
          <w:iCs/>
          <w:color w:val="000000"/>
          <w:sz w:val="36"/>
          <w:szCs w:val="36"/>
          <w:lang w:val="es-AR"/>
        </w:rPr>
        <w:t>Especialización en Nutrición Clínica</w:t>
      </w:r>
    </w:p>
    <w:p w:rsidR="005A68B2" w:rsidRPr="00653B69" w:rsidRDefault="005A68B2" w:rsidP="005A68B2">
      <w:pPr>
        <w:pStyle w:val="NormalWeb"/>
        <w:spacing w:before="0" w:beforeAutospacing="0" w:after="0" w:afterAutospacing="0" w:line="480" w:lineRule="auto"/>
        <w:jc w:val="center"/>
        <w:rPr>
          <w:rFonts w:asciiTheme="minorHAnsi" w:hAnsiTheme="minorHAnsi" w:cs="Aharoni"/>
          <w:b/>
          <w:sz w:val="32"/>
          <w:szCs w:val="32"/>
          <w:lang w:val="es-AR"/>
        </w:rPr>
      </w:pPr>
      <w:r w:rsidRPr="00653B69">
        <w:rPr>
          <w:rFonts w:asciiTheme="minorHAnsi" w:hAnsiTheme="minorHAnsi" w:cs="Aharoni"/>
          <w:b/>
          <w:sz w:val="32"/>
          <w:szCs w:val="32"/>
          <w:lang w:val="es-AR"/>
        </w:rPr>
        <w:t>“Tratamiento Nutricional a base de una dieta reducida en FODMAPs para pacientes con Síndrome del Intestino Irritable”.</w:t>
      </w:r>
    </w:p>
    <w:p w:rsidR="005A68B2" w:rsidRPr="00653B69" w:rsidRDefault="005A68B2" w:rsidP="005A68B2">
      <w:pPr>
        <w:pStyle w:val="NormalWeb"/>
        <w:spacing w:before="0" w:beforeAutospacing="0" w:after="0" w:afterAutospacing="0" w:line="480" w:lineRule="auto"/>
        <w:jc w:val="center"/>
        <w:rPr>
          <w:rFonts w:asciiTheme="minorHAnsi" w:hAnsiTheme="minorHAnsi" w:cs="Aharoni"/>
          <w:b/>
          <w:sz w:val="32"/>
          <w:szCs w:val="32"/>
          <w:lang w:val="es-AR"/>
        </w:rPr>
      </w:pPr>
    </w:p>
    <w:p w:rsidR="005A68B2" w:rsidRDefault="005A68B2" w:rsidP="005A68B2">
      <w:pPr>
        <w:pStyle w:val="NormalWeb"/>
        <w:spacing w:before="0" w:beforeAutospacing="0" w:after="0" w:afterAutospacing="0" w:line="480" w:lineRule="auto"/>
        <w:jc w:val="center"/>
        <w:rPr>
          <w:rFonts w:ascii="Aharoni" w:hAnsi="Aharoni" w:cs="Aharoni"/>
          <w:b/>
          <w:lang w:val="es-AR"/>
        </w:rPr>
      </w:pPr>
    </w:p>
    <w:p w:rsidR="005A68B2" w:rsidRPr="00653B69" w:rsidRDefault="005A68B2" w:rsidP="005A68B2">
      <w:pPr>
        <w:pStyle w:val="NormalWeb"/>
        <w:spacing w:before="0" w:beforeAutospacing="0" w:after="0" w:afterAutospacing="0" w:line="480" w:lineRule="auto"/>
        <w:jc w:val="center"/>
        <w:rPr>
          <w:rFonts w:ascii="Viner Hand ITC" w:hAnsi="Viner Hand ITC" w:cs="Aharoni"/>
          <w:b/>
          <w:sz w:val="32"/>
          <w:szCs w:val="32"/>
          <w:lang w:val="es-AR"/>
        </w:rPr>
      </w:pPr>
      <w:r w:rsidRPr="00653B69">
        <w:rPr>
          <w:rFonts w:ascii="Viner Hand ITC" w:hAnsi="Viner Hand ITC" w:cs="Aharoni"/>
          <w:b/>
          <w:sz w:val="32"/>
          <w:szCs w:val="32"/>
          <w:lang w:val="es-AR"/>
        </w:rPr>
        <w:t>Autora: Lic. Samantha Angélica Villordo Van Nevel.</w:t>
      </w:r>
    </w:p>
    <w:p w:rsidR="005A68B2" w:rsidRDefault="005A68B2" w:rsidP="005A68B2">
      <w:pPr>
        <w:pStyle w:val="NormalWeb"/>
        <w:spacing w:before="0" w:beforeAutospacing="0" w:after="0" w:afterAutospacing="0" w:line="480" w:lineRule="auto"/>
        <w:jc w:val="center"/>
        <w:rPr>
          <w:rFonts w:ascii="Viner Hand ITC" w:hAnsi="Viner Hand ITC" w:cs="Aharoni"/>
          <w:b/>
          <w:sz w:val="32"/>
          <w:szCs w:val="32"/>
        </w:rPr>
      </w:pPr>
      <w:r w:rsidRPr="00653B69">
        <w:rPr>
          <w:rFonts w:ascii="Viner Hand ITC" w:hAnsi="Viner Hand ITC" w:cs="Aharoni"/>
          <w:b/>
          <w:sz w:val="32"/>
          <w:szCs w:val="32"/>
        </w:rPr>
        <w:t xml:space="preserve">Tutora: MsC. Lic. Agatha Cañete Beckers. </w:t>
      </w:r>
    </w:p>
    <w:p w:rsidR="005A68B2" w:rsidRPr="005A68B2" w:rsidRDefault="005A68B2" w:rsidP="005A68B2">
      <w:pPr>
        <w:pStyle w:val="NormalWeb"/>
        <w:spacing w:before="0" w:beforeAutospacing="0" w:after="0" w:afterAutospacing="0" w:line="480" w:lineRule="auto"/>
        <w:jc w:val="center"/>
        <w:rPr>
          <w:rFonts w:asciiTheme="minorHAnsi" w:hAnsiTheme="minorHAnsi" w:cs="Aharoni"/>
          <w:b/>
        </w:rPr>
      </w:pPr>
    </w:p>
    <w:p w:rsidR="005A68B2" w:rsidRPr="00653B69" w:rsidRDefault="005A68B2" w:rsidP="005A68B2">
      <w:pPr>
        <w:pStyle w:val="NormalWeb"/>
        <w:spacing w:before="0" w:beforeAutospacing="0" w:after="0" w:afterAutospacing="0" w:line="480" w:lineRule="auto"/>
        <w:jc w:val="center"/>
        <w:rPr>
          <w:rFonts w:asciiTheme="minorHAnsi" w:hAnsiTheme="minorHAnsi" w:cs="Aharoni"/>
          <w:b/>
          <w:lang w:val="es-AR"/>
        </w:rPr>
      </w:pPr>
      <w:r w:rsidRPr="00653B69">
        <w:rPr>
          <w:rFonts w:asciiTheme="minorHAnsi" w:hAnsiTheme="minorHAnsi" w:cs="Aharoni"/>
          <w:b/>
          <w:lang w:val="es-AR"/>
        </w:rPr>
        <w:t>Trabajo de Investigación presentado en cumplimiento de los requisitos de promoción del Postgrado en Especialización en Nutrición Clínica.</w:t>
      </w:r>
    </w:p>
    <w:p w:rsidR="005A68B2" w:rsidRPr="000F4314" w:rsidRDefault="005A68B2" w:rsidP="005A68B2">
      <w:pPr>
        <w:pStyle w:val="NormalWeb"/>
        <w:spacing w:before="0" w:beforeAutospacing="0" w:after="0" w:afterAutospacing="0" w:line="480" w:lineRule="auto"/>
        <w:jc w:val="center"/>
        <w:rPr>
          <w:rFonts w:ascii="Viner Hand ITC" w:hAnsi="Viner Hand ITC" w:cs="Aharoni"/>
          <w:b/>
          <w:sz w:val="32"/>
          <w:szCs w:val="32"/>
          <w:lang w:val="es-AR"/>
        </w:rPr>
      </w:pPr>
    </w:p>
    <w:p w:rsidR="005A68B2" w:rsidRDefault="005A68B2" w:rsidP="005A68B2">
      <w:pPr>
        <w:pStyle w:val="NormalWeb"/>
        <w:spacing w:before="0" w:beforeAutospacing="0" w:after="0" w:afterAutospacing="0" w:line="480" w:lineRule="auto"/>
        <w:jc w:val="center"/>
        <w:rPr>
          <w:rFonts w:asciiTheme="minorHAnsi" w:hAnsiTheme="minorHAnsi" w:cs="Aharoni"/>
          <w:b/>
          <w:sz w:val="32"/>
          <w:szCs w:val="32"/>
          <w:lang w:val="es-AR"/>
        </w:rPr>
      </w:pPr>
    </w:p>
    <w:p w:rsidR="005A68B2" w:rsidRPr="00653B69" w:rsidRDefault="005A68B2" w:rsidP="005A68B2">
      <w:pPr>
        <w:pStyle w:val="NormalWeb"/>
        <w:spacing w:before="0" w:beforeAutospacing="0" w:after="0" w:afterAutospacing="0" w:line="480" w:lineRule="auto"/>
        <w:jc w:val="center"/>
        <w:rPr>
          <w:rFonts w:asciiTheme="minorHAnsi" w:hAnsiTheme="minorHAnsi" w:cs="Aharoni"/>
          <w:b/>
          <w:sz w:val="32"/>
          <w:szCs w:val="32"/>
          <w:lang w:val="es-AR"/>
        </w:rPr>
      </w:pPr>
      <w:r w:rsidRPr="00653B69">
        <w:rPr>
          <w:rFonts w:asciiTheme="minorHAnsi" w:hAnsiTheme="minorHAnsi" w:cs="Aharoni"/>
          <w:b/>
          <w:sz w:val="32"/>
          <w:szCs w:val="32"/>
          <w:lang w:val="es-AR"/>
        </w:rPr>
        <w:t>Encarnación – Paraguay.</w:t>
      </w:r>
    </w:p>
    <w:p w:rsidR="005A68B2" w:rsidRDefault="005A68B2" w:rsidP="005A68B2">
      <w:pPr>
        <w:pStyle w:val="NormalWeb"/>
        <w:spacing w:before="0" w:beforeAutospacing="0" w:after="0" w:afterAutospacing="0" w:line="480" w:lineRule="auto"/>
        <w:jc w:val="center"/>
        <w:rPr>
          <w:rFonts w:asciiTheme="minorHAnsi" w:hAnsiTheme="minorHAnsi" w:cs="Aharoni"/>
          <w:b/>
          <w:sz w:val="40"/>
          <w:szCs w:val="40"/>
          <w:lang w:val="es-AR"/>
        </w:rPr>
      </w:pPr>
      <w:r w:rsidRPr="00653B69">
        <w:rPr>
          <w:rFonts w:asciiTheme="minorHAnsi" w:hAnsiTheme="minorHAnsi" w:cs="Aharoni"/>
          <w:b/>
          <w:sz w:val="40"/>
          <w:szCs w:val="40"/>
          <w:lang w:val="es-AR"/>
        </w:rPr>
        <w:t>2017.</w:t>
      </w:r>
    </w:p>
    <w:p w:rsidR="005A68B2" w:rsidRPr="00E8612A" w:rsidRDefault="00D27CE1" w:rsidP="005A68B2">
      <w:pPr>
        <w:rPr>
          <w:rFonts w:ascii="Arial" w:hAnsi="Arial" w:cs="Arial"/>
          <w:color w:val="000000"/>
          <w:sz w:val="36"/>
          <w:szCs w:val="36"/>
          <w:lang w:val="es-AR"/>
        </w:rPr>
      </w:pPr>
      <w:r>
        <w:rPr>
          <w:rFonts w:ascii="Arial" w:hAnsi="Arial" w:cs="Arial"/>
          <w:noProof/>
          <w:color w:val="000000"/>
          <w:sz w:val="36"/>
          <w:szCs w:val="36"/>
          <w:lang w:val="es-ES" w:eastAsia="es-ES"/>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74.55pt;margin-top:16.3pt;width:87.3pt;height:119.4pt;z-index:-251640832">
            <v:imagedata r:id="rId10" o:title=""/>
          </v:shape>
          <o:OLEObject Type="Embed" ProgID="MSPhotoEd.3" ShapeID="_x0000_s1027" DrawAspect="Content" ObjectID="_1570447232" r:id="rId11"/>
        </w:object>
      </w:r>
      <w:r>
        <w:rPr>
          <w:rFonts w:ascii="Arial" w:hAnsi="Arial" w:cs="Arial"/>
          <w:noProof/>
          <w:color w:val="000000"/>
          <w:sz w:val="36"/>
          <w:szCs w:val="36"/>
          <w:lang w:val="es-ES" w:eastAsia="es-ES"/>
        </w:rPr>
        <w:object w:dxaOrig="1440" w:dyaOrig="1440">
          <v:shape id="_x0000_s1026" type="#_x0000_t75" style="position:absolute;margin-left:-41.6pt;margin-top:16.3pt;width:92.5pt;height:119.4pt;z-index:-251641856">
            <v:imagedata r:id="rId12" o:title=""/>
          </v:shape>
          <o:OLEObject Type="Embed" ProgID="CorelDraw.Graphic.15" ShapeID="_x0000_s1026" DrawAspect="Content" ObjectID="_1570447233" r:id="rId13"/>
        </w:object>
      </w:r>
    </w:p>
    <w:p w:rsidR="005A68B2" w:rsidRPr="005A68B2" w:rsidRDefault="005A68B2" w:rsidP="005A68B2">
      <w:pPr>
        <w:jc w:val="center"/>
        <w:rPr>
          <w:rFonts w:ascii="Arial" w:hAnsi="Arial" w:cs="Arial"/>
          <w:color w:val="000000"/>
          <w:sz w:val="36"/>
          <w:szCs w:val="36"/>
          <w:lang w:val="es-AR"/>
        </w:rPr>
      </w:pPr>
      <w:r w:rsidRPr="005A68B2">
        <w:rPr>
          <w:rFonts w:ascii="Arial" w:hAnsi="Arial" w:cs="Arial"/>
          <w:color w:val="000000"/>
          <w:sz w:val="36"/>
          <w:szCs w:val="36"/>
          <w:lang w:val="es-AR"/>
        </w:rPr>
        <w:t>Universidad Nacional de Itapúa</w:t>
      </w:r>
    </w:p>
    <w:p w:rsidR="005A68B2" w:rsidRPr="005A68B2" w:rsidRDefault="005A68B2" w:rsidP="005A68B2">
      <w:pPr>
        <w:jc w:val="center"/>
        <w:rPr>
          <w:rFonts w:ascii="Arial" w:hAnsi="Arial" w:cs="Arial"/>
          <w:color w:val="000000"/>
          <w:sz w:val="36"/>
          <w:szCs w:val="36"/>
          <w:lang w:val="es-AR"/>
        </w:rPr>
      </w:pPr>
      <w:r w:rsidRPr="005A68B2">
        <w:rPr>
          <w:rFonts w:ascii="Arial" w:hAnsi="Arial" w:cs="Arial"/>
          <w:color w:val="000000"/>
          <w:sz w:val="36"/>
          <w:szCs w:val="36"/>
          <w:lang w:val="es-AR"/>
        </w:rPr>
        <w:t>Facultad de Medicina</w:t>
      </w:r>
    </w:p>
    <w:p w:rsidR="005A68B2" w:rsidRPr="005A68B2" w:rsidRDefault="005A68B2" w:rsidP="005A68B2">
      <w:pPr>
        <w:jc w:val="center"/>
        <w:rPr>
          <w:rFonts w:ascii="Arial" w:hAnsi="Arial" w:cs="Arial"/>
          <w:iCs/>
          <w:color w:val="000000"/>
          <w:lang w:val="es-AR"/>
        </w:rPr>
      </w:pPr>
      <w:r w:rsidRPr="005A68B2">
        <w:rPr>
          <w:rFonts w:ascii="Arial" w:hAnsi="Arial" w:cs="Arial"/>
          <w:iCs/>
          <w:color w:val="000000"/>
          <w:lang w:val="es-AR"/>
        </w:rPr>
        <w:t>Creada por ley 1009 de fecha 03 de Diciembre de 1.996</w:t>
      </w:r>
    </w:p>
    <w:p w:rsidR="005A68B2" w:rsidRPr="005A68B2" w:rsidRDefault="005A68B2" w:rsidP="005A68B2">
      <w:pPr>
        <w:jc w:val="center"/>
        <w:rPr>
          <w:rFonts w:ascii="Arial" w:hAnsi="Arial" w:cs="Arial"/>
          <w:b/>
          <w:iCs/>
          <w:color w:val="000000"/>
          <w:sz w:val="32"/>
          <w:szCs w:val="32"/>
          <w:lang w:val="es-AR"/>
        </w:rPr>
      </w:pPr>
      <w:r w:rsidRPr="005A68B2">
        <w:rPr>
          <w:rFonts w:ascii="Arial" w:hAnsi="Arial" w:cs="Arial"/>
          <w:b/>
          <w:iCs/>
          <w:color w:val="000000"/>
          <w:sz w:val="32"/>
          <w:szCs w:val="32"/>
          <w:lang w:val="es-AR"/>
        </w:rPr>
        <w:t>Dirección de Posgrado</w:t>
      </w:r>
    </w:p>
    <w:p w:rsidR="005A68B2" w:rsidRDefault="005A68B2" w:rsidP="005A68B2">
      <w:pPr>
        <w:spacing w:line="720" w:lineRule="auto"/>
        <w:jc w:val="center"/>
        <w:rPr>
          <w:rFonts w:ascii="Arial" w:hAnsi="Arial" w:cs="Arial"/>
          <w:b/>
          <w:iCs/>
          <w:color w:val="000000"/>
          <w:sz w:val="32"/>
          <w:szCs w:val="32"/>
          <w:lang w:val="es-AR"/>
        </w:rPr>
      </w:pPr>
      <w:r w:rsidRPr="005A68B2">
        <w:rPr>
          <w:rFonts w:ascii="Arial" w:hAnsi="Arial" w:cs="Arial"/>
          <w:b/>
          <w:iCs/>
          <w:color w:val="000000"/>
          <w:sz w:val="32"/>
          <w:szCs w:val="32"/>
          <w:lang w:val="es-AR"/>
        </w:rPr>
        <w:t>Especialización en Nutrición Clínica</w:t>
      </w:r>
    </w:p>
    <w:p w:rsidR="005A68B2" w:rsidRPr="005A68B2" w:rsidRDefault="005A68B2" w:rsidP="005A68B2">
      <w:pPr>
        <w:spacing w:line="720" w:lineRule="auto"/>
        <w:jc w:val="center"/>
        <w:rPr>
          <w:rFonts w:ascii="Arial" w:hAnsi="Arial" w:cs="Arial"/>
          <w:b/>
          <w:iCs/>
          <w:color w:val="000000"/>
          <w:sz w:val="32"/>
          <w:szCs w:val="32"/>
          <w:lang w:val="es-AR"/>
        </w:rPr>
      </w:pPr>
      <w:r w:rsidRPr="005A68B2">
        <w:rPr>
          <w:rFonts w:ascii="Arial" w:hAnsi="Arial" w:cs="Arial"/>
          <w:b/>
          <w:iCs/>
          <w:color w:val="000000"/>
          <w:sz w:val="28"/>
          <w:szCs w:val="28"/>
          <w:lang w:val="es-AR"/>
        </w:rPr>
        <w:t>Hoja de Aprobación de Monografía</w:t>
      </w:r>
    </w:p>
    <w:p w:rsidR="005A68B2" w:rsidRPr="000D3798" w:rsidRDefault="005A68B2" w:rsidP="005A68B2">
      <w:pPr>
        <w:pStyle w:val="Encabezado"/>
        <w:jc w:val="center"/>
        <w:rPr>
          <w:rFonts w:ascii="Arial" w:hAnsi="Arial" w:cs="Arial"/>
          <w:sz w:val="24"/>
          <w:szCs w:val="24"/>
          <w:lang w:val="es-AR"/>
        </w:rPr>
      </w:pPr>
      <w:r w:rsidRPr="000D3798">
        <w:rPr>
          <w:rFonts w:ascii="Arial" w:hAnsi="Arial" w:cs="Arial"/>
          <w:b/>
          <w:sz w:val="24"/>
          <w:szCs w:val="24"/>
          <w:lang w:val="es-AR"/>
        </w:rPr>
        <w:t xml:space="preserve">“TRATAMIENTO NUTRICIONAL A BASE DE UNA DIETA REDUCIDA EN FODMAPs PARA PACIENTES CON SINDROME DEL INTESTINO IRRITABLE”. </w:t>
      </w:r>
    </w:p>
    <w:p w:rsidR="005A68B2" w:rsidRPr="005A68B2" w:rsidRDefault="005A68B2" w:rsidP="005A68B2">
      <w:pPr>
        <w:spacing w:line="360" w:lineRule="auto"/>
        <w:jc w:val="center"/>
        <w:rPr>
          <w:rFonts w:ascii="Arial" w:hAnsi="Arial" w:cs="Arial"/>
          <w:iCs/>
          <w:color w:val="000000"/>
          <w:lang w:val="es-AR"/>
        </w:rPr>
      </w:pPr>
    </w:p>
    <w:p w:rsidR="005A68B2" w:rsidRPr="005A68B2" w:rsidRDefault="005A68B2" w:rsidP="005A68B2">
      <w:pPr>
        <w:spacing w:line="600" w:lineRule="auto"/>
        <w:jc w:val="center"/>
        <w:rPr>
          <w:rFonts w:ascii="Arial" w:hAnsi="Arial" w:cs="Arial"/>
          <w:b/>
          <w:iCs/>
          <w:color w:val="000000"/>
          <w:lang w:val="es-AR"/>
        </w:rPr>
      </w:pPr>
      <w:r w:rsidRPr="005A68B2">
        <w:rPr>
          <w:rFonts w:ascii="Arial" w:hAnsi="Arial" w:cs="Arial"/>
          <w:b/>
          <w:iCs/>
          <w:color w:val="000000"/>
          <w:lang w:val="es-AR"/>
        </w:rPr>
        <w:t xml:space="preserve">Autor: Lic. Samantha Angélica Villordo Van Nevel.  </w:t>
      </w:r>
    </w:p>
    <w:p w:rsidR="005A68B2" w:rsidRPr="005A68B2" w:rsidRDefault="005A68B2" w:rsidP="005A68B2">
      <w:pPr>
        <w:spacing w:line="600" w:lineRule="auto"/>
        <w:rPr>
          <w:rFonts w:ascii="Arial" w:hAnsi="Arial" w:cs="Arial"/>
          <w:b/>
          <w:iCs/>
          <w:color w:val="000000"/>
          <w:lang w:val="es-AR"/>
        </w:rPr>
      </w:pPr>
      <w:r w:rsidRPr="005A68B2">
        <w:rPr>
          <w:rFonts w:ascii="Arial" w:hAnsi="Arial" w:cs="Arial"/>
          <w:b/>
          <w:iCs/>
          <w:color w:val="000000"/>
          <w:lang w:val="es-AR"/>
        </w:rPr>
        <w:t>Fecha de aprobación: 18 y 19 de agosto de 2017.</w:t>
      </w:r>
      <w:r w:rsidRPr="005A68B2">
        <w:rPr>
          <w:rFonts w:ascii="Arial" w:hAnsi="Arial" w:cs="Arial"/>
          <w:iCs/>
          <w:color w:val="000000"/>
          <w:lang w:val="es-AR"/>
        </w:rPr>
        <w:t>------------------------------------</w:t>
      </w:r>
    </w:p>
    <w:p w:rsidR="005A68B2" w:rsidRPr="00DD1C3A" w:rsidRDefault="005A68B2" w:rsidP="005A68B2">
      <w:pPr>
        <w:spacing w:line="600" w:lineRule="auto"/>
        <w:jc w:val="center"/>
        <w:rPr>
          <w:rFonts w:ascii="Arial" w:hAnsi="Arial" w:cs="Arial"/>
          <w:b/>
          <w:iCs/>
          <w:color w:val="000000"/>
        </w:rPr>
      </w:pPr>
      <w:proofErr w:type="spellStart"/>
      <w:r w:rsidRPr="00DD1C3A">
        <w:rPr>
          <w:rFonts w:ascii="Arial" w:hAnsi="Arial" w:cs="Arial"/>
          <w:b/>
          <w:iCs/>
          <w:color w:val="000000"/>
        </w:rPr>
        <w:t>Integrantes</w:t>
      </w:r>
      <w:proofErr w:type="spellEnd"/>
      <w:r w:rsidRPr="00DD1C3A">
        <w:rPr>
          <w:rFonts w:ascii="Arial" w:hAnsi="Arial" w:cs="Arial"/>
          <w:b/>
          <w:iCs/>
          <w:color w:val="000000"/>
        </w:rPr>
        <w:t xml:space="preserve"> de </w:t>
      </w:r>
      <w:proofErr w:type="gramStart"/>
      <w:r w:rsidRPr="00DD1C3A">
        <w:rPr>
          <w:rFonts w:ascii="Arial" w:hAnsi="Arial" w:cs="Arial"/>
          <w:b/>
          <w:iCs/>
          <w:color w:val="000000"/>
        </w:rPr>
        <w:t>la mesa</w:t>
      </w:r>
      <w:proofErr w:type="gramEnd"/>
      <w:r w:rsidRPr="00DD1C3A">
        <w:rPr>
          <w:rFonts w:ascii="Arial" w:hAnsi="Arial" w:cs="Arial"/>
          <w:b/>
          <w:iCs/>
          <w:color w:val="000000"/>
        </w:rPr>
        <w:t xml:space="preserve"> </w:t>
      </w:r>
      <w:proofErr w:type="spellStart"/>
      <w:r w:rsidRPr="00DD1C3A">
        <w:rPr>
          <w:rFonts w:ascii="Arial" w:hAnsi="Arial" w:cs="Arial"/>
          <w:b/>
          <w:iCs/>
          <w:color w:val="000000"/>
        </w:rPr>
        <w:t>examinadora</w:t>
      </w:r>
      <w:proofErr w:type="spellEnd"/>
    </w:p>
    <w:p w:rsidR="005A68B2" w:rsidRPr="005A68B2" w:rsidRDefault="005A68B2" w:rsidP="005A68B2">
      <w:pPr>
        <w:pStyle w:val="Prrafodelista"/>
        <w:numPr>
          <w:ilvl w:val="0"/>
          <w:numId w:val="31"/>
        </w:numPr>
        <w:suppressAutoHyphens/>
        <w:spacing w:after="0" w:line="360" w:lineRule="auto"/>
        <w:rPr>
          <w:rFonts w:ascii="Arial" w:hAnsi="Arial" w:cs="Arial"/>
          <w:iCs/>
          <w:color w:val="000000"/>
          <w:lang w:val="es-AR"/>
        </w:rPr>
      </w:pPr>
      <w:r w:rsidRPr="005A68B2">
        <w:rPr>
          <w:rFonts w:ascii="Arial" w:hAnsi="Arial" w:cs="Arial"/>
          <w:b/>
          <w:iCs/>
          <w:color w:val="000000"/>
          <w:lang w:val="es-AR"/>
        </w:rPr>
        <w:t>Prof. Dr. Rafael Figueredo Grijalba</w:t>
      </w:r>
      <w:r w:rsidRPr="005A68B2">
        <w:rPr>
          <w:rFonts w:ascii="Arial" w:hAnsi="Arial" w:cs="Arial"/>
          <w:iCs/>
          <w:color w:val="000000"/>
          <w:lang w:val="es-AR"/>
        </w:rPr>
        <w:t>------------------------------------------------</w:t>
      </w:r>
    </w:p>
    <w:p w:rsidR="005A68B2" w:rsidRPr="005A68B2" w:rsidRDefault="005A68B2" w:rsidP="005A68B2">
      <w:pPr>
        <w:spacing w:line="600" w:lineRule="auto"/>
        <w:rPr>
          <w:rFonts w:ascii="Arial" w:hAnsi="Arial" w:cs="Arial"/>
          <w:iCs/>
          <w:color w:val="000000"/>
          <w:lang w:val="es-AR"/>
        </w:rPr>
      </w:pPr>
      <w:r w:rsidRPr="005A68B2">
        <w:rPr>
          <w:rFonts w:ascii="Arial" w:hAnsi="Arial" w:cs="Arial"/>
          <w:iCs/>
          <w:color w:val="000000"/>
          <w:lang w:val="es-AR"/>
        </w:rPr>
        <w:t xml:space="preserve">Coordinador de la Especialización en Nutrición Clínica. </w:t>
      </w:r>
    </w:p>
    <w:p w:rsidR="005A68B2" w:rsidRPr="008C3280" w:rsidRDefault="005A68B2" w:rsidP="005A68B2">
      <w:pPr>
        <w:pStyle w:val="Prrafodelista"/>
        <w:numPr>
          <w:ilvl w:val="0"/>
          <w:numId w:val="31"/>
        </w:numPr>
        <w:suppressAutoHyphens/>
        <w:spacing w:after="0" w:line="360" w:lineRule="auto"/>
        <w:rPr>
          <w:rFonts w:ascii="Arial" w:hAnsi="Arial" w:cs="Arial"/>
          <w:iCs/>
          <w:color w:val="000000"/>
        </w:rPr>
      </w:pPr>
      <w:r w:rsidRPr="00F66CAC">
        <w:rPr>
          <w:rFonts w:ascii="Arial" w:hAnsi="Arial" w:cs="Arial"/>
          <w:b/>
          <w:iCs/>
          <w:color w:val="000000"/>
        </w:rPr>
        <w:t xml:space="preserve">MSc. Lic. Claudia </w:t>
      </w:r>
      <w:proofErr w:type="spellStart"/>
      <w:r w:rsidRPr="00F66CAC">
        <w:rPr>
          <w:rFonts w:ascii="Arial" w:hAnsi="Arial" w:cs="Arial"/>
          <w:b/>
          <w:iCs/>
          <w:color w:val="000000"/>
        </w:rPr>
        <w:t>Bordón</w:t>
      </w:r>
      <w:proofErr w:type="spellEnd"/>
      <w:r>
        <w:rPr>
          <w:rFonts w:ascii="Arial" w:hAnsi="Arial" w:cs="Arial"/>
          <w:iCs/>
          <w:color w:val="000000"/>
        </w:rPr>
        <w:t>-------------------------------------------------------------</w:t>
      </w:r>
    </w:p>
    <w:p w:rsidR="005A68B2" w:rsidRPr="005A68B2" w:rsidRDefault="005A68B2" w:rsidP="005A68B2">
      <w:pPr>
        <w:spacing w:line="600" w:lineRule="auto"/>
        <w:rPr>
          <w:rFonts w:ascii="Arial" w:hAnsi="Arial" w:cs="Arial"/>
          <w:iCs/>
          <w:color w:val="000000"/>
          <w:lang w:val="es-AR"/>
        </w:rPr>
      </w:pPr>
      <w:r w:rsidRPr="005A68B2">
        <w:rPr>
          <w:rFonts w:ascii="Arial" w:hAnsi="Arial" w:cs="Arial"/>
          <w:iCs/>
          <w:color w:val="000000"/>
          <w:lang w:val="es-AR"/>
        </w:rPr>
        <w:t xml:space="preserve">Coordinadora Docente de la Especialización en Nutrición Clínica. </w:t>
      </w:r>
    </w:p>
    <w:p w:rsidR="005A68B2" w:rsidRPr="008C3280" w:rsidRDefault="005A68B2" w:rsidP="005A68B2">
      <w:pPr>
        <w:pStyle w:val="Prrafodelista"/>
        <w:numPr>
          <w:ilvl w:val="0"/>
          <w:numId w:val="31"/>
        </w:numPr>
        <w:suppressAutoHyphens/>
        <w:spacing w:after="0" w:line="360" w:lineRule="auto"/>
        <w:rPr>
          <w:rFonts w:ascii="Arial" w:hAnsi="Arial" w:cs="Arial"/>
          <w:iCs/>
          <w:color w:val="000000"/>
        </w:rPr>
      </w:pPr>
      <w:proofErr w:type="spellStart"/>
      <w:r w:rsidRPr="00F66CAC">
        <w:rPr>
          <w:rFonts w:ascii="Arial" w:hAnsi="Arial" w:cs="Arial"/>
          <w:b/>
          <w:iCs/>
          <w:color w:val="000000"/>
        </w:rPr>
        <w:t>Dr</w:t>
      </w:r>
      <w:r>
        <w:rPr>
          <w:rFonts w:ascii="Arial" w:hAnsi="Arial" w:cs="Arial"/>
          <w:b/>
          <w:iCs/>
          <w:color w:val="000000"/>
        </w:rPr>
        <w:t>a</w:t>
      </w:r>
      <w:proofErr w:type="spellEnd"/>
      <w:r>
        <w:rPr>
          <w:rFonts w:ascii="Arial" w:hAnsi="Arial" w:cs="Arial"/>
          <w:b/>
          <w:iCs/>
          <w:color w:val="000000"/>
        </w:rPr>
        <w:t>. Carolina Scott</w:t>
      </w:r>
      <w:r>
        <w:rPr>
          <w:rFonts w:ascii="Arial" w:hAnsi="Arial" w:cs="Arial"/>
          <w:iCs/>
          <w:color w:val="000000"/>
        </w:rPr>
        <w:t>----------------------------------------------------------------------</w:t>
      </w:r>
    </w:p>
    <w:p w:rsidR="005A68B2" w:rsidRPr="005A68B2" w:rsidRDefault="005A68B2" w:rsidP="005A68B2">
      <w:pPr>
        <w:spacing w:line="600" w:lineRule="auto"/>
        <w:rPr>
          <w:rFonts w:ascii="Arial" w:hAnsi="Arial" w:cs="Arial"/>
          <w:iCs/>
          <w:color w:val="000000"/>
          <w:lang w:val="es-AR"/>
        </w:rPr>
      </w:pPr>
      <w:r w:rsidRPr="005A68B2">
        <w:rPr>
          <w:rFonts w:ascii="Arial" w:hAnsi="Arial" w:cs="Arial"/>
          <w:iCs/>
          <w:color w:val="000000"/>
          <w:lang w:val="es-AR"/>
        </w:rPr>
        <w:t xml:space="preserve">Directora General Académica. Facultad de Medicina - UNI                                                    </w:t>
      </w:r>
    </w:p>
    <w:p w:rsidR="005A68B2" w:rsidRPr="00572865" w:rsidRDefault="005A68B2" w:rsidP="005A68B2">
      <w:pPr>
        <w:pStyle w:val="Prrafodelista"/>
        <w:numPr>
          <w:ilvl w:val="0"/>
          <w:numId w:val="31"/>
        </w:numPr>
        <w:suppressAutoHyphens/>
        <w:spacing w:after="0" w:line="360" w:lineRule="auto"/>
        <w:rPr>
          <w:rFonts w:ascii="Arial" w:hAnsi="Arial" w:cs="Arial"/>
          <w:iCs/>
          <w:color w:val="000000"/>
        </w:rPr>
      </w:pPr>
      <w:r w:rsidRPr="00572865">
        <w:rPr>
          <w:rFonts w:ascii="Arial" w:hAnsi="Arial" w:cs="Arial"/>
          <w:b/>
          <w:iCs/>
          <w:color w:val="000000"/>
        </w:rPr>
        <w:t xml:space="preserve">MSc. Lic. Agatha Cañete Beckers </w:t>
      </w:r>
      <w:r w:rsidRPr="00572865">
        <w:rPr>
          <w:rFonts w:ascii="Arial" w:hAnsi="Arial" w:cs="Arial"/>
          <w:iCs/>
          <w:color w:val="000000"/>
        </w:rPr>
        <w:t>------------------</w:t>
      </w:r>
      <w:r>
        <w:rPr>
          <w:rFonts w:ascii="Arial" w:hAnsi="Arial" w:cs="Arial"/>
          <w:iCs/>
          <w:color w:val="000000"/>
        </w:rPr>
        <w:t>-------------------------------</w:t>
      </w:r>
    </w:p>
    <w:p w:rsidR="005A68B2" w:rsidRPr="005A68B2" w:rsidRDefault="005A68B2" w:rsidP="005A68B2">
      <w:pPr>
        <w:spacing w:line="600" w:lineRule="auto"/>
        <w:jc w:val="center"/>
        <w:rPr>
          <w:rFonts w:ascii="Arial" w:hAnsi="Arial" w:cs="Arial"/>
          <w:iCs/>
          <w:color w:val="000000"/>
          <w:lang w:val="es-AR"/>
        </w:rPr>
      </w:pPr>
      <w:r w:rsidRPr="005A68B2">
        <w:rPr>
          <w:rFonts w:ascii="Arial" w:hAnsi="Arial" w:cs="Arial"/>
          <w:iCs/>
          <w:color w:val="000000"/>
          <w:lang w:val="es-AR"/>
        </w:rPr>
        <w:t xml:space="preserve">Docente, Tutora de la Especialización en Nutrición Clínica                                              </w:t>
      </w:r>
      <w:r>
        <w:rPr>
          <w:rFonts w:ascii="Arial" w:hAnsi="Arial" w:cs="Arial"/>
          <w:iCs/>
          <w:color w:val="000000"/>
          <w:lang w:val="es-AR"/>
        </w:rPr>
        <w:t xml:space="preserve">     </w:t>
      </w:r>
      <w:r w:rsidRPr="005A68B2">
        <w:rPr>
          <w:rFonts w:ascii="Arial" w:hAnsi="Arial" w:cs="Arial"/>
          <w:b/>
          <w:iCs/>
          <w:color w:val="000000"/>
          <w:lang w:val="es-AR"/>
        </w:rPr>
        <w:t>Encarnación-Paraguay</w:t>
      </w:r>
      <w:r>
        <w:rPr>
          <w:rFonts w:ascii="Arial" w:hAnsi="Arial" w:cs="Arial"/>
          <w:iCs/>
          <w:color w:val="000000"/>
          <w:lang w:val="es-AR"/>
        </w:rPr>
        <w:t xml:space="preserve"> - </w:t>
      </w:r>
      <w:r w:rsidRPr="005A68B2">
        <w:rPr>
          <w:rFonts w:ascii="Arial" w:hAnsi="Arial" w:cs="Arial"/>
          <w:b/>
          <w:iCs/>
          <w:color w:val="000000"/>
          <w:lang w:val="es-AR"/>
        </w:rPr>
        <w:t>2017</w:t>
      </w:r>
    </w:p>
    <w:p w:rsidR="001D67AC" w:rsidRPr="002D0151" w:rsidRDefault="001D67AC" w:rsidP="001D67AC">
      <w:pPr>
        <w:jc w:val="center"/>
        <w:rPr>
          <w:rFonts w:ascii="Arial" w:hAnsi="Arial" w:cs="Arial"/>
          <w:b/>
          <w:sz w:val="28"/>
          <w:szCs w:val="28"/>
          <w:lang w:val="es-AR"/>
        </w:rPr>
      </w:pPr>
      <w:r>
        <w:rPr>
          <w:rFonts w:ascii="Arial" w:hAnsi="Arial" w:cs="Arial"/>
          <w:b/>
          <w:sz w:val="28"/>
          <w:szCs w:val="28"/>
          <w:lang w:val="es-AR"/>
        </w:rPr>
        <w:lastRenderedPageBreak/>
        <w:t>RESUMEN</w:t>
      </w:r>
    </w:p>
    <w:p w:rsidR="001D67AC" w:rsidRPr="00363B32" w:rsidRDefault="001D67AC" w:rsidP="001D67AC">
      <w:pPr>
        <w:spacing w:line="360" w:lineRule="auto"/>
        <w:jc w:val="both"/>
        <w:rPr>
          <w:rFonts w:ascii="Arial" w:hAnsi="Arial" w:cs="Arial"/>
          <w:sz w:val="24"/>
          <w:szCs w:val="24"/>
          <w:lang w:val="es-AR"/>
        </w:rPr>
      </w:pPr>
    </w:p>
    <w:p w:rsidR="001D67AC" w:rsidRDefault="001D67AC" w:rsidP="001D67AC">
      <w:pPr>
        <w:spacing w:line="360" w:lineRule="auto"/>
        <w:ind w:firstLine="720"/>
        <w:jc w:val="both"/>
        <w:rPr>
          <w:rFonts w:ascii="Arial" w:hAnsi="Arial" w:cs="Arial"/>
          <w:sz w:val="24"/>
          <w:szCs w:val="24"/>
          <w:lang w:val="es-AR"/>
        </w:rPr>
      </w:pPr>
      <w:r w:rsidRPr="00692EBC">
        <w:rPr>
          <w:rFonts w:ascii="Arial" w:hAnsi="Arial" w:cs="Arial"/>
          <w:sz w:val="24"/>
          <w:szCs w:val="24"/>
          <w:lang w:val="es-AR"/>
        </w:rPr>
        <w:t>El Síndrome de Intestino Irritable (SII) se define como un desorden gastrointestinal que se caracteriza por dolor o disconfort abdominal recurrente asociado a diarreas y/o constipación. Aproximadamente dos tercios de los pacientes con SII creen que sus síntomas son desencadenados por algún</w:t>
      </w:r>
      <w:r>
        <w:rPr>
          <w:rFonts w:ascii="Arial" w:hAnsi="Arial" w:cs="Arial"/>
          <w:sz w:val="24"/>
          <w:szCs w:val="24"/>
          <w:lang w:val="es-AR"/>
        </w:rPr>
        <w:t xml:space="preserve"> alimento.</w:t>
      </w:r>
    </w:p>
    <w:p w:rsidR="001D67AC" w:rsidRPr="00097E0F" w:rsidRDefault="001D67AC" w:rsidP="001D67AC">
      <w:pPr>
        <w:spacing w:line="360" w:lineRule="auto"/>
        <w:ind w:firstLine="720"/>
        <w:jc w:val="both"/>
        <w:rPr>
          <w:rFonts w:ascii="Arial" w:hAnsi="Arial" w:cs="Arial"/>
          <w:sz w:val="24"/>
          <w:szCs w:val="24"/>
          <w:lang w:val="es-AR"/>
        </w:rPr>
      </w:pPr>
      <w:r>
        <w:rPr>
          <w:rFonts w:ascii="Arial" w:hAnsi="Arial" w:cs="Arial"/>
          <w:sz w:val="24"/>
          <w:szCs w:val="24"/>
          <w:lang w:val="es-AR"/>
        </w:rPr>
        <w:t>El objetivo principal de este trabajo, consiste en d</w:t>
      </w:r>
      <w:r w:rsidRPr="00097E0F">
        <w:rPr>
          <w:rFonts w:ascii="Arial" w:hAnsi="Arial" w:cs="Arial"/>
          <w:sz w:val="24"/>
          <w:szCs w:val="24"/>
          <w:lang w:val="es-AR"/>
        </w:rPr>
        <w:t>escribir el tratamiento dietario a base de una alimentación reducida en FODMAPs para pacientes con Síndrome del Intestino Irritable.</w:t>
      </w:r>
    </w:p>
    <w:p w:rsidR="001D67AC" w:rsidRDefault="001D67AC" w:rsidP="001D67AC">
      <w:pPr>
        <w:spacing w:line="360" w:lineRule="auto"/>
        <w:ind w:firstLine="720"/>
        <w:jc w:val="both"/>
        <w:rPr>
          <w:rFonts w:ascii="Arial" w:hAnsi="Arial" w:cs="Arial"/>
          <w:sz w:val="24"/>
          <w:szCs w:val="24"/>
          <w:lang w:val="es-AR"/>
        </w:rPr>
      </w:pPr>
      <w:r>
        <w:rPr>
          <w:rFonts w:ascii="Arial" w:hAnsi="Arial" w:cs="Arial"/>
          <w:sz w:val="24"/>
          <w:szCs w:val="24"/>
          <w:lang w:val="es-AR"/>
        </w:rPr>
        <w:t>S</w:t>
      </w:r>
      <w:r w:rsidRPr="00692EBC">
        <w:rPr>
          <w:rFonts w:ascii="Arial" w:hAnsi="Arial" w:cs="Arial"/>
          <w:sz w:val="24"/>
          <w:szCs w:val="24"/>
          <w:lang w:val="es-AR"/>
        </w:rPr>
        <w:t>e han publicado estudios que involucran dietas de restricción de alimentos como tratamiento para el SII</w:t>
      </w:r>
      <w:r>
        <w:rPr>
          <w:rFonts w:ascii="Arial" w:hAnsi="Arial" w:cs="Arial"/>
          <w:sz w:val="24"/>
          <w:szCs w:val="24"/>
          <w:lang w:val="es-AR"/>
        </w:rPr>
        <w:t xml:space="preserve"> y una de ellas es la “dieta baja o reducida en FODMAPs”. </w:t>
      </w:r>
      <w:r w:rsidRPr="00097E0F">
        <w:rPr>
          <w:rFonts w:ascii="Arial" w:hAnsi="Arial" w:cs="Arial"/>
          <w:sz w:val="24"/>
          <w:szCs w:val="24"/>
          <w:lang w:val="es-AR"/>
        </w:rPr>
        <w:t>Varios estudios han comprobado que la implementación</w:t>
      </w:r>
      <w:r>
        <w:rPr>
          <w:rFonts w:ascii="Arial" w:hAnsi="Arial" w:cs="Arial"/>
          <w:sz w:val="24"/>
          <w:szCs w:val="24"/>
          <w:lang w:val="es-AR"/>
        </w:rPr>
        <w:t xml:space="preserve"> de este tipo de dieta </w:t>
      </w:r>
      <w:r w:rsidRPr="00097E0F">
        <w:rPr>
          <w:rFonts w:ascii="Arial" w:hAnsi="Arial" w:cs="Arial"/>
          <w:sz w:val="24"/>
          <w:szCs w:val="24"/>
          <w:lang w:val="es-AR"/>
        </w:rPr>
        <w:t>ayuda a mejorar y/o disminuir los síntomas</w:t>
      </w:r>
      <w:r>
        <w:rPr>
          <w:rFonts w:ascii="Arial" w:hAnsi="Arial" w:cs="Arial"/>
          <w:sz w:val="24"/>
          <w:szCs w:val="24"/>
          <w:lang w:val="es-AR"/>
        </w:rPr>
        <w:t xml:space="preserve"> que aquejan a los pacientes.</w:t>
      </w:r>
    </w:p>
    <w:p w:rsidR="001D67AC" w:rsidRDefault="001D67AC" w:rsidP="001D67AC">
      <w:pPr>
        <w:spacing w:line="360" w:lineRule="auto"/>
        <w:ind w:firstLine="720"/>
        <w:jc w:val="both"/>
        <w:rPr>
          <w:rFonts w:ascii="Arial" w:hAnsi="Arial" w:cs="Arial"/>
          <w:sz w:val="24"/>
          <w:szCs w:val="24"/>
          <w:lang w:val="es-AR"/>
        </w:rPr>
      </w:pPr>
      <w:r w:rsidRPr="004B68DD">
        <w:rPr>
          <w:rFonts w:ascii="Arial" w:hAnsi="Arial" w:cs="Arial"/>
          <w:sz w:val="24"/>
          <w:szCs w:val="24"/>
          <w:lang w:val="es-AR"/>
        </w:rPr>
        <w:t>Podría decirse que existe una calidad de evidencia científica moderada</w:t>
      </w:r>
      <w:r>
        <w:rPr>
          <w:rFonts w:ascii="Arial" w:hAnsi="Arial" w:cs="Arial"/>
          <w:sz w:val="24"/>
          <w:szCs w:val="24"/>
          <w:lang w:val="es-AR"/>
        </w:rPr>
        <w:t xml:space="preserve"> para la</w:t>
      </w:r>
      <w:r w:rsidRPr="004B68DD">
        <w:rPr>
          <w:rFonts w:ascii="Arial" w:hAnsi="Arial" w:cs="Arial"/>
          <w:sz w:val="24"/>
          <w:szCs w:val="24"/>
          <w:lang w:val="es-AR"/>
        </w:rPr>
        <w:t xml:space="preserve"> implementación</w:t>
      </w:r>
      <w:r>
        <w:rPr>
          <w:rFonts w:ascii="Arial" w:hAnsi="Arial" w:cs="Arial"/>
          <w:sz w:val="24"/>
          <w:szCs w:val="24"/>
          <w:lang w:val="es-AR"/>
        </w:rPr>
        <w:t xml:space="preserve"> de este tipo de dieta</w:t>
      </w:r>
      <w:r w:rsidRPr="004B68DD">
        <w:rPr>
          <w:rFonts w:ascii="Arial" w:hAnsi="Arial" w:cs="Arial"/>
          <w:sz w:val="24"/>
          <w:szCs w:val="24"/>
          <w:lang w:val="es-AR"/>
        </w:rPr>
        <w:t>, con una base de evidencia creciente, sin embargo, se espera que en los próximos años surjan nuevas investigaciones que respalden su uso</w:t>
      </w:r>
      <w:r>
        <w:rPr>
          <w:rFonts w:ascii="Arial" w:hAnsi="Arial" w:cs="Arial"/>
          <w:sz w:val="24"/>
          <w:szCs w:val="24"/>
          <w:lang w:val="es-AR"/>
        </w:rPr>
        <w:t>.</w:t>
      </w:r>
    </w:p>
    <w:p w:rsidR="001D67AC" w:rsidRDefault="001D67AC" w:rsidP="001D67AC">
      <w:pPr>
        <w:spacing w:line="360" w:lineRule="auto"/>
        <w:jc w:val="both"/>
        <w:rPr>
          <w:rFonts w:ascii="Arial" w:hAnsi="Arial" w:cs="Arial"/>
          <w:sz w:val="24"/>
          <w:szCs w:val="24"/>
          <w:lang w:val="es-AR"/>
        </w:rPr>
      </w:pPr>
    </w:p>
    <w:p w:rsidR="001D67AC" w:rsidRDefault="001D67AC" w:rsidP="001D67AC">
      <w:pPr>
        <w:spacing w:line="360" w:lineRule="auto"/>
        <w:jc w:val="both"/>
        <w:rPr>
          <w:rFonts w:ascii="Arial" w:hAnsi="Arial" w:cs="Arial"/>
          <w:b/>
          <w:lang w:val="es-AR"/>
        </w:rPr>
      </w:pPr>
      <w:r>
        <w:rPr>
          <w:rFonts w:ascii="Arial" w:hAnsi="Arial" w:cs="Arial"/>
          <w:b/>
          <w:lang w:val="es-AR"/>
        </w:rPr>
        <w:t>Palabras claves: Síndrome de intestino irritable, trastorno, FODMAP, dieta baja en FODMAPs, hidratos de carbono fermentables.</w:t>
      </w:r>
    </w:p>
    <w:p w:rsidR="001D67AC" w:rsidRDefault="001D67AC" w:rsidP="001D67AC">
      <w:pPr>
        <w:spacing w:line="360" w:lineRule="auto"/>
        <w:jc w:val="both"/>
        <w:rPr>
          <w:rFonts w:ascii="Arial" w:hAnsi="Arial" w:cs="Arial"/>
          <w:b/>
          <w:lang w:val="es-AR"/>
        </w:rPr>
      </w:pPr>
      <w:r>
        <w:rPr>
          <w:rFonts w:ascii="Arial" w:hAnsi="Arial" w:cs="Arial"/>
          <w:b/>
          <w:lang w:val="es-AR"/>
        </w:rPr>
        <w:br w:type="page"/>
      </w:r>
    </w:p>
    <w:p w:rsidR="001D67AC" w:rsidRPr="00363B32" w:rsidRDefault="001D67AC" w:rsidP="001D67AC">
      <w:pPr>
        <w:spacing w:line="360" w:lineRule="auto"/>
        <w:jc w:val="center"/>
        <w:rPr>
          <w:rFonts w:ascii="Arial" w:hAnsi="Arial" w:cs="Arial"/>
          <w:b/>
          <w:sz w:val="28"/>
          <w:szCs w:val="28"/>
        </w:rPr>
      </w:pPr>
      <w:r w:rsidRPr="00363B32">
        <w:rPr>
          <w:rFonts w:ascii="Arial" w:hAnsi="Arial" w:cs="Arial"/>
          <w:b/>
          <w:sz w:val="28"/>
          <w:szCs w:val="28"/>
        </w:rPr>
        <w:lastRenderedPageBreak/>
        <w:t>ABSTRACT</w:t>
      </w:r>
    </w:p>
    <w:p w:rsidR="001D67AC" w:rsidRPr="00363B32" w:rsidRDefault="001D67AC" w:rsidP="001D67AC">
      <w:pPr>
        <w:spacing w:line="360" w:lineRule="auto"/>
        <w:jc w:val="center"/>
        <w:rPr>
          <w:rFonts w:ascii="Arial" w:hAnsi="Arial" w:cs="Arial"/>
          <w:b/>
          <w:sz w:val="28"/>
          <w:szCs w:val="28"/>
        </w:rPr>
      </w:pPr>
    </w:p>
    <w:p w:rsidR="001D67AC" w:rsidRDefault="001D67AC" w:rsidP="001D67AC">
      <w:pPr>
        <w:spacing w:line="360" w:lineRule="auto"/>
        <w:ind w:firstLine="720"/>
        <w:jc w:val="both"/>
        <w:rPr>
          <w:rFonts w:ascii="Arial" w:hAnsi="Arial" w:cs="Arial"/>
          <w:sz w:val="24"/>
          <w:szCs w:val="24"/>
        </w:rPr>
      </w:pPr>
      <w:r w:rsidRPr="008850FF">
        <w:rPr>
          <w:rFonts w:ascii="Arial" w:hAnsi="Arial" w:cs="Arial"/>
          <w:sz w:val="24"/>
          <w:szCs w:val="24"/>
        </w:rPr>
        <w:t>Irritable bowel syndrome (IBS) is a common gastrointestinal disorder that is characterized by recurrent abdominal pain or discomfort and is associated with diarrhea and/or constipation-type symptoms</w:t>
      </w:r>
      <w:r>
        <w:rPr>
          <w:rFonts w:ascii="Arial" w:hAnsi="Arial" w:cs="Arial"/>
          <w:sz w:val="24"/>
          <w:szCs w:val="24"/>
        </w:rPr>
        <w:t xml:space="preserve">. </w:t>
      </w:r>
      <w:r w:rsidRPr="008850FF">
        <w:rPr>
          <w:rFonts w:ascii="Arial" w:hAnsi="Arial" w:cs="Arial"/>
          <w:sz w:val="24"/>
          <w:szCs w:val="24"/>
        </w:rPr>
        <w:t>Approximately two-thirds of IBS patients believe that their symptoms are triggered by some food.</w:t>
      </w:r>
    </w:p>
    <w:p w:rsidR="001D67AC" w:rsidRDefault="001D67AC" w:rsidP="001D67AC">
      <w:pPr>
        <w:spacing w:line="360" w:lineRule="auto"/>
        <w:ind w:firstLine="720"/>
        <w:jc w:val="both"/>
        <w:rPr>
          <w:rFonts w:ascii="Arial" w:hAnsi="Arial" w:cs="Arial"/>
          <w:sz w:val="24"/>
          <w:szCs w:val="24"/>
        </w:rPr>
      </w:pPr>
      <w:r w:rsidRPr="008850FF">
        <w:rPr>
          <w:rFonts w:ascii="Arial" w:hAnsi="Arial" w:cs="Arial"/>
          <w:sz w:val="24"/>
          <w:szCs w:val="24"/>
        </w:rPr>
        <w:t xml:space="preserve">The </w:t>
      </w:r>
      <w:r>
        <w:rPr>
          <w:rFonts w:ascii="Arial" w:hAnsi="Arial" w:cs="Arial"/>
          <w:sz w:val="24"/>
          <w:szCs w:val="24"/>
        </w:rPr>
        <w:t>aim</w:t>
      </w:r>
      <w:r w:rsidRPr="008850FF">
        <w:rPr>
          <w:rFonts w:ascii="Arial" w:hAnsi="Arial" w:cs="Arial"/>
          <w:sz w:val="24"/>
          <w:szCs w:val="24"/>
        </w:rPr>
        <w:t xml:space="preserve"> of this work is to describe dietary treatment based on a reduced </w:t>
      </w:r>
      <w:r>
        <w:rPr>
          <w:rFonts w:ascii="Arial" w:hAnsi="Arial" w:cs="Arial"/>
          <w:sz w:val="24"/>
          <w:szCs w:val="24"/>
        </w:rPr>
        <w:t xml:space="preserve">FODMAP diet </w:t>
      </w:r>
      <w:r w:rsidRPr="008850FF">
        <w:rPr>
          <w:rFonts w:ascii="Arial" w:hAnsi="Arial" w:cs="Arial"/>
          <w:sz w:val="24"/>
          <w:szCs w:val="24"/>
        </w:rPr>
        <w:t>for Irritable Bowel Syndrome</w:t>
      </w:r>
      <w:r>
        <w:rPr>
          <w:rFonts w:ascii="Arial" w:hAnsi="Arial" w:cs="Arial"/>
          <w:sz w:val="24"/>
          <w:szCs w:val="24"/>
        </w:rPr>
        <w:t xml:space="preserve"> patients</w:t>
      </w:r>
      <w:r w:rsidRPr="008850FF">
        <w:rPr>
          <w:rFonts w:ascii="Arial" w:hAnsi="Arial" w:cs="Arial"/>
          <w:sz w:val="24"/>
          <w:szCs w:val="24"/>
        </w:rPr>
        <w:t>.</w:t>
      </w:r>
    </w:p>
    <w:p w:rsidR="001D67AC" w:rsidRDefault="001D67AC" w:rsidP="001D67AC">
      <w:pPr>
        <w:spacing w:line="360" w:lineRule="auto"/>
        <w:ind w:firstLine="720"/>
        <w:jc w:val="both"/>
        <w:rPr>
          <w:rFonts w:ascii="Arial" w:hAnsi="Arial" w:cs="Arial"/>
          <w:sz w:val="24"/>
          <w:szCs w:val="24"/>
        </w:rPr>
      </w:pPr>
      <w:r w:rsidRPr="00191D5B">
        <w:rPr>
          <w:rFonts w:ascii="Arial" w:hAnsi="Arial" w:cs="Arial"/>
          <w:sz w:val="24"/>
          <w:szCs w:val="24"/>
        </w:rPr>
        <w:t xml:space="preserve">Studies involving food restriction diets have been published as a treatment for IBS and one of them is the "low or reduced </w:t>
      </w:r>
      <w:r>
        <w:rPr>
          <w:rFonts w:ascii="Arial" w:hAnsi="Arial" w:cs="Arial"/>
          <w:sz w:val="24"/>
          <w:szCs w:val="24"/>
        </w:rPr>
        <w:t>FODMAP diet</w:t>
      </w:r>
      <w:r w:rsidRPr="00191D5B">
        <w:rPr>
          <w:rFonts w:ascii="Arial" w:hAnsi="Arial" w:cs="Arial"/>
          <w:sz w:val="24"/>
          <w:szCs w:val="24"/>
        </w:rPr>
        <w:t xml:space="preserve">". Several studies have found that the implementation of this </w:t>
      </w:r>
      <w:r>
        <w:rPr>
          <w:rFonts w:ascii="Arial" w:hAnsi="Arial" w:cs="Arial"/>
          <w:sz w:val="24"/>
          <w:szCs w:val="24"/>
        </w:rPr>
        <w:t>kind</w:t>
      </w:r>
      <w:r w:rsidRPr="00191D5B">
        <w:rPr>
          <w:rFonts w:ascii="Arial" w:hAnsi="Arial" w:cs="Arial"/>
          <w:sz w:val="24"/>
          <w:szCs w:val="24"/>
        </w:rPr>
        <w:t xml:space="preserve"> of diet helps </w:t>
      </w:r>
      <w:r>
        <w:rPr>
          <w:rFonts w:ascii="Arial" w:hAnsi="Arial" w:cs="Arial"/>
          <w:sz w:val="24"/>
          <w:szCs w:val="24"/>
        </w:rPr>
        <w:t xml:space="preserve">to </w:t>
      </w:r>
      <w:r w:rsidRPr="00191D5B">
        <w:rPr>
          <w:rFonts w:ascii="Arial" w:hAnsi="Arial" w:cs="Arial"/>
          <w:sz w:val="24"/>
          <w:szCs w:val="24"/>
        </w:rPr>
        <w:t xml:space="preserve">improve and / or </w:t>
      </w:r>
      <w:r>
        <w:rPr>
          <w:rFonts w:ascii="Arial" w:hAnsi="Arial" w:cs="Arial"/>
          <w:sz w:val="24"/>
          <w:szCs w:val="24"/>
        </w:rPr>
        <w:t>relieve</w:t>
      </w:r>
      <w:r w:rsidRPr="00191D5B">
        <w:rPr>
          <w:rFonts w:ascii="Arial" w:hAnsi="Arial" w:cs="Arial"/>
          <w:sz w:val="24"/>
          <w:szCs w:val="24"/>
        </w:rPr>
        <w:t xml:space="preserve"> the </w:t>
      </w:r>
      <w:r>
        <w:rPr>
          <w:rFonts w:ascii="Arial" w:hAnsi="Arial" w:cs="Arial"/>
          <w:sz w:val="24"/>
          <w:szCs w:val="24"/>
        </w:rPr>
        <w:t>patients’ symptoms.</w:t>
      </w:r>
    </w:p>
    <w:p w:rsidR="001D67AC" w:rsidRDefault="001D67AC" w:rsidP="001D67AC">
      <w:pPr>
        <w:spacing w:line="360" w:lineRule="auto"/>
        <w:ind w:firstLine="720"/>
        <w:jc w:val="both"/>
        <w:rPr>
          <w:rFonts w:ascii="Arial" w:hAnsi="Arial" w:cs="Arial"/>
          <w:sz w:val="24"/>
          <w:szCs w:val="24"/>
        </w:rPr>
      </w:pPr>
      <w:r>
        <w:rPr>
          <w:rFonts w:ascii="Arial" w:hAnsi="Arial" w:cs="Arial"/>
          <w:sz w:val="24"/>
          <w:szCs w:val="24"/>
        </w:rPr>
        <w:t>For the implementation of this diet, i</w:t>
      </w:r>
      <w:r w:rsidRPr="000A2374">
        <w:rPr>
          <w:rFonts w:ascii="Arial" w:hAnsi="Arial" w:cs="Arial"/>
          <w:sz w:val="24"/>
          <w:szCs w:val="24"/>
        </w:rPr>
        <w:t>t could be said tha</w:t>
      </w:r>
      <w:r>
        <w:rPr>
          <w:rFonts w:ascii="Arial" w:hAnsi="Arial" w:cs="Arial"/>
          <w:sz w:val="24"/>
          <w:szCs w:val="24"/>
        </w:rPr>
        <w:t xml:space="preserve">t there is a moderate quality </w:t>
      </w:r>
      <w:r w:rsidRPr="000A2374">
        <w:rPr>
          <w:rFonts w:ascii="Arial" w:hAnsi="Arial" w:cs="Arial"/>
          <w:sz w:val="24"/>
          <w:szCs w:val="24"/>
        </w:rPr>
        <w:t xml:space="preserve">scientific evidence </w:t>
      </w:r>
      <w:r>
        <w:rPr>
          <w:rFonts w:ascii="Arial" w:hAnsi="Arial" w:cs="Arial"/>
          <w:sz w:val="24"/>
          <w:szCs w:val="24"/>
        </w:rPr>
        <w:t>with a growing evidence base. However it is expected that in the coming years we could count with new developments supporting the use of this diet.</w:t>
      </w:r>
    </w:p>
    <w:p w:rsidR="001D67AC" w:rsidRDefault="001D67AC" w:rsidP="001D67AC">
      <w:pPr>
        <w:spacing w:line="360" w:lineRule="auto"/>
        <w:ind w:firstLine="720"/>
        <w:jc w:val="both"/>
        <w:rPr>
          <w:rFonts w:ascii="Arial" w:hAnsi="Arial" w:cs="Arial"/>
          <w:sz w:val="24"/>
          <w:szCs w:val="24"/>
        </w:rPr>
      </w:pPr>
    </w:p>
    <w:p w:rsidR="001D67AC" w:rsidRPr="00036E8D" w:rsidRDefault="001D67AC" w:rsidP="001D67AC">
      <w:pPr>
        <w:spacing w:line="360" w:lineRule="auto"/>
        <w:ind w:firstLine="720"/>
        <w:jc w:val="both"/>
        <w:rPr>
          <w:rFonts w:ascii="Arial" w:hAnsi="Arial" w:cs="Arial"/>
          <w:b/>
          <w:sz w:val="24"/>
          <w:szCs w:val="24"/>
        </w:rPr>
      </w:pPr>
      <w:r w:rsidRPr="00036E8D">
        <w:rPr>
          <w:rFonts w:ascii="Arial" w:hAnsi="Arial" w:cs="Arial"/>
          <w:b/>
          <w:sz w:val="24"/>
          <w:szCs w:val="24"/>
        </w:rPr>
        <w:t>Key words: Irritable bowel syndrome, disorder, FODMAP, low FODMAP diet, fermentable carbohydrates.</w:t>
      </w:r>
    </w:p>
    <w:p w:rsidR="001D67AC" w:rsidRPr="00363B32" w:rsidRDefault="001D67AC" w:rsidP="001D67AC">
      <w:pPr>
        <w:spacing w:line="360" w:lineRule="auto"/>
        <w:jc w:val="both"/>
        <w:rPr>
          <w:rFonts w:ascii="Arial" w:hAnsi="Arial" w:cs="Arial"/>
          <w:b/>
        </w:rPr>
      </w:pPr>
    </w:p>
    <w:p w:rsidR="005A68B2" w:rsidRPr="001D67AC" w:rsidRDefault="001D67AC" w:rsidP="001D67AC">
      <w:pPr>
        <w:pStyle w:val="NormalWeb"/>
        <w:spacing w:before="0" w:beforeAutospacing="0" w:after="0" w:afterAutospacing="0" w:line="480" w:lineRule="auto"/>
        <w:jc w:val="center"/>
        <w:rPr>
          <w:rFonts w:asciiTheme="minorHAnsi" w:hAnsiTheme="minorHAnsi" w:cs="Aharoni"/>
          <w:b/>
          <w:sz w:val="40"/>
          <w:szCs w:val="40"/>
        </w:rPr>
      </w:pPr>
      <w:r>
        <w:rPr>
          <w:rFonts w:asciiTheme="minorHAnsi" w:hAnsiTheme="minorHAnsi" w:cs="Aharoni"/>
          <w:b/>
          <w:sz w:val="40"/>
          <w:szCs w:val="40"/>
        </w:rPr>
        <w:br w:type="page"/>
      </w:r>
    </w:p>
    <w:sdt>
      <w:sdtPr>
        <w:rPr>
          <w:rFonts w:asciiTheme="minorHAnsi" w:eastAsiaTheme="minorHAnsi" w:hAnsiTheme="minorHAnsi" w:cstheme="minorBidi"/>
          <w:color w:val="auto"/>
          <w:sz w:val="22"/>
          <w:szCs w:val="22"/>
        </w:rPr>
        <w:id w:val="-1620823337"/>
        <w:docPartObj>
          <w:docPartGallery w:val="Table of Contents"/>
          <w:docPartUnique/>
        </w:docPartObj>
      </w:sdtPr>
      <w:sdtEndPr>
        <w:rPr>
          <w:rFonts w:ascii="Arial" w:hAnsi="Arial" w:cs="Arial"/>
          <w:b/>
          <w:bCs/>
          <w:noProof/>
          <w:sz w:val="24"/>
          <w:szCs w:val="24"/>
        </w:rPr>
      </w:sdtEndPr>
      <w:sdtContent>
        <w:p w:rsidR="001D67AC" w:rsidRDefault="001D67AC" w:rsidP="001D67AC">
          <w:pPr>
            <w:pStyle w:val="TtulodeTDC"/>
            <w:jc w:val="center"/>
            <w:rPr>
              <w:rFonts w:ascii="Arial" w:hAnsi="Arial" w:cs="Arial"/>
              <w:b/>
              <w:color w:val="auto"/>
              <w:sz w:val="28"/>
              <w:szCs w:val="28"/>
            </w:rPr>
          </w:pPr>
          <w:r>
            <w:rPr>
              <w:rFonts w:ascii="Arial" w:hAnsi="Arial" w:cs="Arial"/>
              <w:b/>
              <w:color w:val="auto"/>
              <w:sz w:val="28"/>
              <w:szCs w:val="28"/>
            </w:rPr>
            <w:t>INDICE</w:t>
          </w:r>
        </w:p>
        <w:p w:rsidR="001D67AC" w:rsidRPr="00B664FE" w:rsidRDefault="001D67AC" w:rsidP="001D67AC"/>
        <w:p w:rsidR="001D67AC" w:rsidRDefault="001D67AC" w:rsidP="001D67AC">
          <w:pPr>
            <w:pStyle w:val="TDC1"/>
            <w:tabs>
              <w:tab w:val="left" w:pos="440"/>
              <w:tab w:val="right" w:leader="dot" w:pos="9017"/>
            </w:tabs>
            <w:rPr>
              <w:rStyle w:val="Hipervnculo"/>
              <w:rFonts w:ascii="Arial" w:hAnsi="Arial" w:cs="Arial"/>
              <w:noProof/>
              <w:sz w:val="24"/>
              <w:szCs w:val="24"/>
            </w:rPr>
          </w:pPr>
          <w:r w:rsidRPr="00B664FE">
            <w:rPr>
              <w:rFonts w:ascii="Arial" w:hAnsi="Arial" w:cs="Arial"/>
              <w:sz w:val="24"/>
              <w:szCs w:val="24"/>
            </w:rPr>
            <w:fldChar w:fldCharType="begin"/>
          </w:r>
          <w:r w:rsidRPr="00B664FE">
            <w:rPr>
              <w:rFonts w:ascii="Arial" w:hAnsi="Arial" w:cs="Arial"/>
              <w:sz w:val="24"/>
              <w:szCs w:val="24"/>
            </w:rPr>
            <w:instrText xml:space="preserve"> TOC \o "1-3" \h \z \u </w:instrText>
          </w:r>
          <w:r w:rsidRPr="00B664FE">
            <w:rPr>
              <w:rFonts w:ascii="Arial" w:hAnsi="Arial" w:cs="Arial"/>
              <w:sz w:val="24"/>
              <w:szCs w:val="24"/>
            </w:rPr>
            <w:fldChar w:fldCharType="separate"/>
          </w:r>
          <w:hyperlink w:anchor="_Toc490558461" w:history="1">
            <w:r w:rsidRPr="00B664FE">
              <w:rPr>
                <w:rStyle w:val="Hipervnculo"/>
                <w:rFonts w:ascii="Arial" w:hAnsi="Arial" w:cs="Arial"/>
                <w:b/>
                <w:noProof/>
                <w:sz w:val="24"/>
                <w:szCs w:val="24"/>
                <w:lang w:val="es-AR"/>
              </w:rPr>
              <w:t>I.</w:t>
            </w:r>
            <w:r w:rsidRPr="00B664FE">
              <w:rPr>
                <w:rFonts w:ascii="Arial" w:eastAsiaTheme="minorEastAsia" w:hAnsi="Arial" w:cs="Arial"/>
                <w:noProof/>
                <w:sz w:val="24"/>
                <w:szCs w:val="24"/>
              </w:rPr>
              <w:tab/>
            </w:r>
            <w:r w:rsidRPr="00B664FE">
              <w:rPr>
                <w:rStyle w:val="Hipervnculo"/>
                <w:rFonts w:ascii="Arial" w:hAnsi="Arial" w:cs="Arial"/>
                <w:b/>
                <w:noProof/>
                <w:sz w:val="24"/>
                <w:szCs w:val="24"/>
                <w:lang w:val="es-AR"/>
              </w:rPr>
              <w:t>INTRODUCCIÓN</w:t>
            </w:r>
            <w:r w:rsidRPr="00B664FE">
              <w:rPr>
                <w:rFonts w:ascii="Arial" w:hAnsi="Arial" w:cs="Arial"/>
                <w:noProof/>
                <w:webHidden/>
                <w:sz w:val="24"/>
                <w:szCs w:val="24"/>
              </w:rPr>
              <w:tab/>
            </w:r>
            <w:r w:rsidRPr="00B664FE">
              <w:rPr>
                <w:rFonts w:ascii="Arial" w:hAnsi="Arial" w:cs="Arial"/>
                <w:noProof/>
                <w:webHidden/>
                <w:sz w:val="24"/>
                <w:szCs w:val="24"/>
              </w:rPr>
              <w:fldChar w:fldCharType="begin"/>
            </w:r>
            <w:r w:rsidRPr="00B664FE">
              <w:rPr>
                <w:rFonts w:ascii="Arial" w:hAnsi="Arial" w:cs="Arial"/>
                <w:noProof/>
                <w:webHidden/>
                <w:sz w:val="24"/>
                <w:szCs w:val="24"/>
              </w:rPr>
              <w:instrText xml:space="preserve"> PAGEREF _Toc490558461 \h </w:instrText>
            </w:r>
            <w:r w:rsidRPr="00B664FE">
              <w:rPr>
                <w:rFonts w:ascii="Arial" w:hAnsi="Arial" w:cs="Arial"/>
                <w:noProof/>
                <w:webHidden/>
                <w:sz w:val="24"/>
                <w:szCs w:val="24"/>
              </w:rPr>
            </w:r>
            <w:r w:rsidRPr="00B664FE">
              <w:rPr>
                <w:rFonts w:ascii="Arial" w:hAnsi="Arial" w:cs="Arial"/>
                <w:noProof/>
                <w:webHidden/>
                <w:sz w:val="24"/>
                <w:szCs w:val="24"/>
              </w:rPr>
              <w:fldChar w:fldCharType="separate"/>
            </w:r>
            <w:r>
              <w:rPr>
                <w:rFonts w:ascii="Arial" w:hAnsi="Arial" w:cs="Arial"/>
                <w:noProof/>
                <w:webHidden/>
                <w:sz w:val="24"/>
                <w:szCs w:val="24"/>
              </w:rPr>
              <w:t>1</w:t>
            </w:r>
            <w:r w:rsidRPr="00B664FE">
              <w:rPr>
                <w:rFonts w:ascii="Arial" w:hAnsi="Arial" w:cs="Arial"/>
                <w:noProof/>
                <w:webHidden/>
                <w:sz w:val="24"/>
                <w:szCs w:val="24"/>
              </w:rPr>
              <w:fldChar w:fldCharType="end"/>
            </w:r>
          </w:hyperlink>
        </w:p>
        <w:p w:rsidR="001D67AC" w:rsidRPr="009E791E" w:rsidRDefault="001D67AC" w:rsidP="001D67AC">
          <w:pPr>
            <w:jc w:val="both"/>
            <w:rPr>
              <w:rFonts w:ascii="Arial" w:hAnsi="Arial" w:cs="Arial"/>
              <w:noProof/>
              <w:sz w:val="24"/>
              <w:szCs w:val="24"/>
            </w:rPr>
          </w:pPr>
          <w:r>
            <w:rPr>
              <w:rFonts w:ascii="Arial" w:hAnsi="Arial" w:cs="Arial"/>
              <w:b/>
              <w:noProof/>
              <w:sz w:val="24"/>
              <w:szCs w:val="24"/>
            </w:rPr>
            <w:t xml:space="preserve">      INTRODUCCIÓN</w:t>
          </w:r>
          <w:r>
            <w:rPr>
              <w:rFonts w:ascii="Arial" w:hAnsi="Arial" w:cs="Arial"/>
              <w:noProof/>
              <w:sz w:val="24"/>
              <w:szCs w:val="24"/>
            </w:rPr>
            <w:t>………………………………………………………………………..2</w:t>
          </w:r>
        </w:p>
        <w:p w:rsidR="001D67AC" w:rsidRPr="00B664FE" w:rsidRDefault="00D27CE1" w:rsidP="001D67AC">
          <w:pPr>
            <w:pStyle w:val="TDC1"/>
            <w:tabs>
              <w:tab w:val="left" w:pos="660"/>
              <w:tab w:val="right" w:leader="dot" w:pos="9017"/>
            </w:tabs>
            <w:rPr>
              <w:rFonts w:ascii="Arial" w:eastAsiaTheme="minorEastAsia" w:hAnsi="Arial" w:cs="Arial"/>
              <w:noProof/>
              <w:sz w:val="24"/>
              <w:szCs w:val="24"/>
            </w:rPr>
          </w:pPr>
          <w:hyperlink w:anchor="_Toc490558462" w:history="1">
            <w:r w:rsidR="001D67AC" w:rsidRPr="00B664FE">
              <w:rPr>
                <w:rStyle w:val="Hipervnculo"/>
                <w:rFonts w:ascii="Arial" w:hAnsi="Arial" w:cs="Arial"/>
                <w:b/>
                <w:noProof/>
                <w:sz w:val="24"/>
                <w:szCs w:val="24"/>
                <w:lang w:val="es-AR"/>
              </w:rPr>
              <w:t>1.1.</w:t>
            </w:r>
            <w:r w:rsidR="001D67AC" w:rsidRPr="00B664FE">
              <w:rPr>
                <w:rFonts w:ascii="Arial" w:eastAsiaTheme="minorEastAsia" w:hAnsi="Arial" w:cs="Arial"/>
                <w:noProof/>
                <w:sz w:val="24"/>
                <w:szCs w:val="24"/>
              </w:rPr>
              <w:tab/>
            </w:r>
            <w:r w:rsidR="001D67AC" w:rsidRPr="00B664FE">
              <w:rPr>
                <w:rStyle w:val="Hipervnculo"/>
                <w:rFonts w:ascii="Arial" w:hAnsi="Arial" w:cs="Arial"/>
                <w:b/>
                <w:noProof/>
                <w:sz w:val="24"/>
                <w:szCs w:val="24"/>
                <w:lang w:val="es-AR"/>
              </w:rPr>
              <w:t>OBJETIVOS:</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_Toc490558462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3</w:t>
            </w:r>
            <w:r w:rsidR="001D67AC" w:rsidRPr="00B664FE">
              <w:rPr>
                <w:rFonts w:ascii="Arial" w:hAnsi="Arial" w:cs="Arial"/>
                <w:noProof/>
                <w:webHidden/>
                <w:sz w:val="24"/>
                <w:szCs w:val="24"/>
              </w:rPr>
              <w:fldChar w:fldCharType="end"/>
            </w:r>
          </w:hyperlink>
        </w:p>
        <w:p w:rsidR="001D67AC" w:rsidRPr="00B664FE" w:rsidRDefault="00D27CE1" w:rsidP="001D67AC">
          <w:pPr>
            <w:pStyle w:val="TDC2"/>
            <w:tabs>
              <w:tab w:val="left" w:pos="1100"/>
              <w:tab w:val="right" w:leader="dot" w:pos="9017"/>
            </w:tabs>
            <w:rPr>
              <w:rFonts w:ascii="Arial" w:eastAsiaTheme="minorEastAsia" w:hAnsi="Arial" w:cs="Arial"/>
              <w:noProof/>
              <w:sz w:val="24"/>
              <w:szCs w:val="24"/>
            </w:rPr>
          </w:pPr>
          <w:hyperlink w:anchor="_Toc490558463" w:history="1">
            <w:r w:rsidR="001D67AC" w:rsidRPr="00B664FE">
              <w:rPr>
                <w:rStyle w:val="Hipervnculo"/>
                <w:rFonts w:ascii="Arial" w:hAnsi="Arial" w:cs="Arial"/>
                <w:b/>
                <w:noProof/>
                <w:sz w:val="24"/>
                <w:szCs w:val="24"/>
              </w:rPr>
              <w:t>1.1.1.</w:t>
            </w:r>
            <w:r w:rsidR="001D67AC" w:rsidRPr="00B664FE">
              <w:rPr>
                <w:rFonts w:ascii="Arial" w:eastAsiaTheme="minorEastAsia" w:hAnsi="Arial" w:cs="Arial"/>
                <w:noProof/>
                <w:sz w:val="24"/>
                <w:szCs w:val="24"/>
              </w:rPr>
              <w:tab/>
            </w:r>
            <w:r w:rsidR="001D67AC" w:rsidRPr="00B664FE">
              <w:rPr>
                <w:rStyle w:val="Hipervnculo"/>
                <w:rFonts w:ascii="Arial" w:hAnsi="Arial" w:cs="Arial"/>
                <w:b/>
                <w:noProof/>
                <w:sz w:val="24"/>
                <w:szCs w:val="24"/>
              </w:rPr>
              <w:t>OBJETIVO GENERAL:</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_Toc490558463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3</w:t>
            </w:r>
            <w:r w:rsidR="001D67AC" w:rsidRPr="00B664FE">
              <w:rPr>
                <w:rFonts w:ascii="Arial" w:hAnsi="Arial" w:cs="Arial"/>
                <w:noProof/>
                <w:webHidden/>
                <w:sz w:val="24"/>
                <w:szCs w:val="24"/>
              </w:rPr>
              <w:fldChar w:fldCharType="end"/>
            </w:r>
          </w:hyperlink>
        </w:p>
        <w:p w:rsidR="001D67AC" w:rsidRPr="00B664FE" w:rsidRDefault="00D27CE1" w:rsidP="001D67AC">
          <w:pPr>
            <w:pStyle w:val="TDC2"/>
            <w:tabs>
              <w:tab w:val="left" w:pos="1100"/>
              <w:tab w:val="right" w:leader="dot" w:pos="9017"/>
            </w:tabs>
            <w:rPr>
              <w:rFonts w:ascii="Arial" w:eastAsiaTheme="minorEastAsia" w:hAnsi="Arial" w:cs="Arial"/>
              <w:noProof/>
              <w:sz w:val="24"/>
              <w:szCs w:val="24"/>
            </w:rPr>
          </w:pPr>
          <w:hyperlink w:anchor="_Toc490558464" w:history="1">
            <w:r w:rsidR="001D67AC" w:rsidRPr="00B664FE">
              <w:rPr>
                <w:rStyle w:val="Hipervnculo"/>
                <w:rFonts w:ascii="Arial" w:hAnsi="Arial" w:cs="Arial"/>
                <w:b/>
                <w:noProof/>
                <w:sz w:val="24"/>
                <w:szCs w:val="24"/>
              </w:rPr>
              <w:t>1.1.2.</w:t>
            </w:r>
            <w:r w:rsidR="001D67AC" w:rsidRPr="00B664FE">
              <w:rPr>
                <w:rFonts w:ascii="Arial" w:eastAsiaTheme="minorEastAsia" w:hAnsi="Arial" w:cs="Arial"/>
                <w:noProof/>
                <w:sz w:val="24"/>
                <w:szCs w:val="24"/>
              </w:rPr>
              <w:tab/>
            </w:r>
            <w:r w:rsidR="001D67AC" w:rsidRPr="00B664FE">
              <w:rPr>
                <w:rStyle w:val="Hipervnculo"/>
                <w:rFonts w:ascii="Arial" w:hAnsi="Arial" w:cs="Arial"/>
                <w:b/>
                <w:noProof/>
                <w:sz w:val="24"/>
                <w:szCs w:val="24"/>
              </w:rPr>
              <w:t>OBJETIVOS ESPECÍFICOS:</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_Toc490558464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3</w:t>
            </w:r>
            <w:r w:rsidR="001D67AC" w:rsidRPr="00B664FE">
              <w:rPr>
                <w:rFonts w:ascii="Arial" w:hAnsi="Arial" w:cs="Arial"/>
                <w:noProof/>
                <w:webHidden/>
                <w:sz w:val="24"/>
                <w:szCs w:val="24"/>
              </w:rPr>
              <w:fldChar w:fldCharType="end"/>
            </w:r>
          </w:hyperlink>
        </w:p>
        <w:p w:rsidR="001D67AC" w:rsidRPr="00B664FE" w:rsidRDefault="00D27CE1" w:rsidP="001D67AC">
          <w:pPr>
            <w:pStyle w:val="TDC1"/>
            <w:tabs>
              <w:tab w:val="left" w:pos="660"/>
              <w:tab w:val="right" w:leader="dot" w:pos="9017"/>
            </w:tabs>
            <w:rPr>
              <w:rFonts w:ascii="Arial" w:eastAsiaTheme="minorEastAsia" w:hAnsi="Arial" w:cs="Arial"/>
              <w:noProof/>
              <w:sz w:val="24"/>
              <w:szCs w:val="24"/>
            </w:rPr>
          </w:pPr>
          <w:hyperlink w:anchor="_Toc490558465" w:history="1">
            <w:r w:rsidR="001D67AC" w:rsidRPr="00B664FE">
              <w:rPr>
                <w:rStyle w:val="Hipervnculo"/>
                <w:rFonts w:ascii="Arial" w:hAnsi="Arial" w:cs="Arial"/>
                <w:b/>
                <w:noProof/>
                <w:sz w:val="24"/>
                <w:szCs w:val="24"/>
                <w:lang w:val="es-AR"/>
              </w:rPr>
              <w:t>1.2.</w:t>
            </w:r>
            <w:r w:rsidR="001D67AC" w:rsidRPr="00B664FE">
              <w:rPr>
                <w:rFonts w:ascii="Arial" w:eastAsiaTheme="minorEastAsia" w:hAnsi="Arial" w:cs="Arial"/>
                <w:noProof/>
                <w:sz w:val="24"/>
                <w:szCs w:val="24"/>
              </w:rPr>
              <w:tab/>
            </w:r>
            <w:r w:rsidR="001D67AC" w:rsidRPr="00B664FE">
              <w:rPr>
                <w:rStyle w:val="Hipervnculo"/>
                <w:rFonts w:ascii="Arial" w:hAnsi="Arial" w:cs="Arial"/>
                <w:b/>
                <w:noProof/>
                <w:sz w:val="24"/>
                <w:szCs w:val="24"/>
                <w:lang w:val="es-AR"/>
              </w:rPr>
              <w:t>VARIABLES DE INTERÉS</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_Toc490558465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4</w:t>
            </w:r>
            <w:r w:rsidR="001D67AC" w:rsidRPr="00B664FE">
              <w:rPr>
                <w:rFonts w:ascii="Arial" w:hAnsi="Arial" w:cs="Arial"/>
                <w:noProof/>
                <w:webHidden/>
                <w:sz w:val="24"/>
                <w:szCs w:val="24"/>
              </w:rPr>
              <w:fldChar w:fldCharType="end"/>
            </w:r>
          </w:hyperlink>
        </w:p>
        <w:p w:rsidR="001D67AC" w:rsidRPr="00B664FE" w:rsidRDefault="00D27CE1" w:rsidP="001D67AC">
          <w:pPr>
            <w:pStyle w:val="TDC1"/>
            <w:tabs>
              <w:tab w:val="left" w:pos="440"/>
              <w:tab w:val="right" w:leader="dot" w:pos="9017"/>
            </w:tabs>
            <w:rPr>
              <w:rFonts w:ascii="Arial" w:eastAsiaTheme="minorEastAsia" w:hAnsi="Arial" w:cs="Arial"/>
              <w:noProof/>
              <w:sz w:val="24"/>
              <w:szCs w:val="24"/>
            </w:rPr>
          </w:pPr>
          <w:hyperlink w:anchor="_Toc490558466" w:history="1">
            <w:r w:rsidR="001D67AC" w:rsidRPr="00B664FE">
              <w:rPr>
                <w:rStyle w:val="Hipervnculo"/>
                <w:rFonts w:ascii="Arial" w:hAnsi="Arial" w:cs="Arial"/>
                <w:b/>
                <w:noProof/>
                <w:sz w:val="24"/>
                <w:szCs w:val="24"/>
                <w:lang w:val="es-AR"/>
              </w:rPr>
              <w:t>II.</w:t>
            </w:r>
            <w:r w:rsidR="001D67AC" w:rsidRPr="00B664FE">
              <w:rPr>
                <w:rFonts w:ascii="Arial" w:eastAsiaTheme="minorEastAsia" w:hAnsi="Arial" w:cs="Arial"/>
                <w:noProof/>
                <w:sz w:val="24"/>
                <w:szCs w:val="24"/>
              </w:rPr>
              <w:tab/>
            </w:r>
            <w:r w:rsidR="001D67AC" w:rsidRPr="00B664FE">
              <w:rPr>
                <w:rStyle w:val="Hipervnculo"/>
                <w:rFonts w:ascii="Arial" w:hAnsi="Arial" w:cs="Arial"/>
                <w:b/>
                <w:noProof/>
                <w:sz w:val="24"/>
                <w:szCs w:val="24"/>
                <w:lang w:val="es-AR"/>
              </w:rPr>
              <w:t>DESARROLLO POR CAPÍTULOS</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_Toc490558466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5</w:t>
            </w:r>
            <w:r w:rsidR="001D67AC" w:rsidRPr="00B664FE">
              <w:rPr>
                <w:rFonts w:ascii="Arial" w:hAnsi="Arial" w:cs="Arial"/>
                <w:noProof/>
                <w:webHidden/>
                <w:sz w:val="24"/>
                <w:szCs w:val="24"/>
              </w:rPr>
              <w:fldChar w:fldCharType="end"/>
            </w:r>
          </w:hyperlink>
        </w:p>
        <w:p w:rsidR="001D67AC" w:rsidRPr="00B664FE" w:rsidRDefault="00D27CE1" w:rsidP="001D67AC">
          <w:pPr>
            <w:pStyle w:val="TDC1"/>
            <w:tabs>
              <w:tab w:val="left" w:pos="660"/>
              <w:tab w:val="right" w:leader="dot" w:pos="9017"/>
            </w:tabs>
            <w:rPr>
              <w:rFonts w:ascii="Arial" w:eastAsiaTheme="minorEastAsia" w:hAnsi="Arial" w:cs="Arial"/>
              <w:noProof/>
              <w:sz w:val="24"/>
              <w:szCs w:val="24"/>
            </w:rPr>
          </w:pPr>
          <w:hyperlink w:anchor="_Toc490558467" w:history="1">
            <w:r w:rsidR="001D67AC" w:rsidRPr="00B664FE">
              <w:rPr>
                <w:rStyle w:val="Hipervnculo"/>
                <w:rFonts w:ascii="Arial" w:hAnsi="Arial" w:cs="Arial"/>
                <w:b/>
                <w:noProof/>
                <w:sz w:val="24"/>
                <w:szCs w:val="24"/>
                <w:lang w:val="es-AR"/>
              </w:rPr>
              <w:t>2.1.</w:t>
            </w:r>
            <w:r w:rsidR="001D67AC" w:rsidRPr="00B664FE">
              <w:rPr>
                <w:rFonts w:ascii="Arial" w:eastAsiaTheme="minorEastAsia" w:hAnsi="Arial" w:cs="Arial"/>
                <w:noProof/>
                <w:sz w:val="24"/>
                <w:szCs w:val="24"/>
              </w:rPr>
              <w:tab/>
            </w:r>
            <w:r w:rsidR="001D67AC" w:rsidRPr="00B664FE">
              <w:rPr>
                <w:rStyle w:val="Hipervnculo"/>
                <w:rFonts w:ascii="Arial" w:hAnsi="Arial" w:cs="Arial"/>
                <w:b/>
                <w:noProof/>
                <w:sz w:val="24"/>
                <w:szCs w:val="24"/>
                <w:lang w:val="es-AR"/>
              </w:rPr>
              <w:t>CAPÍTULO 1</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_Toc490558467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5</w:t>
            </w:r>
            <w:r w:rsidR="001D67AC" w:rsidRPr="00B664FE">
              <w:rPr>
                <w:rFonts w:ascii="Arial" w:hAnsi="Arial" w:cs="Arial"/>
                <w:noProof/>
                <w:webHidden/>
                <w:sz w:val="24"/>
                <w:szCs w:val="24"/>
              </w:rPr>
              <w:fldChar w:fldCharType="end"/>
            </w:r>
          </w:hyperlink>
        </w:p>
        <w:p w:rsidR="001D67AC" w:rsidRPr="00B664FE" w:rsidRDefault="00D27CE1" w:rsidP="001D67AC">
          <w:pPr>
            <w:pStyle w:val="TDC1"/>
            <w:tabs>
              <w:tab w:val="left" w:pos="880"/>
              <w:tab w:val="right" w:leader="dot" w:pos="9017"/>
            </w:tabs>
            <w:rPr>
              <w:rFonts w:ascii="Arial" w:eastAsiaTheme="minorEastAsia" w:hAnsi="Arial" w:cs="Arial"/>
              <w:noProof/>
              <w:sz w:val="24"/>
              <w:szCs w:val="24"/>
            </w:rPr>
          </w:pPr>
          <w:hyperlink w:anchor="_Toc490558468" w:history="1">
            <w:r w:rsidR="001D67AC" w:rsidRPr="00B664FE">
              <w:rPr>
                <w:rStyle w:val="Hipervnculo"/>
                <w:rFonts w:ascii="Arial" w:hAnsi="Arial" w:cs="Arial"/>
                <w:b/>
                <w:noProof/>
                <w:sz w:val="24"/>
                <w:szCs w:val="24"/>
                <w:lang w:val="es-AR"/>
              </w:rPr>
              <w:t>2.1.1.</w:t>
            </w:r>
            <w:r w:rsidR="001D67AC" w:rsidRPr="00B664FE">
              <w:rPr>
                <w:rFonts w:ascii="Arial" w:eastAsiaTheme="minorEastAsia" w:hAnsi="Arial" w:cs="Arial"/>
                <w:noProof/>
                <w:sz w:val="24"/>
                <w:szCs w:val="24"/>
              </w:rPr>
              <w:tab/>
            </w:r>
            <w:r w:rsidR="001D67AC" w:rsidRPr="00B664FE">
              <w:rPr>
                <w:rStyle w:val="Hipervnculo"/>
                <w:rFonts w:ascii="Arial" w:hAnsi="Arial" w:cs="Arial"/>
                <w:b/>
                <w:noProof/>
                <w:sz w:val="24"/>
                <w:szCs w:val="24"/>
                <w:lang w:val="es-AR"/>
              </w:rPr>
              <w:t>SINDROME DEL INTESTINO IRRITABLE</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_Toc490558468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5</w:t>
            </w:r>
            <w:r w:rsidR="001D67AC" w:rsidRPr="00B664FE">
              <w:rPr>
                <w:rFonts w:ascii="Arial" w:hAnsi="Arial" w:cs="Arial"/>
                <w:noProof/>
                <w:webHidden/>
                <w:sz w:val="24"/>
                <w:szCs w:val="24"/>
              </w:rPr>
              <w:fldChar w:fldCharType="end"/>
            </w:r>
          </w:hyperlink>
        </w:p>
        <w:p w:rsidR="001D67AC" w:rsidRPr="00B664FE" w:rsidRDefault="00D27CE1" w:rsidP="001D67AC">
          <w:pPr>
            <w:pStyle w:val="TDC2"/>
            <w:tabs>
              <w:tab w:val="left" w:pos="1320"/>
              <w:tab w:val="right" w:leader="dot" w:pos="9017"/>
            </w:tabs>
            <w:rPr>
              <w:rFonts w:ascii="Arial" w:eastAsiaTheme="minorEastAsia" w:hAnsi="Arial" w:cs="Arial"/>
              <w:noProof/>
              <w:sz w:val="24"/>
              <w:szCs w:val="24"/>
            </w:rPr>
          </w:pPr>
          <w:hyperlink w:anchor="_Toc490558469" w:history="1">
            <w:r w:rsidR="001D67AC" w:rsidRPr="00B664FE">
              <w:rPr>
                <w:rStyle w:val="Hipervnculo"/>
                <w:rFonts w:ascii="Arial" w:hAnsi="Arial" w:cs="Arial"/>
                <w:b/>
                <w:noProof/>
                <w:sz w:val="24"/>
                <w:szCs w:val="24"/>
                <w:lang w:val="es-AR"/>
              </w:rPr>
              <w:t>2.1.1.1.</w:t>
            </w:r>
            <w:r w:rsidR="001D67AC" w:rsidRPr="00B664FE">
              <w:rPr>
                <w:rFonts w:ascii="Arial" w:eastAsiaTheme="minorEastAsia" w:hAnsi="Arial" w:cs="Arial"/>
                <w:noProof/>
                <w:sz w:val="24"/>
                <w:szCs w:val="24"/>
              </w:rPr>
              <w:tab/>
            </w:r>
            <w:r w:rsidR="001D67AC" w:rsidRPr="00B664FE">
              <w:rPr>
                <w:rStyle w:val="Hipervnculo"/>
                <w:rFonts w:ascii="Arial" w:hAnsi="Arial" w:cs="Arial"/>
                <w:b/>
                <w:noProof/>
                <w:sz w:val="24"/>
                <w:szCs w:val="24"/>
                <w:lang w:val="es-AR"/>
              </w:rPr>
              <w:t>CONCEPTO</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_Toc490558469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5</w:t>
            </w:r>
            <w:r w:rsidR="001D67AC" w:rsidRPr="00B664FE">
              <w:rPr>
                <w:rFonts w:ascii="Arial" w:hAnsi="Arial" w:cs="Arial"/>
                <w:noProof/>
                <w:webHidden/>
                <w:sz w:val="24"/>
                <w:szCs w:val="24"/>
              </w:rPr>
              <w:fldChar w:fldCharType="end"/>
            </w:r>
          </w:hyperlink>
        </w:p>
        <w:p w:rsidR="001D67AC" w:rsidRPr="00B664FE" w:rsidRDefault="00D27CE1" w:rsidP="001D67AC">
          <w:pPr>
            <w:pStyle w:val="TDC2"/>
            <w:tabs>
              <w:tab w:val="left" w:pos="1320"/>
              <w:tab w:val="right" w:leader="dot" w:pos="9017"/>
            </w:tabs>
            <w:rPr>
              <w:rFonts w:ascii="Arial" w:eastAsiaTheme="minorEastAsia" w:hAnsi="Arial" w:cs="Arial"/>
              <w:noProof/>
              <w:sz w:val="24"/>
              <w:szCs w:val="24"/>
            </w:rPr>
          </w:pPr>
          <w:hyperlink w:anchor="_Toc490558470" w:history="1">
            <w:r w:rsidR="001D67AC" w:rsidRPr="00B664FE">
              <w:rPr>
                <w:rStyle w:val="Hipervnculo"/>
                <w:rFonts w:ascii="Arial" w:hAnsi="Arial" w:cs="Arial"/>
                <w:b/>
                <w:noProof/>
                <w:sz w:val="24"/>
                <w:szCs w:val="24"/>
                <w:lang w:val="es-AR"/>
              </w:rPr>
              <w:t>2.1.1.2.</w:t>
            </w:r>
            <w:r w:rsidR="001D67AC" w:rsidRPr="00B664FE">
              <w:rPr>
                <w:rFonts w:ascii="Arial" w:eastAsiaTheme="minorEastAsia" w:hAnsi="Arial" w:cs="Arial"/>
                <w:noProof/>
                <w:sz w:val="24"/>
                <w:szCs w:val="24"/>
              </w:rPr>
              <w:tab/>
            </w:r>
            <w:r w:rsidR="001D67AC" w:rsidRPr="00B664FE">
              <w:rPr>
                <w:rStyle w:val="Hipervnculo"/>
                <w:rFonts w:ascii="Arial" w:hAnsi="Arial" w:cs="Arial"/>
                <w:b/>
                <w:noProof/>
                <w:sz w:val="24"/>
                <w:szCs w:val="24"/>
                <w:lang w:val="es-AR"/>
              </w:rPr>
              <w:t>SUBTIPOS DE SII</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_Toc490558470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5</w:t>
            </w:r>
            <w:r w:rsidR="001D67AC" w:rsidRPr="00B664FE">
              <w:rPr>
                <w:rFonts w:ascii="Arial" w:hAnsi="Arial" w:cs="Arial"/>
                <w:noProof/>
                <w:webHidden/>
                <w:sz w:val="24"/>
                <w:szCs w:val="24"/>
              </w:rPr>
              <w:fldChar w:fldCharType="end"/>
            </w:r>
          </w:hyperlink>
        </w:p>
        <w:p w:rsidR="001D67AC" w:rsidRPr="00B664FE" w:rsidRDefault="00D27CE1" w:rsidP="001D67AC">
          <w:pPr>
            <w:pStyle w:val="TDC2"/>
            <w:tabs>
              <w:tab w:val="left" w:pos="1320"/>
              <w:tab w:val="right" w:leader="dot" w:pos="9017"/>
            </w:tabs>
            <w:rPr>
              <w:rFonts w:ascii="Arial" w:eastAsiaTheme="minorEastAsia" w:hAnsi="Arial" w:cs="Arial"/>
              <w:noProof/>
              <w:sz w:val="24"/>
              <w:szCs w:val="24"/>
            </w:rPr>
          </w:pPr>
          <w:hyperlink w:anchor="_Toc490558471" w:history="1">
            <w:r w:rsidR="001D67AC" w:rsidRPr="00B664FE">
              <w:rPr>
                <w:rStyle w:val="Hipervnculo"/>
                <w:rFonts w:ascii="Arial" w:hAnsi="Arial" w:cs="Arial"/>
                <w:b/>
                <w:noProof/>
                <w:sz w:val="24"/>
                <w:szCs w:val="24"/>
                <w:lang w:val="es-AR"/>
              </w:rPr>
              <w:t>2.1.1.3.</w:t>
            </w:r>
            <w:r w:rsidR="001D67AC" w:rsidRPr="00B664FE">
              <w:rPr>
                <w:rFonts w:ascii="Arial" w:eastAsiaTheme="minorEastAsia" w:hAnsi="Arial" w:cs="Arial"/>
                <w:noProof/>
                <w:sz w:val="24"/>
                <w:szCs w:val="24"/>
              </w:rPr>
              <w:tab/>
            </w:r>
            <w:r w:rsidR="001D67AC" w:rsidRPr="00B664FE">
              <w:rPr>
                <w:rStyle w:val="Hipervnculo"/>
                <w:rFonts w:ascii="Arial" w:hAnsi="Arial" w:cs="Arial"/>
                <w:b/>
                <w:noProof/>
                <w:sz w:val="24"/>
                <w:szCs w:val="24"/>
                <w:lang w:val="es-AR"/>
              </w:rPr>
              <w:t>CAUSAS O FACTORES QUE CONLLEVAN A PADECER EL SII</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_Toc490558471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6</w:t>
            </w:r>
            <w:r w:rsidR="001D67AC" w:rsidRPr="00B664FE">
              <w:rPr>
                <w:rFonts w:ascii="Arial" w:hAnsi="Arial" w:cs="Arial"/>
                <w:noProof/>
                <w:webHidden/>
                <w:sz w:val="24"/>
                <w:szCs w:val="24"/>
              </w:rPr>
              <w:fldChar w:fldCharType="end"/>
            </w:r>
          </w:hyperlink>
        </w:p>
        <w:p w:rsidR="001D67AC" w:rsidRPr="00B664FE" w:rsidRDefault="00D27CE1" w:rsidP="001D67AC">
          <w:pPr>
            <w:pStyle w:val="TDC2"/>
            <w:tabs>
              <w:tab w:val="left" w:pos="1320"/>
              <w:tab w:val="right" w:leader="dot" w:pos="9017"/>
            </w:tabs>
            <w:rPr>
              <w:rFonts w:ascii="Arial" w:eastAsiaTheme="minorEastAsia" w:hAnsi="Arial" w:cs="Arial"/>
              <w:noProof/>
              <w:sz w:val="24"/>
              <w:szCs w:val="24"/>
            </w:rPr>
          </w:pPr>
          <w:hyperlink w:anchor="_Toc490558472" w:history="1">
            <w:r w:rsidR="001D67AC" w:rsidRPr="00B664FE">
              <w:rPr>
                <w:rStyle w:val="Hipervnculo"/>
                <w:rFonts w:ascii="Arial" w:hAnsi="Arial" w:cs="Arial"/>
                <w:b/>
                <w:noProof/>
                <w:sz w:val="24"/>
                <w:szCs w:val="24"/>
                <w:lang w:val="es-AR"/>
              </w:rPr>
              <w:t>2.1.1.4.</w:t>
            </w:r>
            <w:r w:rsidR="001D67AC" w:rsidRPr="00B664FE">
              <w:rPr>
                <w:rFonts w:ascii="Arial" w:eastAsiaTheme="minorEastAsia" w:hAnsi="Arial" w:cs="Arial"/>
                <w:noProof/>
                <w:sz w:val="24"/>
                <w:szCs w:val="24"/>
              </w:rPr>
              <w:tab/>
            </w:r>
            <w:r w:rsidR="001D67AC" w:rsidRPr="00B664FE">
              <w:rPr>
                <w:rStyle w:val="Hipervnculo"/>
                <w:rFonts w:ascii="Arial" w:hAnsi="Arial" w:cs="Arial"/>
                <w:b/>
                <w:noProof/>
                <w:sz w:val="24"/>
                <w:szCs w:val="24"/>
                <w:lang w:val="es-AR"/>
              </w:rPr>
              <w:t>SINTOMAS</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_Toc490558472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7</w:t>
            </w:r>
            <w:r w:rsidR="001D67AC" w:rsidRPr="00B664FE">
              <w:rPr>
                <w:rFonts w:ascii="Arial" w:hAnsi="Arial" w:cs="Arial"/>
                <w:noProof/>
                <w:webHidden/>
                <w:sz w:val="24"/>
                <w:szCs w:val="24"/>
              </w:rPr>
              <w:fldChar w:fldCharType="end"/>
            </w:r>
          </w:hyperlink>
        </w:p>
        <w:p w:rsidR="001D67AC" w:rsidRPr="00B664FE" w:rsidRDefault="00D27CE1" w:rsidP="001D67AC">
          <w:pPr>
            <w:pStyle w:val="TDC3"/>
            <w:tabs>
              <w:tab w:val="right" w:leader="dot" w:pos="9017"/>
            </w:tabs>
            <w:rPr>
              <w:rFonts w:ascii="Arial" w:eastAsiaTheme="minorEastAsia" w:hAnsi="Arial" w:cs="Arial"/>
              <w:noProof/>
              <w:sz w:val="24"/>
              <w:szCs w:val="24"/>
            </w:rPr>
          </w:pPr>
          <w:hyperlink w:anchor="_Toc490558473" w:history="1">
            <w:r w:rsidR="001D67AC" w:rsidRPr="00B664FE">
              <w:rPr>
                <w:rStyle w:val="Hipervnculo"/>
                <w:rFonts w:ascii="Arial" w:hAnsi="Arial" w:cs="Arial"/>
                <w:b/>
                <w:noProof/>
                <w:sz w:val="24"/>
                <w:szCs w:val="24"/>
                <w:lang w:val="es-AR"/>
              </w:rPr>
              <w:t>SÍNTOMAS PRINCIPALES</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_Toc490558473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7</w:t>
            </w:r>
            <w:r w:rsidR="001D67AC" w:rsidRPr="00B664FE">
              <w:rPr>
                <w:rFonts w:ascii="Arial" w:hAnsi="Arial" w:cs="Arial"/>
                <w:noProof/>
                <w:webHidden/>
                <w:sz w:val="24"/>
                <w:szCs w:val="24"/>
              </w:rPr>
              <w:fldChar w:fldCharType="end"/>
            </w:r>
          </w:hyperlink>
        </w:p>
        <w:p w:rsidR="001D67AC" w:rsidRPr="00B664FE" w:rsidRDefault="00D27CE1" w:rsidP="001D67AC">
          <w:pPr>
            <w:pStyle w:val="TDC3"/>
            <w:tabs>
              <w:tab w:val="right" w:leader="dot" w:pos="9017"/>
            </w:tabs>
            <w:rPr>
              <w:rFonts w:ascii="Arial" w:eastAsiaTheme="minorEastAsia" w:hAnsi="Arial" w:cs="Arial"/>
              <w:noProof/>
              <w:sz w:val="24"/>
              <w:szCs w:val="24"/>
            </w:rPr>
          </w:pPr>
          <w:hyperlink w:anchor="_Toc490558474" w:history="1">
            <w:r w:rsidR="001D67AC" w:rsidRPr="00B664FE">
              <w:rPr>
                <w:rStyle w:val="Hipervnculo"/>
                <w:rFonts w:ascii="Arial" w:hAnsi="Arial" w:cs="Arial"/>
                <w:b/>
                <w:noProof/>
                <w:sz w:val="24"/>
                <w:szCs w:val="24"/>
              </w:rPr>
              <w:t>SÍNTOMAS SECUNDARIOS</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_Toc490558474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8</w:t>
            </w:r>
            <w:r w:rsidR="001D67AC" w:rsidRPr="00B664FE">
              <w:rPr>
                <w:rFonts w:ascii="Arial" w:hAnsi="Arial" w:cs="Arial"/>
                <w:noProof/>
                <w:webHidden/>
                <w:sz w:val="24"/>
                <w:szCs w:val="24"/>
              </w:rPr>
              <w:fldChar w:fldCharType="end"/>
            </w:r>
          </w:hyperlink>
        </w:p>
        <w:p w:rsidR="001D67AC" w:rsidRPr="00B664FE" w:rsidRDefault="00D27CE1" w:rsidP="001D67AC">
          <w:pPr>
            <w:pStyle w:val="TDC2"/>
            <w:tabs>
              <w:tab w:val="left" w:pos="1320"/>
              <w:tab w:val="right" w:leader="dot" w:pos="9017"/>
            </w:tabs>
            <w:rPr>
              <w:rFonts w:ascii="Arial" w:eastAsiaTheme="minorEastAsia" w:hAnsi="Arial" w:cs="Arial"/>
              <w:noProof/>
              <w:sz w:val="24"/>
              <w:szCs w:val="24"/>
            </w:rPr>
          </w:pPr>
          <w:hyperlink w:anchor="_Toc490558475" w:history="1">
            <w:r w:rsidR="001D67AC" w:rsidRPr="00B664FE">
              <w:rPr>
                <w:rStyle w:val="Hipervnculo"/>
                <w:rFonts w:ascii="Arial" w:hAnsi="Arial" w:cs="Arial"/>
                <w:b/>
                <w:noProof/>
                <w:sz w:val="24"/>
                <w:szCs w:val="24"/>
                <w:lang w:val="es-AR"/>
              </w:rPr>
              <w:t>2.1.1.5.</w:t>
            </w:r>
            <w:r w:rsidR="001D67AC" w:rsidRPr="00B664FE">
              <w:rPr>
                <w:rFonts w:ascii="Arial" w:eastAsiaTheme="minorEastAsia" w:hAnsi="Arial" w:cs="Arial"/>
                <w:noProof/>
                <w:sz w:val="24"/>
                <w:szCs w:val="24"/>
              </w:rPr>
              <w:tab/>
            </w:r>
            <w:r w:rsidR="001D67AC" w:rsidRPr="00B664FE">
              <w:rPr>
                <w:rStyle w:val="Hipervnculo"/>
                <w:rFonts w:ascii="Arial" w:hAnsi="Arial" w:cs="Arial"/>
                <w:b/>
                <w:noProof/>
                <w:sz w:val="24"/>
                <w:szCs w:val="24"/>
                <w:lang w:val="es-AR"/>
              </w:rPr>
              <w:t>CRITERIOS DIAGNÓSTICOS</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_Toc490558475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9</w:t>
            </w:r>
            <w:r w:rsidR="001D67AC" w:rsidRPr="00B664FE">
              <w:rPr>
                <w:rFonts w:ascii="Arial" w:hAnsi="Arial" w:cs="Arial"/>
                <w:noProof/>
                <w:webHidden/>
                <w:sz w:val="24"/>
                <w:szCs w:val="24"/>
              </w:rPr>
              <w:fldChar w:fldCharType="end"/>
            </w:r>
          </w:hyperlink>
        </w:p>
        <w:p w:rsidR="001D67AC" w:rsidRPr="00B664FE" w:rsidRDefault="00D27CE1" w:rsidP="001D67AC">
          <w:pPr>
            <w:pStyle w:val="TDC3"/>
            <w:tabs>
              <w:tab w:val="right" w:leader="dot" w:pos="9017"/>
            </w:tabs>
            <w:rPr>
              <w:rFonts w:ascii="Arial" w:eastAsiaTheme="minorEastAsia" w:hAnsi="Arial" w:cs="Arial"/>
              <w:noProof/>
              <w:sz w:val="24"/>
              <w:szCs w:val="24"/>
            </w:rPr>
          </w:pPr>
          <w:hyperlink w:anchor="_Toc490558476" w:history="1">
            <w:r w:rsidR="001D67AC" w:rsidRPr="00B664FE">
              <w:rPr>
                <w:rStyle w:val="Hipervnculo"/>
                <w:rFonts w:ascii="Arial" w:hAnsi="Arial" w:cs="Arial"/>
                <w:b/>
                <w:noProof/>
                <w:sz w:val="24"/>
                <w:szCs w:val="24"/>
                <w:lang w:val="es-AR"/>
              </w:rPr>
              <w:t>MANNING</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_Toc490558476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9</w:t>
            </w:r>
            <w:r w:rsidR="001D67AC" w:rsidRPr="00B664FE">
              <w:rPr>
                <w:rFonts w:ascii="Arial" w:hAnsi="Arial" w:cs="Arial"/>
                <w:noProof/>
                <w:webHidden/>
                <w:sz w:val="24"/>
                <w:szCs w:val="24"/>
              </w:rPr>
              <w:fldChar w:fldCharType="end"/>
            </w:r>
          </w:hyperlink>
        </w:p>
        <w:p w:rsidR="001D67AC" w:rsidRPr="00B664FE" w:rsidRDefault="00D27CE1" w:rsidP="001D67AC">
          <w:pPr>
            <w:pStyle w:val="TDC3"/>
            <w:tabs>
              <w:tab w:val="right" w:leader="dot" w:pos="9017"/>
            </w:tabs>
            <w:rPr>
              <w:rFonts w:ascii="Arial" w:eastAsiaTheme="minorEastAsia" w:hAnsi="Arial" w:cs="Arial"/>
              <w:noProof/>
              <w:sz w:val="24"/>
              <w:szCs w:val="24"/>
            </w:rPr>
          </w:pPr>
          <w:hyperlink w:anchor="_Toc490558477" w:history="1">
            <w:r w:rsidR="001D67AC" w:rsidRPr="00B664FE">
              <w:rPr>
                <w:rStyle w:val="Hipervnculo"/>
                <w:rFonts w:ascii="Arial" w:hAnsi="Arial" w:cs="Arial"/>
                <w:b/>
                <w:noProof/>
                <w:sz w:val="24"/>
                <w:szCs w:val="24"/>
                <w:lang w:val="es-AR"/>
              </w:rPr>
              <w:t>ROMA I</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_Toc490558477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9</w:t>
            </w:r>
            <w:r w:rsidR="001D67AC" w:rsidRPr="00B664FE">
              <w:rPr>
                <w:rFonts w:ascii="Arial" w:hAnsi="Arial" w:cs="Arial"/>
                <w:noProof/>
                <w:webHidden/>
                <w:sz w:val="24"/>
                <w:szCs w:val="24"/>
              </w:rPr>
              <w:fldChar w:fldCharType="end"/>
            </w:r>
          </w:hyperlink>
        </w:p>
        <w:p w:rsidR="001D67AC" w:rsidRPr="00B664FE" w:rsidRDefault="00D27CE1" w:rsidP="001D67AC">
          <w:pPr>
            <w:pStyle w:val="TDC3"/>
            <w:tabs>
              <w:tab w:val="right" w:leader="dot" w:pos="9017"/>
            </w:tabs>
            <w:rPr>
              <w:rFonts w:ascii="Arial" w:eastAsiaTheme="minorEastAsia" w:hAnsi="Arial" w:cs="Arial"/>
              <w:noProof/>
              <w:sz w:val="24"/>
              <w:szCs w:val="24"/>
            </w:rPr>
          </w:pPr>
          <w:hyperlink w:anchor="_Toc490558478" w:history="1">
            <w:r w:rsidR="001D67AC" w:rsidRPr="00B664FE">
              <w:rPr>
                <w:rStyle w:val="Hipervnculo"/>
                <w:rFonts w:ascii="Arial" w:hAnsi="Arial" w:cs="Arial"/>
                <w:b/>
                <w:noProof/>
                <w:sz w:val="24"/>
                <w:szCs w:val="24"/>
                <w:lang w:val="es-AR"/>
              </w:rPr>
              <w:t>ROMA I MODIFICADO</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_Toc490558478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10</w:t>
            </w:r>
            <w:r w:rsidR="001D67AC" w:rsidRPr="00B664FE">
              <w:rPr>
                <w:rFonts w:ascii="Arial" w:hAnsi="Arial" w:cs="Arial"/>
                <w:noProof/>
                <w:webHidden/>
                <w:sz w:val="24"/>
                <w:szCs w:val="24"/>
              </w:rPr>
              <w:fldChar w:fldCharType="end"/>
            </w:r>
          </w:hyperlink>
        </w:p>
        <w:p w:rsidR="001D67AC" w:rsidRPr="00B664FE" w:rsidRDefault="00D27CE1" w:rsidP="001D67AC">
          <w:pPr>
            <w:pStyle w:val="TDC3"/>
            <w:tabs>
              <w:tab w:val="right" w:leader="dot" w:pos="9017"/>
            </w:tabs>
            <w:rPr>
              <w:rFonts w:ascii="Arial" w:eastAsiaTheme="minorEastAsia" w:hAnsi="Arial" w:cs="Arial"/>
              <w:noProof/>
              <w:sz w:val="24"/>
              <w:szCs w:val="24"/>
            </w:rPr>
          </w:pPr>
          <w:hyperlink w:anchor="_Toc490558479" w:history="1">
            <w:r w:rsidR="001D67AC" w:rsidRPr="00B664FE">
              <w:rPr>
                <w:rStyle w:val="Hipervnculo"/>
                <w:rFonts w:ascii="Arial" w:hAnsi="Arial" w:cs="Arial"/>
                <w:b/>
                <w:noProof/>
                <w:sz w:val="24"/>
                <w:szCs w:val="24"/>
                <w:lang w:val="es-AR"/>
              </w:rPr>
              <w:t>ROMA II</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_Toc490558479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10</w:t>
            </w:r>
            <w:r w:rsidR="001D67AC" w:rsidRPr="00B664FE">
              <w:rPr>
                <w:rFonts w:ascii="Arial" w:hAnsi="Arial" w:cs="Arial"/>
                <w:noProof/>
                <w:webHidden/>
                <w:sz w:val="24"/>
                <w:szCs w:val="24"/>
              </w:rPr>
              <w:fldChar w:fldCharType="end"/>
            </w:r>
          </w:hyperlink>
        </w:p>
        <w:p w:rsidR="001D67AC" w:rsidRPr="00B664FE" w:rsidRDefault="00D27CE1" w:rsidP="001D67AC">
          <w:pPr>
            <w:pStyle w:val="TDC3"/>
            <w:tabs>
              <w:tab w:val="right" w:leader="dot" w:pos="9017"/>
            </w:tabs>
            <w:rPr>
              <w:rFonts w:ascii="Arial" w:eastAsiaTheme="minorEastAsia" w:hAnsi="Arial" w:cs="Arial"/>
              <w:noProof/>
              <w:sz w:val="24"/>
              <w:szCs w:val="24"/>
            </w:rPr>
          </w:pPr>
          <w:hyperlink w:anchor="_Toc490558480" w:history="1">
            <w:r w:rsidR="001D67AC" w:rsidRPr="00B664FE">
              <w:rPr>
                <w:rStyle w:val="Hipervnculo"/>
                <w:rFonts w:ascii="Arial" w:hAnsi="Arial" w:cs="Arial"/>
                <w:b/>
                <w:noProof/>
                <w:sz w:val="24"/>
                <w:szCs w:val="24"/>
                <w:lang w:val="es-AR"/>
              </w:rPr>
              <w:t>ROMA III</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_Toc490558480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11</w:t>
            </w:r>
            <w:r w:rsidR="001D67AC" w:rsidRPr="00B664FE">
              <w:rPr>
                <w:rFonts w:ascii="Arial" w:hAnsi="Arial" w:cs="Arial"/>
                <w:noProof/>
                <w:webHidden/>
                <w:sz w:val="24"/>
                <w:szCs w:val="24"/>
              </w:rPr>
              <w:fldChar w:fldCharType="end"/>
            </w:r>
          </w:hyperlink>
        </w:p>
        <w:p w:rsidR="001D67AC" w:rsidRPr="00B664FE" w:rsidRDefault="00D27CE1" w:rsidP="001D67AC">
          <w:pPr>
            <w:pStyle w:val="TDC3"/>
            <w:tabs>
              <w:tab w:val="right" w:leader="dot" w:pos="9017"/>
            </w:tabs>
            <w:rPr>
              <w:rFonts w:ascii="Arial" w:eastAsiaTheme="minorEastAsia" w:hAnsi="Arial" w:cs="Arial"/>
              <w:noProof/>
              <w:sz w:val="24"/>
              <w:szCs w:val="24"/>
            </w:rPr>
          </w:pPr>
          <w:hyperlink w:anchor="_Toc490558481" w:history="1">
            <w:r w:rsidR="001D67AC" w:rsidRPr="00B664FE">
              <w:rPr>
                <w:rStyle w:val="Hipervnculo"/>
                <w:rFonts w:ascii="Arial" w:hAnsi="Arial" w:cs="Arial"/>
                <w:b/>
                <w:noProof/>
                <w:sz w:val="24"/>
                <w:szCs w:val="24"/>
                <w:lang w:val="es-AR"/>
              </w:rPr>
              <w:t>ROMA IV</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_Toc490558481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11</w:t>
            </w:r>
            <w:r w:rsidR="001D67AC" w:rsidRPr="00B664FE">
              <w:rPr>
                <w:rFonts w:ascii="Arial" w:hAnsi="Arial" w:cs="Arial"/>
                <w:noProof/>
                <w:webHidden/>
                <w:sz w:val="24"/>
                <w:szCs w:val="24"/>
              </w:rPr>
              <w:fldChar w:fldCharType="end"/>
            </w:r>
          </w:hyperlink>
        </w:p>
        <w:p w:rsidR="001D67AC" w:rsidRDefault="00D27CE1" w:rsidP="001D67AC">
          <w:pPr>
            <w:pStyle w:val="TDC2"/>
            <w:tabs>
              <w:tab w:val="left" w:pos="1320"/>
              <w:tab w:val="right" w:leader="dot" w:pos="9017"/>
            </w:tabs>
            <w:rPr>
              <w:rStyle w:val="Hipervnculo"/>
              <w:rFonts w:ascii="Arial" w:hAnsi="Arial" w:cs="Arial"/>
              <w:noProof/>
              <w:sz w:val="24"/>
              <w:szCs w:val="24"/>
            </w:rPr>
          </w:pPr>
          <w:hyperlink w:anchor="_Toc490558482" w:history="1">
            <w:r w:rsidR="001D67AC" w:rsidRPr="00B664FE">
              <w:rPr>
                <w:rStyle w:val="Hipervnculo"/>
                <w:rFonts w:ascii="Arial" w:hAnsi="Arial" w:cs="Arial"/>
                <w:b/>
                <w:noProof/>
                <w:sz w:val="24"/>
                <w:szCs w:val="24"/>
                <w:lang w:val="es-AR"/>
              </w:rPr>
              <w:t>2.1.1.6.</w:t>
            </w:r>
            <w:r w:rsidR="001D67AC" w:rsidRPr="00B664FE">
              <w:rPr>
                <w:rFonts w:ascii="Arial" w:eastAsiaTheme="minorEastAsia" w:hAnsi="Arial" w:cs="Arial"/>
                <w:noProof/>
                <w:sz w:val="24"/>
                <w:szCs w:val="24"/>
              </w:rPr>
              <w:tab/>
            </w:r>
            <w:r w:rsidR="001D67AC" w:rsidRPr="00B664FE">
              <w:rPr>
                <w:rStyle w:val="Hipervnculo"/>
                <w:rFonts w:ascii="Arial" w:hAnsi="Arial" w:cs="Arial"/>
                <w:b/>
                <w:noProof/>
                <w:sz w:val="24"/>
                <w:szCs w:val="24"/>
                <w:lang w:val="es-AR"/>
              </w:rPr>
              <w:t>TRATAMIENTO</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_Toc490558482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11</w:t>
            </w:r>
            <w:r w:rsidR="001D67AC" w:rsidRPr="00B664FE">
              <w:rPr>
                <w:rFonts w:ascii="Arial" w:hAnsi="Arial" w:cs="Arial"/>
                <w:noProof/>
                <w:webHidden/>
                <w:sz w:val="24"/>
                <w:szCs w:val="24"/>
              </w:rPr>
              <w:fldChar w:fldCharType="end"/>
            </w:r>
          </w:hyperlink>
        </w:p>
        <w:p w:rsidR="001D67AC" w:rsidRPr="00CE1998" w:rsidRDefault="001D67AC" w:rsidP="001D67AC">
          <w:pPr>
            <w:jc w:val="both"/>
            <w:rPr>
              <w:rFonts w:ascii="Arial" w:hAnsi="Arial" w:cs="Arial"/>
              <w:noProof/>
              <w:sz w:val="24"/>
              <w:szCs w:val="24"/>
            </w:rPr>
          </w:pPr>
          <w:r>
            <w:rPr>
              <w:rFonts w:ascii="Arial" w:hAnsi="Arial" w:cs="Arial"/>
              <w:b/>
              <w:noProof/>
              <w:sz w:val="24"/>
              <w:szCs w:val="24"/>
            </w:rPr>
            <w:tab/>
            <w:t xml:space="preserve">         TRATAMIENTO</w:t>
          </w:r>
          <w:r>
            <w:rPr>
              <w:rFonts w:ascii="Arial" w:hAnsi="Arial" w:cs="Arial"/>
              <w:noProof/>
              <w:sz w:val="24"/>
              <w:szCs w:val="24"/>
            </w:rPr>
            <w:t>……………………………………………………………..12</w:t>
          </w:r>
        </w:p>
        <w:p w:rsidR="001D67AC" w:rsidRPr="00B664FE" w:rsidRDefault="00D27CE1" w:rsidP="001D67AC">
          <w:pPr>
            <w:pStyle w:val="TDC1"/>
            <w:tabs>
              <w:tab w:val="left" w:pos="660"/>
              <w:tab w:val="right" w:leader="dot" w:pos="9017"/>
            </w:tabs>
            <w:rPr>
              <w:rFonts w:ascii="Arial" w:eastAsiaTheme="minorEastAsia" w:hAnsi="Arial" w:cs="Arial"/>
              <w:noProof/>
              <w:sz w:val="24"/>
              <w:szCs w:val="24"/>
            </w:rPr>
          </w:pPr>
          <w:hyperlink w:anchor="_Toc490558483" w:history="1">
            <w:r w:rsidR="001D67AC" w:rsidRPr="00B664FE">
              <w:rPr>
                <w:rStyle w:val="Hipervnculo"/>
                <w:rFonts w:ascii="Arial" w:hAnsi="Arial" w:cs="Arial"/>
                <w:b/>
                <w:noProof/>
                <w:sz w:val="24"/>
                <w:szCs w:val="24"/>
                <w:lang w:val="es-AR"/>
              </w:rPr>
              <w:t>2.2.</w:t>
            </w:r>
            <w:r w:rsidR="001D67AC" w:rsidRPr="00B664FE">
              <w:rPr>
                <w:rFonts w:ascii="Arial" w:eastAsiaTheme="minorEastAsia" w:hAnsi="Arial" w:cs="Arial"/>
                <w:noProof/>
                <w:sz w:val="24"/>
                <w:szCs w:val="24"/>
              </w:rPr>
              <w:tab/>
            </w:r>
            <w:r w:rsidR="001D67AC" w:rsidRPr="00B664FE">
              <w:rPr>
                <w:rStyle w:val="Hipervnculo"/>
                <w:rFonts w:ascii="Arial" w:hAnsi="Arial" w:cs="Arial"/>
                <w:b/>
                <w:noProof/>
                <w:sz w:val="24"/>
                <w:szCs w:val="24"/>
                <w:lang w:val="es-AR"/>
              </w:rPr>
              <w:t>CAPÍTULO 2</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_Toc490558483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13</w:t>
            </w:r>
            <w:r w:rsidR="001D67AC" w:rsidRPr="00B664FE">
              <w:rPr>
                <w:rFonts w:ascii="Arial" w:hAnsi="Arial" w:cs="Arial"/>
                <w:noProof/>
                <w:webHidden/>
                <w:sz w:val="24"/>
                <w:szCs w:val="24"/>
              </w:rPr>
              <w:fldChar w:fldCharType="end"/>
            </w:r>
          </w:hyperlink>
        </w:p>
        <w:p w:rsidR="001D67AC" w:rsidRPr="00B664FE" w:rsidRDefault="00D27CE1" w:rsidP="001D67AC">
          <w:pPr>
            <w:pStyle w:val="TDC1"/>
            <w:tabs>
              <w:tab w:val="left" w:pos="880"/>
              <w:tab w:val="right" w:leader="dot" w:pos="9017"/>
            </w:tabs>
            <w:rPr>
              <w:rFonts w:ascii="Arial" w:eastAsiaTheme="minorEastAsia" w:hAnsi="Arial" w:cs="Arial"/>
              <w:noProof/>
              <w:sz w:val="24"/>
              <w:szCs w:val="24"/>
            </w:rPr>
          </w:pPr>
          <w:hyperlink w:anchor="_Toc490558484" w:history="1">
            <w:r w:rsidR="001D67AC" w:rsidRPr="00B664FE">
              <w:rPr>
                <w:rStyle w:val="Hipervnculo"/>
                <w:rFonts w:ascii="Arial" w:hAnsi="Arial" w:cs="Arial"/>
                <w:b/>
                <w:noProof/>
                <w:sz w:val="24"/>
                <w:szCs w:val="24"/>
                <w:lang w:val="es-AR"/>
              </w:rPr>
              <w:t>2.2.1.</w:t>
            </w:r>
            <w:r w:rsidR="001D67AC" w:rsidRPr="00B664FE">
              <w:rPr>
                <w:rFonts w:ascii="Arial" w:eastAsiaTheme="minorEastAsia" w:hAnsi="Arial" w:cs="Arial"/>
                <w:noProof/>
                <w:sz w:val="24"/>
                <w:szCs w:val="24"/>
              </w:rPr>
              <w:tab/>
            </w:r>
            <w:r w:rsidR="001D67AC" w:rsidRPr="00B664FE">
              <w:rPr>
                <w:rStyle w:val="Hipervnculo"/>
                <w:rFonts w:ascii="Arial" w:hAnsi="Arial" w:cs="Arial"/>
                <w:b/>
                <w:noProof/>
                <w:sz w:val="24"/>
                <w:szCs w:val="24"/>
                <w:lang w:val="es-AR"/>
              </w:rPr>
              <w:t>FODMAPs</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_Toc490558484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13</w:t>
            </w:r>
            <w:r w:rsidR="001D67AC" w:rsidRPr="00B664FE">
              <w:rPr>
                <w:rFonts w:ascii="Arial" w:hAnsi="Arial" w:cs="Arial"/>
                <w:noProof/>
                <w:webHidden/>
                <w:sz w:val="24"/>
                <w:szCs w:val="24"/>
              </w:rPr>
              <w:fldChar w:fldCharType="end"/>
            </w:r>
          </w:hyperlink>
        </w:p>
        <w:p w:rsidR="001D67AC" w:rsidRPr="00B664FE" w:rsidRDefault="00D27CE1" w:rsidP="001D67AC">
          <w:pPr>
            <w:pStyle w:val="TDC2"/>
            <w:tabs>
              <w:tab w:val="left" w:pos="1320"/>
              <w:tab w:val="right" w:leader="dot" w:pos="9017"/>
            </w:tabs>
            <w:rPr>
              <w:rFonts w:ascii="Arial" w:eastAsiaTheme="minorEastAsia" w:hAnsi="Arial" w:cs="Arial"/>
              <w:noProof/>
              <w:sz w:val="24"/>
              <w:szCs w:val="24"/>
            </w:rPr>
          </w:pPr>
          <w:hyperlink w:anchor="_Toc490558485" w:history="1">
            <w:r w:rsidR="001D67AC" w:rsidRPr="00B664FE">
              <w:rPr>
                <w:rStyle w:val="Hipervnculo"/>
                <w:rFonts w:ascii="Arial" w:hAnsi="Arial" w:cs="Arial"/>
                <w:b/>
                <w:noProof/>
                <w:sz w:val="24"/>
                <w:szCs w:val="24"/>
                <w:lang w:val="es-AR"/>
              </w:rPr>
              <w:t>2.2.1.1.</w:t>
            </w:r>
            <w:r w:rsidR="001D67AC" w:rsidRPr="00B664FE">
              <w:rPr>
                <w:rFonts w:ascii="Arial" w:eastAsiaTheme="minorEastAsia" w:hAnsi="Arial" w:cs="Arial"/>
                <w:noProof/>
                <w:sz w:val="24"/>
                <w:szCs w:val="24"/>
              </w:rPr>
              <w:tab/>
            </w:r>
            <w:r w:rsidR="001D67AC" w:rsidRPr="00B664FE">
              <w:rPr>
                <w:rStyle w:val="Hipervnculo"/>
                <w:rFonts w:ascii="Arial" w:hAnsi="Arial" w:cs="Arial"/>
                <w:b/>
                <w:noProof/>
                <w:sz w:val="24"/>
                <w:szCs w:val="24"/>
                <w:lang w:val="es-AR"/>
              </w:rPr>
              <w:t>DEFINICIÓN</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_Toc490558485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13</w:t>
            </w:r>
            <w:r w:rsidR="001D67AC" w:rsidRPr="00B664FE">
              <w:rPr>
                <w:rFonts w:ascii="Arial" w:hAnsi="Arial" w:cs="Arial"/>
                <w:noProof/>
                <w:webHidden/>
                <w:sz w:val="24"/>
                <w:szCs w:val="24"/>
              </w:rPr>
              <w:fldChar w:fldCharType="end"/>
            </w:r>
          </w:hyperlink>
        </w:p>
        <w:p w:rsidR="001D67AC" w:rsidRPr="00B664FE" w:rsidRDefault="00D27CE1" w:rsidP="001D67AC">
          <w:pPr>
            <w:pStyle w:val="TDC2"/>
            <w:tabs>
              <w:tab w:val="left" w:pos="1320"/>
              <w:tab w:val="right" w:leader="dot" w:pos="9017"/>
            </w:tabs>
            <w:rPr>
              <w:rFonts w:ascii="Arial" w:eastAsiaTheme="minorEastAsia" w:hAnsi="Arial" w:cs="Arial"/>
              <w:noProof/>
              <w:sz w:val="24"/>
              <w:szCs w:val="24"/>
            </w:rPr>
          </w:pPr>
          <w:hyperlink w:anchor="_Toc490558486" w:history="1">
            <w:r w:rsidR="001D67AC" w:rsidRPr="00B664FE">
              <w:rPr>
                <w:rStyle w:val="Hipervnculo"/>
                <w:rFonts w:ascii="Arial" w:hAnsi="Arial" w:cs="Arial"/>
                <w:b/>
                <w:noProof/>
                <w:sz w:val="24"/>
                <w:szCs w:val="24"/>
                <w:lang w:val="es-AR"/>
              </w:rPr>
              <w:t>2.2.1.2.</w:t>
            </w:r>
            <w:r w:rsidR="001D67AC" w:rsidRPr="00B664FE">
              <w:rPr>
                <w:rFonts w:ascii="Arial" w:eastAsiaTheme="minorEastAsia" w:hAnsi="Arial" w:cs="Arial"/>
                <w:noProof/>
                <w:sz w:val="24"/>
                <w:szCs w:val="24"/>
              </w:rPr>
              <w:tab/>
            </w:r>
            <w:r w:rsidR="001D67AC" w:rsidRPr="00B664FE">
              <w:rPr>
                <w:rStyle w:val="Hipervnculo"/>
                <w:rFonts w:ascii="Arial" w:hAnsi="Arial" w:cs="Arial"/>
                <w:b/>
                <w:noProof/>
                <w:sz w:val="24"/>
                <w:szCs w:val="24"/>
                <w:lang w:val="es-AR"/>
              </w:rPr>
              <w:t>CARACTERÍSTICAS GENERALES</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_Toc490558486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13</w:t>
            </w:r>
            <w:r w:rsidR="001D67AC" w:rsidRPr="00B664FE">
              <w:rPr>
                <w:rFonts w:ascii="Arial" w:hAnsi="Arial" w:cs="Arial"/>
                <w:noProof/>
                <w:webHidden/>
                <w:sz w:val="24"/>
                <w:szCs w:val="24"/>
              </w:rPr>
              <w:fldChar w:fldCharType="end"/>
            </w:r>
          </w:hyperlink>
        </w:p>
        <w:p w:rsidR="001D67AC" w:rsidRDefault="00D27CE1" w:rsidP="001D67AC">
          <w:pPr>
            <w:pStyle w:val="TDC2"/>
            <w:tabs>
              <w:tab w:val="left" w:pos="1320"/>
              <w:tab w:val="right" w:leader="dot" w:pos="9017"/>
            </w:tabs>
            <w:rPr>
              <w:rStyle w:val="Hipervnculo"/>
              <w:rFonts w:ascii="Arial" w:hAnsi="Arial" w:cs="Arial"/>
              <w:noProof/>
              <w:sz w:val="24"/>
              <w:szCs w:val="24"/>
            </w:rPr>
          </w:pPr>
          <w:hyperlink w:anchor="_Toc490558487" w:history="1">
            <w:r w:rsidR="001D67AC" w:rsidRPr="00B664FE">
              <w:rPr>
                <w:rStyle w:val="Hipervnculo"/>
                <w:rFonts w:ascii="Arial" w:hAnsi="Arial" w:cs="Arial"/>
                <w:b/>
                <w:noProof/>
                <w:sz w:val="24"/>
                <w:szCs w:val="24"/>
                <w:lang w:val="es-AR"/>
              </w:rPr>
              <w:t>2.2.1.3.</w:t>
            </w:r>
            <w:r w:rsidR="001D67AC" w:rsidRPr="00B664FE">
              <w:rPr>
                <w:rFonts w:ascii="Arial" w:eastAsiaTheme="minorEastAsia" w:hAnsi="Arial" w:cs="Arial"/>
                <w:noProof/>
                <w:sz w:val="24"/>
                <w:szCs w:val="24"/>
              </w:rPr>
              <w:tab/>
            </w:r>
            <w:r w:rsidR="001D67AC" w:rsidRPr="00B664FE">
              <w:rPr>
                <w:rStyle w:val="Hipervnculo"/>
                <w:rFonts w:ascii="Arial" w:hAnsi="Arial" w:cs="Arial"/>
                <w:b/>
                <w:noProof/>
                <w:sz w:val="24"/>
                <w:szCs w:val="24"/>
                <w:lang w:val="es-AR"/>
              </w:rPr>
              <w:t>RESEÑA DE CADA UNO DE LOS FODMAPs</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_Toc490558487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13</w:t>
            </w:r>
            <w:r w:rsidR="001D67AC" w:rsidRPr="00B664FE">
              <w:rPr>
                <w:rFonts w:ascii="Arial" w:hAnsi="Arial" w:cs="Arial"/>
                <w:noProof/>
                <w:webHidden/>
                <w:sz w:val="24"/>
                <w:szCs w:val="24"/>
              </w:rPr>
              <w:fldChar w:fldCharType="end"/>
            </w:r>
          </w:hyperlink>
        </w:p>
        <w:p w:rsidR="001D67AC" w:rsidRPr="00681CC0" w:rsidRDefault="001D67AC" w:rsidP="001D67AC">
          <w:pPr>
            <w:jc w:val="both"/>
            <w:rPr>
              <w:rFonts w:ascii="Arial" w:hAnsi="Arial" w:cs="Arial"/>
              <w:noProof/>
              <w:sz w:val="24"/>
              <w:szCs w:val="24"/>
              <w:lang w:val="es-AR"/>
            </w:rPr>
          </w:pPr>
          <w:r>
            <w:rPr>
              <w:rFonts w:ascii="Arial" w:hAnsi="Arial" w:cs="Arial"/>
              <w:b/>
              <w:noProof/>
              <w:sz w:val="24"/>
              <w:szCs w:val="24"/>
            </w:rPr>
            <w:tab/>
          </w:r>
          <w:r w:rsidRPr="00681CC0">
            <w:rPr>
              <w:rFonts w:ascii="Arial" w:hAnsi="Arial" w:cs="Arial"/>
              <w:b/>
              <w:noProof/>
              <w:sz w:val="24"/>
              <w:szCs w:val="24"/>
              <w:lang w:val="es-AR"/>
            </w:rPr>
            <w:t xml:space="preserve">         RESEÑA DE CADA UNO DE LOS FODMAPs</w:t>
          </w:r>
          <w:r>
            <w:rPr>
              <w:rFonts w:ascii="Arial" w:hAnsi="Arial" w:cs="Arial"/>
              <w:noProof/>
              <w:sz w:val="24"/>
              <w:szCs w:val="24"/>
              <w:lang w:val="es-AR"/>
            </w:rPr>
            <w:t>………………………….14</w:t>
          </w:r>
        </w:p>
        <w:p w:rsidR="001D67AC" w:rsidRPr="00B664FE" w:rsidRDefault="00D27CE1" w:rsidP="001D67AC">
          <w:pPr>
            <w:pStyle w:val="TDC2"/>
            <w:tabs>
              <w:tab w:val="left" w:pos="1320"/>
              <w:tab w:val="right" w:leader="dot" w:pos="9017"/>
            </w:tabs>
            <w:rPr>
              <w:rFonts w:ascii="Arial" w:eastAsiaTheme="minorEastAsia" w:hAnsi="Arial" w:cs="Arial"/>
              <w:noProof/>
              <w:sz w:val="24"/>
              <w:szCs w:val="24"/>
            </w:rPr>
          </w:pPr>
          <w:hyperlink w:anchor="_Toc490558488" w:history="1">
            <w:r w:rsidR="001D67AC" w:rsidRPr="00B664FE">
              <w:rPr>
                <w:rStyle w:val="Hipervnculo"/>
                <w:rFonts w:ascii="Arial" w:hAnsi="Arial" w:cs="Arial"/>
                <w:b/>
                <w:noProof/>
                <w:sz w:val="24"/>
                <w:szCs w:val="24"/>
                <w:lang w:val="es-AR"/>
              </w:rPr>
              <w:t>2.2.1.4.</w:t>
            </w:r>
            <w:r w:rsidR="001D67AC" w:rsidRPr="00B664FE">
              <w:rPr>
                <w:rFonts w:ascii="Arial" w:eastAsiaTheme="minorEastAsia" w:hAnsi="Arial" w:cs="Arial"/>
                <w:noProof/>
                <w:sz w:val="24"/>
                <w:szCs w:val="24"/>
              </w:rPr>
              <w:tab/>
            </w:r>
            <w:r w:rsidR="001D67AC" w:rsidRPr="00B664FE">
              <w:rPr>
                <w:rStyle w:val="Hipervnculo"/>
                <w:rFonts w:ascii="Arial" w:hAnsi="Arial" w:cs="Arial"/>
                <w:b/>
                <w:noProof/>
                <w:sz w:val="24"/>
                <w:szCs w:val="24"/>
                <w:lang w:val="es-AR"/>
              </w:rPr>
              <w:t>TABLAS CON ALTO Y BAJO CONTENIDO EN FODMAPs</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_Toc490558488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15</w:t>
            </w:r>
            <w:r w:rsidR="001D67AC" w:rsidRPr="00B664FE">
              <w:rPr>
                <w:rFonts w:ascii="Arial" w:hAnsi="Arial" w:cs="Arial"/>
                <w:noProof/>
                <w:webHidden/>
                <w:sz w:val="24"/>
                <w:szCs w:val="24"/>
              </w:rPr>
              <w:fldChar w:fldCharType="end"/>
            </w:r>
          </w:hyperlink>
        </w:p>
        <w:p w:rsidR="001D67AC" w:rsidRDefault="00D27CE1" w:rsidP="001D67AC">
          <w:pPr>
            <w:pStyle w:val="TDC3"/>
            <w:tabs>
              <w:tab w:val="right" w:leader="dot" w:pos="9017"/>
            </w:tabs>
            <w:rPr>
              <w:rStyle w:val="Hipervnculo"/>
              <w:rFonts w:ascii="Arial" w:hAnsi="Arial" w:cs="Arial"/>
              <w:noProof/>
              <w:sz w:val="24"/>
              <w:szCs w:val="24"/>
            </w:rPr>
          </w:pPr>
          <w:hyperlink w:anchor="_Toc490558489" w:history="1">
            <w:r w:rsidR="001D67AC" w:rsidRPr="00B664FE">
              <w:rPr>
                <w:rStyle w:val="Hipervnculo"/>
                <w:rFonts w:ascii="Arial" w:hAnsi="Arial" w:cs="Arial"/>
                <w:b/>
                <w:noProof/>
                <w:sz w:val="24"/>
                <w:szCs w:val="24"/>
                <w:lang w:val="es-AR"/>
              </w:rPr>
              <w:t>TABLA 1. FRUCTANOS</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_Toc490558489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15</w:t>
            </w:r>
            <w:r w:rsidR="001D67AC" w:rsidRPr="00B664FE">
              <w:rPr>
                <w:rFonts w:ascii="Arial" w:hAnsi="Arial" w:cs="Arial"/>
                <w:noProof/>
                <w:webHidden/>
                <w:sz w:val="24"/>
                <w:szCs w:val="24"/>
              </w:rPr>
              <w:fldChar w:fldCharType="end"/>
            </w:r>
          </w:hyperlink>
        </w:p>
        <w:p w:rsidR="001D67AC" w:rsidRPr="00681CC0" w:rsidRDefault="001D67AC" w:rsidP="001D67AC">
          <w:pPr>
            <w:jc w:val="both"/>
            <w:rPr>
              <w:rFonts w:ascii="Arial" w:hAnsi="Arial" w:cs="Arial"/>
              <w:noProof/>
              <w:sz w:val="24"/>
              <w:szCs w:val="24"/>
            </w:rPr>
          </w:pPr>
          <w:r>
            <w:rPr>
              <w:rFonts w:ascii="Arial" w:hAnsi="Arial" w:cs="Arial"/>
              <w:b/>
              <w:noProof/>
              <w:sz w:val="24"/>
              <w:szCs w:val="24"/>
            </w:rPr>
            <w:lastRenderedPageBreak/>
            <w:t xml:space="preserve">       TABLA 1. FRUCTANOS</w:t>
          </w:r>
          <w:r>
            <w:rPr>
              <w:rFonts w:ascii="Arial" w:hAnsi="Arial" w:cs="Arial"/>
              <w:noProof/>
              <w:sz w:val="24"/>
              <w:szCs w:val="24"/>
            </w:rPr>
            <w:t>……………………………………………………………..16</w:t>
          </w:r>
        </w:p>
        <w:p w:rsidR="001D67AC" w:rsidRPr="00B664FE" w:rsidRDefault="00D27CE1" w:rsidP="001D67AC">
          <w:pPr>
            <w:pStyle w:val="TDC3"/>
            <w:tabs>
              <w:tab w:val="right" w:leader="dot" w:pos="9017"/>
            </w:tabs>
            <w:rPr>
              <w:rFonts w:ascii="Arial" w:eastAsiaTheme="minorEastAsia" w:hAnsi="Arial" w:cs="Arial"/>
              <w:noProof/>
              <w:sz w:val="24"/>
              <w:szCs w:val="24"/>
            </w:rPr>
          </w:pPr>
          <w:hyperlink w:anchor="_Toc490558490" w:history="1">
            <w:r w:rsidR="001D67AC" w:rsidRPr="00B664FE">
              <w:rPr>
                <w:rStyle w:val="Hipervnculo"/>
                <w:rFonts w:ascii="Arial" w:hAnsi="Arial" w:cs="Arial"/>
                <w:b/>
                <w:noProof/>
                <w:sz w:val="24"/>
                <w:szCs w:val="24"/>
                <w:lang w:val="es-AR"/>
              </w:rPr>
              <w:t>TABLA 2. GALACTANOS O GALACTO – OLIGOSACÁRIDOS</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_Toc490558490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17</w:t>
            </w:r>
            <w:r w:rsidR="001D67AC" w:rsidRPr="00B664FE">
              <w:rPr>
                <w:rFonts w:ascii="Arial" w:hAnsi="Arial" w:cs="Arial"/>
                <w:noProof/>
                <w:webHidden/>
                <w:sz w:val="24"/>
                <w:szCs w:val="24"/>
              </w:rPr>
              <w:fldChar w:fldCharType="end"/>
            </w:r>
          </w:hyperlink>
        </w:p>
        <w:p w:rsidR="001D67AC" w:rsidRPr="00B664FE" w:rsidRDefault="00D27CE1" w:rsidP="001D67AC">
          <w:pPr>
            <w:pStyle w:val="TDC3"/>
            <w:tabs>
              <w:tab w:val="right" w:leader="dot" w:pos="9017"/>
            </w:tabs>
            <w:rPr>
              <w:rFonts w:ascii="Arial" w:eastAsiaTheme="minorEastAsia" w:hAnsi="Arial" w:cs="Arial"/>
              <w:noProof/>
              <w:sz w:val="24"/>
              <w:szCs w:val="24"/>
            </w:rPr>
          </w:pPr>
          <w:hyperlink w:anchor="_Toc490558491" w:history="1">
            <w:r w:rsidR="001D67AC" w:rsidRPr="00B664FE">
              <w:rPr>
                <w:rStyle w:val="Hipervnculo"/>
                <w:rFonts w:ascii="Arial" w:hAnsi="Arial" w:cs="Arial"/>
                <w:b/>
                <w:noProof/>
                <w:sz w:val="24"/>
                <w:szCs w:val="24"/>
                <w:lang w:val="es-AR"/>
              </w:rPr>
              <w:t>TABLA 3. LACTOSA</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_Toc490558491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17</w:t>
            </w:r>
            <w:r w:rsidR="001D67AC" w:rsidRPr="00B664FE">
              <w:rPr>
                <w:rFonts w:ascii="Arial" w:hAnsi="Arial" w:cs="Arial"/>
                <w:noProof/>
                <w:webHidden/>
                <w:sz w:val="24"/>
                <w:szCs w:val="24"/>
              </w:rPr>
              <w:fldChar w:fldCharType="end"/>
            </w:r>
          </w:hyperlink>
        </w:p>
        <w:p w:rsidR="001D67AC" w:rsidRPr="00B664FE" w:rsidRDefault="00D27CE1" w:rsidP="001D67AC">
          <w:pPr>
            <w:pStyle w:val="TDC3"/>
            <w:tabs>
              <w:tab w:val="right" w:leader="dot" w:pos="9017"/>
            </w:tabs>
            <w:rPr>
              <w:rFonts w:ascii="Arial" w:eastAsiaTheme="minorEastAsia" w:hAnsi="Arial" w:cs="Arial"/>
              <w:noProof/>
              <w:sz w:val="24"/>
              <w:szCs w:val="24"/>
            </w:rPr>
          </w:pPr>
          <w:hyperlink w:anchor="_Toc490558492" w:history="1">
            <w:r w:rsidR="001D67AC" w:rsidRPr="00B664FE">
              <w:rPr>
                <w:rStyle w:val="Hipervnculo"/>
                <w:rFonts w:ascii="Arial" w:hAnsi="Arial" w:cs="Arial"/>
                <w:b/>
                <w:noProof/>
                <w:sz w:val="24"/>
                <w:szCs w:val="24"/>
                <w:lang w:val="es-AR"/>
              </w:rPr>
              <w:t>TABLA 4. FRUCTOSA</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_Toc490558492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18</w:t>
            </w:r>
            <w:r w:rsidR="001D67AC" w:rsidRPr="00B664FE">
              <w:rPr>
                <w:rFonts w:ascii="Arial" w:hAnsi="Arial" w:cs="Arial"/>
                <w:noProof/>
                <w:webHidden/>
                <w:sz w:val="24"/>
                <w:szCs w:val="24"/>
              </w:rPr>
              <w:fldChar w:fldCharType="end"/>
            </w:r>
          </w:hyperlink>
        </w:p>
        <w:p w:rsidR="001D67AC" w:rsidRPr="00B664FE" w:rsidRDefault="00D27CE1" w:rsidP="001D67AC">
          <w:pPr>
            <w:pStyle w:val="TDC3"/>
            <w:tabs>
              <w:tab w:val="right" w:leader="dot" w:pos="9017"/>
            </w:tabs>
            <w:rPr>
              <w:rFonts w:ascii="Arial" w:eastAsiaTheme="minorEastAsia" w:hAnsi="Arial" w:cs="Arial"/>
              <w:noProof/>
              <w:sz w:val="24"/>
              <w:szCs w:val="24"/>
            </w:rPr>
          </w:pPr>
          <w:hyperlink w:anchor="_Toc490558493" w:history="1">
            <w:r w:rsidR="001D67AC" w:rsidRPr="00B664FE">
              <w:rPr>
                <w:rStyle w:val="Hipervnculo"/>
                <w:rFonts w:ascii="Arial" w:hAnsi="Arial" w:cs="Arial"/>
                <w:b/>
                <w:noProof/>
                <w:sz w:val="24"/>
                <w:szCs w:val="24"/>
                <w:lang w:val="es-AR"/>
              </w:rPr>
              <w:t>TABLA 5. POLIOLES</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_Toc490558493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18</w:t>
            </w:r>
            <w:r w:rsidR="001D67AC" w:rsidRPr="00B664FE">
              <w:rPr>
                <w:rFonts w:ascii="Arial" w:hAnsi="Arial" w:cs="Arial"/>
                <w:noProof/>
                <w:webHidden/>
                <w:sz w:val="24"/>
                <w:szCs w:val="24"/>
              </w:rPr>
              <w:fldChar w:fldCharType="end"/>
            </w:r>
          </w:hyperlink>
        </w:p>
        <w:p w:rsidR="001D67AC" w:rsidRPr="00B664FE" w:rsidRDefault="00D27CE1" w:rsidP="001D67AC">
          <w:pPr>
            <w:pStyle w:val="TDC2"/>
            <w:tabs>
              <w:tab w:val="left" w:pos="1320"/>
              <w:tab w:val="right" w:leader="dot" w:pos="9017"/>
            </w:tabs>
            <w:rPr>
              <w:rFonts w:ascii="Arial" w:eastAsiaTheme="minorEastAsia" w:hAnsi="Arial" w:cs="Arial"/>
              <w:noProof/>
              <w:sz w:val="24"/>
              <w:szCs w:val="24"/>
            </w:rPr>
          </w:pPr>
          <w:hyperlink w:anchor="_Toc490558494" w:history="1">
            <w:r w:rsidR="001D67AC" w:rsidRPr="00B664FE">
              <w:rPr>
                <w:rStyle w:val="Hipervnculo"/>
                <w:rFonts w:ascii="Arial" w:hAnsi="Arial" w:cs="Arial"/>
                <w:b/>
                <w:noProof/>
                <w:sz w:val="24"/>
                <w:szCs w:val="24"/>
                <w:lang w:val="es-AR"/>
              </w:rPr>
              <w:t>2.2.1.5.</w:t>
            </w:r>
            <w:r w:rsidR="001D67AC" w:rsidRPr="00B664FE">
              <w:rPr>
                <w:rFonts w:ascii="Arial" w:eastAsiaTheme="minorEastAsia" w:hAnsi="Arial" w:cs="Arial"/>
                <w:noProof/>
                <w:sz w:val="24"/>
                <w:szCs w:val="24"/>
              </w:rPr>
              <w:tab/>
            </w:r>
            <w:r w:rsidR="001D67AC" w:rsidRPr="00B664FE">
              <w:rPr>
                <w:rStyle w:val="Hipervnculo"/>
                <w:rFonts w:ascii="Arial" w:hAnsi="Arial" w:cs="Arial"/>
                <w:b/>
                <w:noProof/>
                <w:sz w:val="24"/>
                <w:szCs w:val="24"/>
                <w:lang w:val="es-AR"/>
              </w:rPr>
              <w:t>BENEFICIOS</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_Toc490558494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19</w:t>
            </w:r>
            <w:r w:rsidR="001D67AC" w:rsidRPr="00B664FE">
              <w:rPr>
                <w:rFonts w:ascii="Arial" w:hAnsi="Arial" w:cs="Arial"/>
                <w:noProof/>
                <w:webHidden/>
                <w:sz w:val="24"/>
                <w:szCs w:val="24"/>
              </w:rPr>
              <w:fldChar w:fldCharType="end"/>
            </w:r>
          </w:hyperlink>
        </w:p>
        <w:p w:rsidR="001D67AC" w:rsidRDefault="00D27CE1" w:rsidP="001D67AC">
          <w:pPr>
            <w:pStyle w:val="TDC2"/>
            <w:tabs>
              <w:tab w:val="left" w:pos="1320"/>
              <w:tab w:val="right" w:leader="dot" w:pos="9017"/>
            </w:tabs>
            <w:rPr>
              <w:rStyle w:val="Hipervnculo"/>
              <w:rFonts w:ascii="Arial" w:hAnsi="Arial" w:cs="Arial"/>
              <w:noProof/>
              <w:sz w:val="24"/>
              <w:szCs w:val="24"/>
            </w:rPr>
          </w:pPr>
          <w:hyperlink w:anchor="_Toc490558495" w:history="1">
            <w:r w:rsidR="001D67AC" w:rsidRPr="00B664FE">
              <w:rPr>
                <w:rStyle w:val="Hipervnculo"/>
                <w:rFonts w:ascii="Arial" w:hAnsi="Arial" w:cs="Arial"/>
                <w:b/>
                <w:noProof/>
                <w:sz w:val="24"/>
                <w:szCs w:val="24"/>
                <w:lang w:val="es-AR"/>
              </w:rPr>
              <w:t>2.2.1.6.</w:t>
            </w:r>
            <w:r w:rsidR="001D67AC" w:rsidRPr="00B664FE">
              <w:rPr>
                <w:rFonts w:ascii="Arial" w:eastAsiaTheme="minorEastAsia" w:hAnsi="Arial" w:cs="Arial"/>
                <w:noProof/>
                <w:sz w:val="24"/>
                <w:szCs w:val="24"/>
              </w:rPr>
              <w:tab/>
            </w:r>
            <w:r w:rsidR="001D67AC" w:rsidRPr="00B664FE">
              <w:rPr>
                <w:rStyle w:val="Hipervnculo"/>
                <w:rFonts w:ascii="Arial" w:hAnsi="Arial" w:cs="Arial"/>
                <w:b/>
                <w:noProof/>
                <w:sz w:val="24"/>
                <w:szCs w:val="24"/>
                <w:lang w:val="es-AR"/>
              </w:rPr>
              <w:t>CONTROVERSIAS</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_Toc490558495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20</w:t>
            </w:r>
            <w:r w:rsidR="001D67AC" w:rsidRPr="00B664FE">
              <w:rPr>
                <w:rFonts w:ascii="Arial" w:hAnsi="Arial" w:cs="Arial"/>
                <w:noProof/>
                <w:webHidden/>
                <w:sz w:val="24"/>
                <w:szCs w:val="24"/>
              </w:rPr>
              <w:fldChar w:fldCharType="end"/>
            </w:r>
          </w:hyperlink>
        </w:p>
        <w:p w:rsidR="001D67AC" w:rsidRPr="00681CC0" w:rsidRDefault="001D67AC" w:rsidP="001D67AC">
          <w:pPr>
            <w:jc w:val="both"/>
            <w:rPr>
              <w:rFonts w:ascii="Arial" w:hAnsi="Arial" w:cs="Arial"/>
              <w:noProof/>
              <w:sz w:val="24"/>
              <w:szCs w:val="24"/>
            </w:rPr>
          </w:pPr>
          <w:r>
            <w:rPr>
              <w:rFonts w:ascii="Arial" w:hAnsi="Arial" w:cs="Arial"/>
              <w:b/>
              <w:noProof/>
              <w:sz w:val="24"/>
              <w:szCs w:val="24"/>
            </w:rPr>
            <w:tab/>
            <w:t xml:space="preserve">         CONTROVERSIAS</w:t>
          </w:r>
          <w:r>
            <w:rPr>
              <w:rFonts w:ascii="Arial" w:hAnsi="Arial" w:cs="Arial"/>
              <w:noProof/>
              <w:sz w:val="24"/>
              <w:szCs w:val="24"/>
            </w:rPr>
            <w:t>……………………………………………………...….21</w:t>
          </w:r>
        </w:p>
        <w:p w:rsidR="001D67AC" w:rsidRPr="00B664FE" w:rsidRDefault="00D27CE1" w:rsidP="001D67AC">
          <w:pPr>
            <w:pStyle w:val="TDC1"/>
            <w:tabs>
              <w:tab w:val="left" w:pos="660"/>
              <w:tab w:val="right" w:leader="dot" w:pos="9017"/>
            </w:tabs>
            <w:rPr>
              <w:rFonts w:ascii="Arial" w:eastAsiaTheme="minorEastAsia" w:hAnsi="Arial" w:cs="Arial"/>
              <w:noProof/>
              <w:sz w:val="24"/>
              <w:szCs w:val="24"/>
            </w:rPr>
          </w:pPr>
          <w:hyperlink w:anchor="_Toc490558496" w:history="1">
            <w:r w:rsidR="001D67AC" w:rsidRPr="00B664FE">
              <w:rPr>
                <w:rStyle w:val="Hipervnculo"/>
                <w:rFonts w:ascii="Arial" w:hAnsi="Arial" w:cs="Arial"/>
                <w:b/>
                <w:noProof/>
                <w:sz w:val="24"/>
                <w:szCs w:val="24"/>
                <w:lang w:val="es-AR"/>
              </w:rPr>
              <w:t>2.3.</w:t>
            </w:r>
            <w:r w:rsidR="001D67AC" w:rsidRPr="00B664FE">
              <w:rPr>
                <w:rFonts w:ascii="Arial" w:eastAsiaTheme="minorEastAsia" w:hAnsi="Arial" w:cs="Arial"/>
                <w:noProof/>
                <w:sz w:val="24"/>
                <w:szCs w:val="24"/>
              </w:rPr>
              <w:tab/>
            </w:r>
            <w:r w:rsidR="001D67AC" w:rsidRPr="00B664FE">
              <w:rPr>
                <w:rStyle w:val="Hipervnculo"/>
                <w:rFonts w:ascii="Arial" w:hAnsi="Arial" w:cs="Arial"/>
                <w:b/>
                <w:noProof/>
                <w:sz w:val="24"/>
                <w:szCs w:val="24"/>
                <w:lang w:val="es-AR"/>
              </w:rPr>
              <w:t>CAPÍTULO 3</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_Toc490558496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22</w:t>
            </w:r>
            <w:r w:rsidR="001D67AC" w:rsidRPr="00B664FE">
              <w:rPr>
                <w:rFonts w:ascii="Arial" w:hAnsi="Arial" w:cs="Arial"/>
                <w:noProof/>
                <w:webHidden/>
                <w:sz w:val="24"/>
                <w:szCs w:val="24"/>
              </w:rPr>
              <w:fldChar w:fldCharType="end"/>
            </w:r>
          </w:hyperlink>
        </w:p>
        <w:p w:rsidR="001D67AC" w:rsidRPr="00B664FE" w:rsidRDefault="00D27CE1" w:rsidP="001D67AC">
          <w:pPr>
            <w:pStyle w:val="TDC1"/>
            <w:tabs>
              <w:tab w:val="left" w:pos="880"/>
              <w:tab w:val="right" w:leader="dot" w:pos="9017"/>
            </w:tabs>
            <w:rPr>
              <w:rFonts w:ascii="Arial" w:eastAsiaTheme="minorEastAsia" w:hAnsi="Arial" w:cs="Arial"/>
              <w:noProof/>
              <w:sz w:val="24"/>
              <w:szCs w:val="24"/>
            </w:rPr>
          </w:pPr>
          <w:hyperlink w:anchor="_Toc490558497" w:history="1">
            <w:r w:rsidR="001D67AC" w:rsidRPr="00B664FE">
              <w:rPr>
                <w:rStyle w:val="Hipervnculo"/>
                <w:rFonts w:ascii="Arial" w:hAnsi="Arial" w:cs="Arial"/>
                <w:b/>
                <w:noProof/>
                <w:sz w:val="24"/>
                <w:szCs w:val="24"/>
                <w:lang w:val="es-AR"/>
              </w:rPr>
              <w:t>2.3.1.</w:t>
            </w:r>
            <w:r w:rsidR="001D67AC" w:rsidRPr="00B664FE">
              <w:rPr>
                <w:rFonts w:ascii="Arial" w:eastAsiaTheme="minorEastAsia" w:hAnsi="Arial" w:cs="Arial"/>
                <w:noProof/>
                <w:sz w:val="24"/>
                <w:szCs w:val="24"/>
              </w:rPr>
              <w:tab/>
            </w:r>
            <w:r w:rsidR="001D67AC" w:rsidRPr="00B664FE">
              <w:rPr>
                <w:rStyle w:val="Hipervnculo"/>
                <w:rFonts w:ascii="Arial" w:hAnsi="Arial" w:cs="Arial"/>
                <w:b/>
                <w:noProof/>
                <w:sz w:val="24"/>
                <w:szCs w:val="24"/>
                <w:lang w:val="es-AR"/>
              </w:rPr>
              <w:t>ALIMENTACIÓN REDUCIDA EN FODMAPs</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_Toc490558497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22</w:t>
            </w:r>
            <w:r w:rsidR="001D67AC" w:rsidRPr="00B664FE">
              <w:rPr>
                <w:rFonts w:ascii="Arial" w:hAnsi="Arial" w:cs="Arial"/>
                <w:noProof/>
                <w:webHidden/>
                <w:sz w:val="24"/>
                <w:szCs w:val="24"/>
              </w:rPr>
              <w:fldChar w:fldCharType="end"/>
            </w:r>
          </w:hyperlink>
        </w:p>
        <w:p w:rsidR="001D67AC" w:rsidRPr="00B664FE" w:rsidRDefault="00D27CE1" w:rsidP="001D67AC">
          <w:pPr>
            <w:pStyle w:val="TDC2"/>
            <w:tabs>
              <w:tab w:val="left" w:pos="1320"/>
              <w:tab w:val="right" w:leader="dot" w:pos="9017"/>
            </w:tabs>
            <w:rPr>
              <w:rFonts w:ascii="Arial" w:eastAsiaTheme="minorEastAsia" w:hAnsi="Arial" w:cs="Arial"/>
              <w:noProof/>
              <w:sz w:val="24"/>
              <w:szCs w:val="24"/>
            </w:rPr>
          </w:pPr>
          <w:hyperlink w:anchor="_Toc490558498" w:history="1">
            <w:r w:rsidR="001D67AC" w:rsidRPr="00B664FE">
              <w:rPr>
                <w:rStyle w:val="Hipervnculo"/>
                <w:rFonts w:ascii="Arial" w:hAnsi="Arial" w:cs="Arial"/>
                <w:b/>
                <w:noProof/>
                <w:sz w:val="24"/>
                <w:szCs w:val="24"/>
                <w:lang w:val="es-AR"/>
              </w:rPr>
              <w:t>2.3.1.1.</w:t>
            </w:r>
            <w:r w:rsidR="001D67AC" w:rsidRPr="00B664FE">
              <w:rPr>
                <w:rFonts w:ascii="Arial" w:eastAsiaTheme="minorEastAsia" w:hAnsi="Arial" w:cs="Arial"/>
                <w:noProof/>
                <w:sz w:val="24"/>
                <w:szCs w:val="24"/>
              </w:rPr>
              <w:tab/>
            </w:r>
            <w:r w:rsidR="001D67AC" w:rsidRPr="00B664FE">
              <w:rPr>
                <w:rStyle w:val="Hipervnculo"/>
                <w:rFonts w:ascii="Arial" w:hAnsi="Arial" w:cs="Arial"/>
                <w:b/>
                <w:noProof/>
                <w:sz w:val="24"/>
                <w:szCs w:val="24"/>
                <w:lang w:val="es-AR"/>
              </w:rPr>
              <w:t>HIPÓTESIS FODMAP</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_Toc490558498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22</w:t>
            </w:r>
            <w:r w:rsidR="001D67AC" w:rsidRPr="00B664FE">
              <w:rPr>
                <w:rFonts w:ascii="Arial" w:hAnsi="Arial" w:cs="Arial"/>
                <w:noProof/>
                <w:webHidden/>
                <w:sz w:val="24"/>
                <w:szCs w:val="24"/>
              </w:rPr>
              <w:fldChar w:fldCharType="end"/>
            </w:r>
          </w:hyperlink>
        </w:p>
        <w:p w:rsidR="001D67AC" w:rsidRPr="00B664FE" w:rsidRDefault="00D27CE1" w:rsidP="001D67AC">
          <w:pPr>
            <w:pStyle w:val="TDC2"/>
            <w:tabs>
              <w:tab w:val="left" w:pos="1320"/>
              <w:tab w:val="right" w:leader="dot" w:pos="9017"/>
            </w:tabs>
            <w:rPr>
              <w:rFonts w:ascii="Arial" w:eastAsiaTheme="minorEastAsia" w:hAnsi="Arial" w:cs="Arial"/>
              <w:noProof/>
              <w:sz w:val="24"/>
              <w:szCs w:val="24"/>
            </w:rPr>
          </w:pPr>
          <w:hyperlink w:anchor="_Toc490558499" w:history="1">
            <w:r w:rsidR="001D67AC" w:rsidRPr="00B664FE">
              <w:rPr>
                <w:rStyle w:val="Hipervnculo"/>
                <w:rFonts w:ascii="Arial" w:hAnsi="Arial" w:cs="Arial"/>
                <w:b/>
                <w:noProof/>
                <w:sz w:val="24"/>
                <w:szCs w:val="24"/>
                <w:lang w:val="es-AR"/>
              </w:rPr>
              <w:t>2.3.1.2.</w:t>
            </w:r>
            <w:r w:rsidR="001D67AC" w:rsidRPr="00B664FE">
              <w:rPr>
                <w:rFonts w:ascii="Arial" w:eastAsiaTheme="minorEastAsia" w:hAnsi="Arial" w:cs="Arial"/>
                <w:noProof/>
                <w:sz w:val="24"/>
                <w:szCs w:val="24"/>
              </w:rPr>
              <w:tab/>
            </w:r>
            <w:r w:rsidR="001D67AC" w:rsidRPr="00B664FE">
              <w:rPr>
                <w:rStyle w:val="Hipervnculo"/>
                <w:rFonts w:ascii="Arial" w:hAnsi="Arial" w:cs="Arial"/>
                <w:b/>
                <w:noProof/>
                <w:sz w:val="24"/>
                <w:szCs w:val="24"/>
                <w:lang w:val="es-AR"/>
              </w:rPr>
              <w:t>PLAN DIETARIO – ELABORACIÓN</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_Toc490558499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23</w:t>
            </w:r>
            <w:r w:rsidR="001D67AC" w:rsidRPr="00B664FE">
              <w:rPr>
                <w:rFonts w:ascii="Arial" w:hAnsi="Arial" w:cs="Arial"/>
                <w:noProof/>
                <w:webHidden/>
                <w:sz w:val="24"/>
                <w:szCs w:val="24"/>
              </w:rPr>
              <w:fldChar w:fldCharType="end"/>
            </w:r>
          </w:hyperlink>
        </w:p>
        <w:p w:rsidR="001D67AC" w:rsidRPr="00B664FE" w:rsidRDefault="00D27CE1" w:rsidP="001D67AC">
          <w:pPr>
            <w:pStyle w:val="TDC2"/>
            <w:tabs>
              <w:tab w:val="right" w:leader="dot" w:pos="9017"/>
            </w:tabs>
            <w:rPr>
              <w:rFonts w:ascii="Arial" w:eastAsiaTheme="minorEastAsia" w:hAnsi="Arial" w:cs="Arial"/>
              <w:noProof/>
              <w:sz w:val="24"/>
              <w:szCs w:val="24"/>
            </w:rPr>
          </w:pPr>
          <w:hyperlink w:anchor="_Toc490558500" w:history="1">
            <w:r w:rsidR="001D67AC" w:rsidRPr="00B664FE">
              <w:rPr>
                <w:rStyle w:val="Hipervnculo"/>
                <w:rFonts w:ascii="Arial" w:hAnsi="Arial" w:cs="Arial"/>
                <w:b/>
                <w:noProof/>
                <w:sz w:val="24"/>
                <w:szCs w:val="24"/>
                <w:lang w:val="es-AR"/>
              </w:rPr>
              <w:t>Pasos:</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_Toc490558500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24</w:t>
            </w:r>
            <w:r w:rsidR="001D67AC" w:rsidRPr="00B664FE">
              <w:rPr>
                <w:rFonts w:ascii="Arial" w:hAnsi="Arial" w:cs="Arial"/>
                <w:noProof/>
                <w:webHidden/>
                <w:sz w:val="24"/>
                <w:szCs w:val="24"/>
              </w:rPr>
              <w:fldChar w:fldCharType="end"/>
            </w:r>
          </w:hyperlink>
        </w:p>
        <w:p w:rsidR="001D67AC" w:rsidRPr="00B664FE" w:rsidRDefault="00D27CE1" w:rsidP="001D67AC">
          <w:pPr>
            <w:pStyle w:val="TDC3"/>
            <w:tabs>
              <w:tab w:val="left" w:pos="880"/>
              <w:tab w:val="right" w:leader="dot" w:pos="9017"/>
            </w:tabs>
            <w:rPr>
              <w:rFonts w:ascii="Arial" w:eastAsiaTheme="minorEastAsia" w:hAnsi="Arial" w:cs="Arial"/>
              <w:noProof/>
              <w:sz w:val="24"/>
              <w:szCs w:val="24"/>
            </w:rPr>
          </w:pPr>
          <w:hyperlink w:anchor="_Toc490558501" w:history="1">
            <w:r w:rsidR="001D67AC" w:rsidRPr="00B664FE">
              <w:rPr>
                <w:rStyle w:val="Hipervnculo"/>
                <w:rFonts w:ascii="Arial" w:hAnsi="Arial" w:cs="Arial"/>
                <w:noProof/>
                <w:sz w:val="24"/>
                <w:szCs w:val="24"/>
                <w:lang w:val="es-AR"/>
              </w:rPr>
              <w:t></w:t>
            </w:r>
            <w:r w:rsidR="001D67AC" w:rsidRPr="00B664FE">
              <w:rPr>
                <w:rFonts w:ascii="Arial" w:eastAsiaTheme="minorEastAsia" w:hAnsi="Arial" w:cs="Arial"/>
                <w:noProof/>
                <w:sz w:val="24"/>
                <w:szCs w:val="24"/>
              </w:rPr>
              <w:tab/>
            </w:r>
            <w:r w:rsidR="001D67AC" w:rsidRPr="00B664FE">
              <w:rPr>
                <w:rStyle w:val="Hipervnculo"/>
                <w:rFonts w:ascii="Arial" w:hAnsi="Arial" w:cs="Arial"/>
                <w:b/>
                <w:noProof/>
                <w:sz w:val="24"/>
                <w:szCs w:val="24"/>
                <w:lang w:val="es-AR"/>
              </w:rPr>
              <w:t>Paso 1. Elaboración de un diario dietético</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_Toc490558501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25</w:t>
            </w:r>
            <w:r w:rsidR="001D67AC" w:rsidRPr="00B664FE">
              <w:rPr>
                <w:rFonts w:ascii="Arial" w:hAnsi="Arial" w:cs="Arial"/>
                <w:noProof/>
                <w:webHidden/>
                <w:sz w:val="24"/>
                <w:szCs w:val="24"/>
              </w:rPr>
              <w:fldChar w:fldCharType="end"/>
            </w:r>
          </w:hyperlink>
        </w:p>
        <w:p w:rsidR="001D67AC" w:rsidRPr="00B664FE" w:rsidRDefault="00D27CE1" w:rsidP="001D67AC">
          <w:pPr>
            <w:pStyle w:val="TDC3"/>
            <w:tabs>
              <w:tab w:val="left" w:pos="880"/>
              <w:tab w:val="right" w:leader="dot" w:pos="9017"/>
            </w:tabs>
            <w:rPr>
              <w:rFonts w:ascii="Arial" w:eastAsiaTheme="minorEastAsia" w:hAnsi="Arial" w:cs="Arial"/>
              <w:noProof/>
              <w:sz w:val="24"/>
              <w:szCs w:val="24"/>
            </w:rPr>
          </w:pPr>
          <w:hyperlink w:anchor="_Toc490558502" w:history="1">
            <w:r w:rsidR="001D67AC" w:rsidRPr="00B664FE">
              <w:rPr>
                <w:rStyle w:val="Hipervnculo"/>
                <w:rFonts w:ascii="Arial" w:hAnsi="Arial" w:cs="Arial"/>
                <w:noProof/>
                <w:sz w:val="24"/>
                <w:szCs w:val="24"/>
                <w:lang w:val="es-AR"/>
              </w:rPr>
              <w:t></w:t>
            </w:r>
            <w:r w:rsidR="001D67AC" w:rsidRPr="00B664FE">
              <w:rPr>
                <w:rFonts w:ascii="Arial" w:eastAsiaTheme="minorEastAsia" w:hAnsi="Arial" w:cs="Arial"/>
                <w:noProof/>
                <w:sz w:val="24"/>
                <w:szCs w:val="24"/>
              </w:rPr>
              <w:tab/>
            </w:r>
            <w:r w:rsidR="001D67AC" w:rsidRPr="00B664FE">
              <w:rPr>
                <w:rStyle w:val="Hipervnculo"/>
                <w:rFonts w:ascii="Arial" w:hAnsi="Arial" w:cs="Arial"/>
                <w:b/>
                <w:noProof/>
                <w:sz w:val="24"/>
                <w:szCs w:val="24"/>
                <w:lang w:val="es-AR"/>
              </w:rPr>
              <w:t>Paso 2. Educación Nutricional</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_Toc490558502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25</w:t>
            </w:r>
            <w:r w:rsidR="001D67AC" w:rsidRPr="00B664FE">
              <w:rPr>
                <w:rFonts w:ascii="Arial" w:hAnsi="Arial" w:cs="Arial"/>
                <w:noProof/>
                <w:webHidden/>
                <w:sz w:val="24"/>
                <w:szCs w:val="24"/>
              </w:rPr>
              <w:fldChar w:fldCharType="end"/>
            </w:r>
          </w:hyperlink>
        </w:p>
        <w:p w:rsidR="001D67AC" w:rsidRPr="00B664FE" w:rsidRDefault="00D27CE1" w:rsidP="001D67AC">
          <w:pPr>
            <w:pStyle w:val="TDC3"/>
            <w:tabs>
              <w:tab w:val="left" w:pos="880"/>
              <w:tab w:val="right" w:leader="dot" w:pos="9017"/>
            </w:tabs>
            <w:rPr>
              <w:rFonts w:ascii="Arial" w:eastAsiaTheme="minorEastAsia" w:hAnsi="Arial" w:cs="Arial"/>
              <w:noProof/>
              <w:sz w:val="24"/>
              <w:szCs w:val="24"/>
            </w:rPr>
          </w:pPr>
          <w:hyperlink w:anchor="_Toc490558503" w:history="1">
            <w:r w:rsidR="001D67AC" w:rsidRPr="00B664FE">
              <w:rPr>
                <w:rStyle w:val="Hipervnculo"/>
                <w:rFonts w:ascii="Arial" w:hAnsi="Arial" w:cs="Arial"/>
                <w:noProof/>
                <w:sz w:val="24"/>
                <w:szCs w:val="24"/>
                <w:lang w:val="es-AR"/>
              </w:rPr>
              <w:t></w:t>
            </w:r>
            <w:r w:rsidR="001D67AC" w:rsidRPr="00B664FE">
              <w:rPr>
                <w:rFonts w:ascii="Arial" w:eastAsiaTheme="minorEastAsia" w:hAnsi="Arial" w:cs="Arial"/>
                <w:noProof/>
                <w:sz w:val="24"/>
                <w:szCs w:val="24"/>
              </w:rPr>
              <w:tab/>
            </w:r>
            <w:r w:rsidR="001D67AC" w:rsidRPr="00B664FE">
              <w:rPr>
                <w:rStyle w:val="Hipervnculo"/>
                <w:rFonts w:ascii="Arial" w:hAnsi="Arial" w:cs="Arial"/>
                <w:b/>
                <w:noProof/>
                <w:sz w:val="24"/>
                <w:szCs w:val="24"/>
                <w:lang w:val="es-AR"/>
              </w:rPr>
              <w:t>Paso 3. Fases de la dieta</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_Toc490558503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25</w:t>
            </w:r>
            <w:r w:rsidR="001D67AC" w:rsidRPr="00B664FE">
              <w:rPr>
                <w:rFonts w:ascii="Arial" w:hAnsi="Arial" w:cs="Arial"/>
                <w:noProof/>
                <w:webHidden/>
                <w:sz w:val="24"/>
                <w:szCs w:val="24"/>
              </w:rPr>
              <w:fldChar w:fldCharType="end"/>
            </w:r>
          </w:hyperlink>
        </w:p>
        <w:p w:rsidR="001D67AC" w:rsidRPr="00B664FE" w:rsidRDefault="00D27CE1" w:rsidP="001D67AC">
          <w:pPr>
            <w:pStyle w:val="TDC2"/>
            <w:tabs>
              <w:tab w:val="left" w:pos="1320"/>
              <w:tab w:val="right" w:leader="dot" w:pos="9017"/>
            </w:tabs>
            <w:rPr>
              <w:rFonts w:ascii="Arial" w:eastAsiaTheme="minorEastAsia" w:hAnsi="Arial" w:cs="Arial"/>
              <w:noProof/>
              <w:sz w:val="24"/>
              <w:szCs w:val="24"/>
            </w:rPr>
          </w:pPr>
          <w:hyperlink w:anchor="_Toc490558504" w:history="1">
            <w:r w:rsidR="001D67AC" w:rsidRPr="00B664FE">
              <w:rPr>
                <w:rStyle w:val="Hipervnculo"/>
                <w:rFonts w:ascii="Arial" w:hAnsi="Arial" w:cs="Arial"/>
                <w:b/>
                <w:noProof/>
                <w:sz w:val="24"/>
                <w:szCs w:val="24"/>
                <w:lang w:val="es-AR"/>
              </w:rPr>
              <w:t>2.3.1.3.</w:t>
            </w:r>
            <w:r w:rsidR="001D67AC" w:rsidRPr="00B664FE">
              <w:rPr>
                <w:rFonts w:ascii="Arial" w:eastAsiaTheme="minorEastAsia" w:hAnsi="Arial" w:cs="Arial"/>
                <w:noProof/>
                <w:sz w:val="24"/>
                <w:szCs w:val="24"/>
              </w:rPr>
              <w:tab/>
            </w:r>
            <w:r w:rsidR="001D67AC" w:rsidRPr="00B664FE">
              <w:rPr>
                <w:rStyle w:val="Hipervnculo"/>
                <w:rFonts w:ascii="Arial" w:hAnsi="Arial" w:cs="Arial"/>
                <w:b/>
                <w:noProof/>
                <w:sz w:val="24"/>
                <w:szCs w:val="24"/>
                <w:lang w:val="es-AR"/>
              </w:rPr>
              <w:t>ROL DEL LICENCIADO EN NUTRICIÓN PARA LA ADHERENCIA A LA DRF</w:t>
            </w:r>
            <w:r w:rsidR="001D67AC">
              <w:rPr>
                <w:rFonts w:ascii="Arial" w:hAnsi="Arial" w:cs="Arial"/>
                <w:noProof/>
                <w:webHidden/>
                <w:sz w:val="24"/>
                <w:szCs w:val="24"/>
              </w:rPr>
              <w:t>…………………………………………………………………………………...</w:t>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_Toc490558504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26</w:t>
            </w:r>
            <w:r w:rsidR="001D67AC" w:rsidRPr="00B664FE">
              <w:rPr>
                <w:rFonts w:ascii="Arial" w:hAnsi="Arial" w:cs="Arial"/>
                <w:noProof/>
                <w:webHidden/>
                <w:sz w:val="24"/>
                <w:szCs w:val="24"/>
              </w:rPr>
              <w:fldChar w:fldCharType="end"/>
            </w:r>
          </w:hyperlink>
        </w:p>
        <w:p w:rsidR="001D67AC" w:rsidRPr="00B664FE" w:rsidRDefault="00D27CE1" w:rsidP="001D67AC">
          <w:pPr>
            <w:pStyle w:val="TDC2"/>
            <w:tabs>
              <w:tab w:val="left" w:pos="1320"/>
              <w:tab w:val="right" w:leader="dot" w:pos="9017"/>
            </w:tabs>
            <w:rPr>
              <w:rFonts w:ascii="Arial" w:eastAsiaTheme="minorEastAsia" w:hAnsi="Arial" w:cs="Arial"/>
              <w:noProof/>
              <w:sz w:val="24"/>
              <w:szCs w:val="24"/>
            </w:rPr>
          </w:pPr>
          <w:hyperlink w:anchor="_Toc490558505" w:history="1">
            <w:r w:rsidR="001D67AC" w:rsidRPr="00B664FE">
              <w:rPr>
                <w:rStyle w:val="Hipervnculo"/>
                <w:rFonts w:ascii="Arial" w:hAnsi="Arial" w:cs="Arial"/>
                <w:b/>
                <w:noProof/>
                <w:sz w:val="24"/>
                <w:szCs w:val="24"/>
                <w:lang w:val="es-AR"/>
              </w:rPr>
              <w:t>2.3.1.4.</w:t>
            </w:r>
            <w:r w:rsidR="001D67AC" w:rsidRPr="00B664FE">
              <w:rPr>
                <w:rFonts w:ascii="Arial" w:eastAsiaTheme="minorEastAsia" w:hAnsi="Arial" w:cs="Arial"/>
                <w:noProof/>
                <w:sz w:val="24"/>
                <w:szCs w:val="24"/>
              </w:rPr>
              <w:tab/>
            </w:r>
            <w:r w:rsidR="001D67AC" w:rsidRPr="00B664FE">
              <w:rPr>
                <w:rStyle w:val="Hipervnculo"/>
                <w:rFonts w:ascii="Arial" w:hAnsi="Arial" w:cs="Arial"/>
                <w:b/>
                <w:noProof/>
                <w:sz w:val="24"/>
                <w:szCs w:val="24"/>
                <w:lang w:val="es-AR"/>
              </w:rPr>
              <w:t>EJEMPLOS DE MENÚ COMO PLAN DIETARIO Y RECETAS</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_Toc490558505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27</w:t>
            </w:r>
            <w:r w:rsidR="001D67AC" w:rsidRPr="00B664FE">
              <w:rPr>
                <w:rFonts w:ascii="Arial" w:hAnsi="Arial" w:cs="Arial"/>
                <w:noProof/>
                <w:webHidden/>
                <w:sz w:val="24"/>
                <w:szCs w:val="24"/>
              </w:rPr>
              <w:fldChar w:fldCharType="end"/>
            </w:r>
          </w:hyperlink>
        </w:p>
        <w:p w:rsidR="001D67AC" w:rsidRPr="00B664FE" w:rsidRDefault="00D27CE1" w:rsidP="001D67AC">
          <w:pPr>
            <w:pStyle w:val="TDC2"/>
            <w:tabs>
              <w:tab w:val="right" w:leader="dot" w:pos="9017"/>
            </w:tabs>
            <w:rPr>
              <w:rFonts w:ascii="Arial" w:eastAsiaTheme="minorEastAsia" w:hAnsi="Arial" w:cs="Arial"/>
              <w:noProof/>
              <w:sz w:val="24"/>
              <w:szCs w:val="24"/>
            </w:rPr>
          </w:pPr>
          <w:hyperlink w:anchor="_Toc490558506" w:history="1">
            <w:r w:rsidR="001D67AC" w:rsidRPr="00B664FE">
              <w:rPr>
                <w:rStyle w:val="Hipervnculo"/>
                <w:rFonts w:ascii="Arial" w:hAnsi="Arial" w:cs="Arial"/>
                <w:b/>
                <w:noProof/>
                <w:sz w:val="24"/>
                <w:szCs w:val="24"/>
                <w:lang w:val="es-AR"/>
              </w:rPr>
              <w:t>RECETAS</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_Toc490558506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28</w:t>
            </w:r>
            <w:r w:rsidR="001D67AC" w:rsidRPr="00B664FE">
              <w:rPr>
                <w:rFonts w:ascii="Arial" w:hAnsi="Arial" w:cs="Arial"/>
                <w:noProof/>
                <w:webHidden/>
                <w:sz w:val="24"/>
                <w:szCs w:val="24"/>
              </w:rPr>
              <w:fldChar w:fldCharType="end"/>
            </w:r>
          </w:hyperlink>
        </w:p>
        <w:p w:rsidR="001D67AC" w:rsidRPr="00B664FE" w:rsidRDefault="00D27CE1" w:rsidP="001D67AC">
          <w:pPr>
            <w:pStyle w:val="TDC3"/>
            <w:tabs>
              <w:tab w:val="left" w:pos="880"/>
              <w:tab w:val="right" w:leader="dot" w:pos="9017"/>
            </w:tabs>
            <w:rPr>
              <w:rFonts w:ascii="Arial" w:eastAsiaTheme="minorEastAsia" w:hAnsi="Arial" w:cs="Arial"/>
              <w:noProof/>
              <w:sz w:val="24"/>
              <w:szCs w:val="24"/>
            </w:rPr>
          </w:pPr>
          <w:hyperlink w:anchor="_Toc490558507" w:history="1">
            <w:r w:rsidR="001D67AC" w:rsidRPr="00B664FE">
              <w:rPr>
                <w:rStyle w:val="Hipervnculo"/>
                <w:rFonts w:ascii="Arial" w:hAnsi="Arial" w:cs="Arial"/>
                <w:noProof/>
                <w:sz w:val="24"/>
                <w:szCs w:val="24"/>
                <w:lang w:val="es-AR"/>
              </w:rPr>
              <w:t></w:t>
            </w:r>
            <w:r w:rsidR="001D67AC" w:rsidRPr="00B664FE">
              <w:rPr>
                <w:rFonts w:ascii="Arial" w:eastAsiaTheme="minorEastAsia" w:hAnsi="Arial" w:cs="Arial"/>
                <w:noProof/>
                <w:sz w:val="24"/>
                <w:szCs w:val="24"/>
              </w:rPr>
              <w:tab/>
            </w:r>
            <w:r w:rsidR="001D67AC" w:rsidRPr="00B664FE">
              <w:rPr>
                <w:rStyle w:val="Hipervnculo"/>
                <w:rFonts w:ascii="Arial" w:hAnsi="Arial" w:cs="Arial"/>
                <w:b/>
                <w:noProof/>
                <w:sz w:val="24"/>
                <w:szCs w:val="24"/>
                <w:lang w:val="es-AR"/>
              </w:rPr>
              <w:t>Ensalada de quínoa y vegetales</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_Toc490558507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28</w:t>
            </w:r>
            <w:r w:rsidR="001D67AC" w:rsidRPr="00B664FE">
              <w:rPr>
                <w:rFonts w:ascii="Arial" w:hAnsi="Arial" w:cs="Arial"/>
                <w:noProof/>
                <w:webHidden/>
                <w:sz w:val="24"/>
                <w:szCs w:val="24"/>
              </w:rPr>
              <w:fldChar w:fldCharType="end"/>
            </w:r>
          </w:hyperlink>
        </w:p>
        <w:p w:rsidR="001D67AC" w:rsidRPr="00B664FE" w:rsidRDefault="00D27CE1" w:rsidP="001D67AC">
          <w:pPr>
            <w:pStyle w:val="TDC3"/>
            <w:tabs>
              <w:tab w:val="left" w:pos="880"/>
              <w:tab w:val="right" w:leader="dot" w:pos="9017"/>
            </w:tabs>
            <w:rPr>
              <w:rFonts w:ascii="Arial" w:eastAsiaTheme="minorEastAsia" w:hAnsi="Arial" w:cs="Arial"/>
              <w:noProof/>
              <w:sz w:val="24"/>
              <w:szCs w:val="24"/>
            </w:rPr>
          </w:pPr>
          <w:hyperlink w:anchor="_Toc490558508" w:history="1">
            <w:r w:rsidR="001D67AC" w:rsidRPr="00B664FE">
              <w:rPr>
                <w:rStyle w:val="Hipervnculo"/>
                <w:rFonts w:ascii="Arial" w:hAnsi="Arial" w:cs="Arial"/>
                <w:noProof/>
                <w:sz w:val="24"/>
                <w:szCs w:val="24"/>
                <w:lang w:val="es-AR"/>
              </w:rPr>
              <w:t></w:t>
            </w:r>
            <w:r w:rsidR="001D67AC" w:rsidRPr="00B664FE">
              <w:rPr>
                <w:rFonts w:ascii="Arial" w:eastAsiaTheme="minorEastAsia" w:hAnsi="Arial" w:cs="Arial"/>
                <w:noProof/>
                <w:sz w:val="24"/>
                <w:szCs w:val="24"/>
              </w:rPr>
              <w:tab/>
            </w:r>
            <w:r w:rsidR="001D67AC" w:rsidRPr="00B664FE">
              <w:rPr>
                <w:rStyle w:val="Hipervnculo"/>
                <w:rFonts w:ascii="Arial" w:hAnsi="Arial" w:cs="Arial"/>
                <w:b/>
                <w:noProof/>
                <w:sz w:val="24"/>
                <w:szCs w:val="24"/>
                <w:lang w:val="es-AR"/>
              </w:rPr>
              <w:t>Pasta con panceta y espinaca</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_Toc490558508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29</w:t>
            </w:r>
            <w:r w:rsidR="001D67AC" w:rsidRPr="00B664FE">
              <w:rPr>
                <w:rFonts w:ascii="Arial" w:hAnsi="Arial" w:cs="Arial"/>
                <w:noProof/>
                <w:webHidden/>
                <w:sz w:val="24"/>
                <w:szCs w:val="24"/>
              </w:rPr>
              <w:fldChar w:fldCharType="end"/>
            </w:r>
          </w:hyperlink>
        </w:p>
        <w:p w:rsidR="001D67AC" w:rsidRPr="00B664FE" w:rsidRDefault="00D27CE1" w:rsidP="001D67AC">
          <w:pPr>
            <w:pStyle w:val="TDC3"/>
            <w:tabs>
              <w:tab w:val="left" w:pos="880"/>
              <w:tab w:val="right" w:leader="dot" w:pos="9017"/>
            </w:tabs>
            <w:rPr>
              <w:rFonts w:ascii="Arial" w:eastAsiaTheme="minorEastAsia" w:hAnsi="Arial" w:cs="Arial"/>
              <w:noProof/>
              <w:sz w:val="24"/>
              <w:szCs w:val="24"/>
            </w:rPr>
          </w:pPr>
          <w:hyperlink w:anchor="_Toc490558509" w:history="1">
            <w:r w:rsidR="001D67AC" w:rsidRPr="00B664FE">
              <w:rPr>
                <w:rStyle w:val="Hipervnculo"/>
                <w:rFonts w:ascii="Arial" w:hAnsi="Arial" w:cs="Arial"/>
                <w:noProof/>
                <w:sz w:val="24"/>
                <w:szCs w:val="24"/>
                <w:lang w:val="es-AR"/>
              </w:rPr>
              <w:t></w:t>
            </w:r>
            <w:r w:rsidR="001D67AC" w:rsidRPr="00B664FE">
              <w:rPr>
                <w:rFonts w:ascii="Arial" w:eastAsiaTheme="minorEastAsia" w:hAnsi="Arial" w:cs="Arial"/>
                <w:noProof/>
                <w:sz w:val="24"/>
                <w:szCs w:val="24"/>
              </w:rPr>
              <w:tab/>
            </w:r>
            <w:r w:rsidR="001D67AC" w:rsidRPr="00B664FE">
              <w:rPr>
                <w:rStyle w:val="Hipervnculo"/>
                <w:rFonts w:ascii="Arial" w:hAnsi="Arial" w:cs="Arial"/>
                <w:b/>
                <w:noProof/>
                <w:sz w:val="24"/>
                <w:szCs w:val="24"/>
                <w:lang w:val="es-AR"/>
              </w:rPr>
              <w:t>Risotto de pollo</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_Toc490558509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30</w:t>
            </w:r>
            <w:r w:rsidR="001D67AC" w:rsidRPr="00B664FE">
              <w:rPr>
                <w:rFonts w:ascii="Arial" w:hAnsi="Arial" w:cs="Arial"/>
                <w:noProof/>
                <w:webHidden/>
                <w:sz w:val="24"/>
                <w:szCs w:val="24"/>
              </w:rPr>
              <w:fldChar w:fldCharType="end"/>
            </w:r>
          </w:hyperlink>
        </w:p>
        <w:p w:rsidR="001D67AC" w:rsidRPr="00B664FE" w:rsidRDefault="00D27CE1" w:rsidP="001D67AC">
          <w:pPr>
            <w:pStyle w:val="TDC3"/>
            <w:tabs>
              <w:tab w:val="left" w:pos="880"/>
              <w:tab w:val="right" w:leader="dot" w:pos="9017"/>
            </w:tabs>
            <w:rPr>
              <w:rFonts w:ascii="Arial" w:eastAsiaTheme="minorEastAsia" w:hAnsi="Arial" w:cs="Arial"/>
              <w:noProof/>
              <w:sz w:val="24"/>
              <w:szCs w:val="24"/>
            </w:rPr>
          </w:pPr>
          <w:hyperlink w:anchor="_Toc490558510" w:history="1">
            <w:r w:rsidR="001D67AC" w:rsidRPr="00B664FE">
              <w:rPr>
                <w:rStyle w:val="Hipervnculo"/>
                <w:rFonts w:ascii="Arial" w:hAnsi="Arial" w:cs="Arial"/>
                <w:noProof/>
                <w:sz w:val="24"/>
                <w:szCs w:val="24"/>
                <w:lang w:val="es-AR"/>
              </w:rPr>
              <w:t></w:t>
            </w:r>
            <w:r w:rsidR="001D67AC" w:rsidRPr="00B664FE">
              <w:rPr>
                <w:rFonts w:ascii="Arial" w:eastAsiaTheme="minorEastAsia" w:hAnsi="Arial" w:cs="Arial"/>
                <w:noProof/>
                <w:sz w:val="24"/>
                <w:szCs w:val="24"/>
              </w:rPr>
              <w:tab/>
            </w:r>
            <w:r w:rsidR="001D67AC" w:rsidRPr="00B664FE">
              <w:rPr>
                <w:rStyle w:val="Hipervnculo"/>
                <w:rFonts w:ascii="Arial" w:hAnsi="Arial" w:cs="Arial"/>
                <w:b/>
                <w:noProof/>
                <w:sz w:val="24"/>
                <w:szCs w:val="24"/>
                <w:lang w:val="es-AR"/>
              </w:rPr>
              <w:t>Sundae de banana con salsa de Ron y naranja</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_Toc490558510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31</w:t>
            </w:r>
            <w:r w:rsidR="001D67AC" w:rsidRPr="00B664FE">
              <w:rPr>
                <w:rFonts w:ascii="Arial" w:hAnsi="Arial" w:cs="Arial"/>
                <w:noProof/>
                <w:webHidden/>
                <w:sz w:val="24"/>
                <w:szCs w:val="24"/>
              </w:rPr>
              <w:fldChar w:fldCharType="end"/>
            </w:r>
          </w:hyperlink>
        </w:p>
        <w:p w:rsidR="001D67AC" w:rsidRPr="00B664FE" w:rsidRDefault="00D27CE1" w:rsidP="001D67AC">
          <w:pPr>
            <w:pStyle w:val="TDC2"/>
            <w:tabs>
              <w:tab w:val="left" w:pos="1320"/>
              <w:tab w:val="right" w:leader="dot" w:pos="9017"/>
            </w:tabs>
            <w:rPr>
              <w:rFonts w:ascii="Arial" w:eastAsiaTheme="minorEastAsia" w:hAnsi="Arial" w:cs="Arial"/>
              <w:noProof/>
              <w:sz w:val="24"/>
              <w:szCs w:val="24"/>
            </w:rPr>
          </w:pPr>
          <w:hyperlink w:anchor="_Toc490558511" w:history="1">
            <w:r w:rsidR="001D67AC" w:rsidRPr="00B664FE">
              <w:rPr>
                <w:rStyle w:val="Hipervnculo"/>
                <w:rFonts w:ascii="Arial" w:hAnsi="Arial" w:cs="Arial"/>
                <w:b/>
                <w:noProof/>
                <w:sz w:val="24"/>
                <w:szCs w:val="24"/>
                <w:lang w:val="es-AR"/>
              </w:rPr>
              <w:t>2.3.1.5.</w:t>
            </w:r>
            <w:r w:rsidR="001D67AC" w:rsidRPr="00B664FE">
              <w:rPr>
                <w:rFonts w:ascii="Arial" w:eastAsiaTheme="minorEastAsia" w:hAnsi="Arial" w:cs="Arial"/>
                <w:noProof/>
                <w:sz w:val="24"/>
                <w:szCs w:val="24"/>
              </w:rPr>
              <w:tab/>
            </w:r>
            <w:r w:rsidR="001D67AC" w:rsidRPr="00B664FE">
              <w:rPr>
                <w:rStyle w:val="Hipervnculo"/>
                <w:rFonts w:ascii="Arial" w:hAnsi="Arial" w:cs="Arial"/>
                <w:b/>
                <w:noProof/>
                <w:sz w:val="24"/>
                <w:szCs w:val="24"/>
                <w:lang w:val="es-AR"/>
              </w:rPr>
              <w:t>CONSEJOS GENERALES</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_Toc490558511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31</w:t>
            </w:r>
            <w:r w:rsidR="001D67AC" w:rsidRPr="00B664FE">
              <w:rPr>
                <w:rFonts w:ascii="Arial" w:hAnsi="Arial" w:cs="Arial"/>
                <w:noProof/>
                <w:webHidden/>
                <w:sz w:val="24"/>
                <w:szCs w:val="24"/>
              </w:rPr>
              <w:fldChar w:fldCharType="end"/>
            </w:r>
          </w:hyperlink>
        </w:p>
        <w:p w:rsidR="001D67AC" w:rsidRDefault="00D27CE1" w:rsidP="001D67AC">
          <w:pPr>
            <w:pStyle w:val="TDC1"/>
            <w:tabs>
              <w:tab w:val="left" w:pos="660"/>
              <w:tab w:val="right" w:leader="dot" w:pos="9017"/>
            </w:tabs>
            <w:rPr>
              <w:rStyle w:val="Hipervnculo"/>
              <w:rFonts w:ascii="Arial" w:hAnsi="Arial" w:cs="Arial"/>
              <w:noProof/>
              <w:sz w:val="24"/>
              <w:szCs w:val="24"/>
            </w:rPr>
          </w:pPr>
          <w:hyperlink w:anchor="_Toc490558512" w:history="1">
            <w:r w:rsidR="001D67AC" w:rsidRPr="00B664FE">
              <w:rPr>
                <w:rStyle w:val="Hipervnculo"/>
                <w:rFonts w:ascii="Arial" w:hAnsi="Arial" w:cs="Arial"/>
                <w:b/>
                <w:noProof/>
                <w:sz w:val="24"/>
                <w:szCs w:val="24"/>
                <w:lang w:val="es-AR"/>
              </w:rPr>
              <w:t>III.</w:t>
            </w:r>
            <w:r w:rsidR="001D67AC" w:rsidRPr="00B664FE">
              <w:rPr>
                <w:rFonts w:ascii="Arial" w:eastAsiaTheme="minorEastAsia" w:hAnsi="Arial" w:cs="Arial"/>
                <w:noProof/>
                <w:sz w:val="24"/>
                <w:szCs w:val="24"/>
              </w:rPr>
              <w:tab/>
            </w:r>
            <w:r w:rsidR="001D67AC" w:rsidRPr="00B664FE">
              <w:rPr>
                <w:rStyle w:val="Hipervnculo"/>
                <w:rFonts w:ascii="Arial" w:hAnsi="Arial" w:cs="Arial"/>
                <w:b/>
                <w:noProof/>
                <w:sz w:val="24"/>
                <w:szCs w:val="24"/>
                <w:lang w:val="es-AR"/>
              </w:rPr>
              <w:t>DISCUSIÓN Y CONCLUSIÓN</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_Toc490558512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32</w:t>
            </w:r>
            <w:r w:rsidR="001D67AC" w:rsidRPr="00B664FE">
              <w:rPr>
                <w:rFonts w:ascii="Arial" w:hAnsi="Arial" w:cs="Arial"/>
                <w:noProof/>
                <w:webHidden/>
                <w:sz w:val="24"/>
                <w:szCs w:val="24"/>
              </w:rPr>
              <w:fldChar w:fldCharType="end"/>
            </w:r>
          </w:hyperlink>
        </w:p>
        <w:p w:rsidR="001D67AC" w:rsidRPr="00D11186" w:rsidRDefault="001D67AC" w:rsidP="001D67AC">
          <w:pPr>
            <w:jc w:val="both"/>
            <w:rPr>
              <w:rFonts w:ascii="Arial" w:hAnsi="Arial" w:cs="Arial"/>
              <w:noProof/>
              <w:sz w:val="24"/>
              <w:szCs w:val="24"/>
            </w:rPr>
          </w:pPr>
          <w:r>
            <w:rPr>
              <w:rFonts w:ascii="Arial" w:hAnsi="Arial" w:cs="Arial"/>
              <w:b/>
              <w:noProof/>
              <w:sz w:val="24"/>
              <w:szCs w:val="24"/>
            </w:rPr>
            <w:t xml:space="preserve">          DISCUSIÓN Y CONCLUSIÓN</w:t>
          </w:r>
          <w:r>
            <w:rPr>
              <w:rFonts w:ascii="Arial" w:hAnsi="Arial" w:cs="Arial"/>
              <w:noProof/>
              <w:sz w:val="24"/>
              <w:szCs w:val="24"/>
            </w:rPr>
            <w:t>…………………………………………………….33</w:t>
          </w:r>
        </w:p>
        <w:p w:rsidR="001D67AC" w:rsidRPr="00B664FE" w:rsidRDefault="00D27CE1" w:rsidP="001D67AC">
          <w:pPr>
            <w:pStyle w:val="TDC1"/>
            <w:tabs>
              <w:tab w:val="left" w:pos="660"/>
              <w:tab w:val="right" w:leader="dot" w:pos="9017"/>
            </w:tabs>
            <w:rPr>
              <w:rFonts w:ascii="Arial" w:eastAsiaTheme="minorEastAsia" w:hAnsi="Arial" w:cs="Arial"/>
              <w:noProof/>
              <w:sz w:val="24"/>
              <w:szCs w:val="24"/>
            </w:rPr>
          </w:pPr>
          <w:hyperlink w:anchor="_Toc490558513" w:history="1">
            <w:r w:rsidR="001D67AC" w:rsidRPr="00B664FE">
              <w:rPr>
                <w:rStyle w:val="Hipervnculo"/>
                <w:rFonts w:ascii="Arial" w:hAnsi="Arial" w:cs="Arial"/>
                <w:b/>
                <w:noProof/>
                <w:sz w:val="24"/>
                <w:szCs w:val="24"/>
                <w:lang w:val="es-AR"/>
              </w:rPr>
              <w:t>IV.</w:t>
            </w:r>
            <w:r w:rsidR="001D67AC" w:rsidRPr="00B664FE">
              <w:rPr>
                <w:rFonts w:ascii="Arial" w:eastAsiaTheme="minorEastAsia" w:hAnsi="Arial" w:cs="Arial"/>
                <w:noProof/>
                <w:sz w:val="24"/>
                <w:szCs w:val="24"/>
              </w:rPr>
              <w:tab/>
            </w:r>
            <w:r w:rsidR="001D67AC" w:rsidRPr="00B664FE">
              <w:rPr>
                <w:rStyle w:val="Hipervnculo"/>
                <w:rFonts w:ascii="Arial" w:hAnsi="Arial" w:cs="Arial"/>
                <w:b/>
                <w:noProof/>
                <w:sz w:val="24"/>
                <w:szCs w:val="24"/>
                <w:lang w:val="es-AR"/>
              </w:rPr>
              <w:t>RECOMENDACIONES</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_Toc490558513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34</w:t>
            </w:r>
            <w:r w:rsidR="001D67AC" w:rsidRPr="00B664FE">
              <w:rPr>
                <w:rFonts w:ascii="Arial" w:hAnsi="Arial" w:cs="Arial"/>
                <w:noProof/>
                <w:webHidden/>
                <w:sz w:val="24"/>
                <w:szCs w:val="24"/>
              </w:rPr>
              <w:fldChar w:fldCharType="end"/>
            </w:r>
          </w:hyperlink>
        </w:p>
        <w:p w:rsidR="001D67AC" w:rsidRDefault="00D27CE1" w:rsidP="001D67AC">
          <w:pPr>
            <w:pStyle w:val="TDC1"/>
            <w:tabs>
              <w:tab w:val="left" w:pos="440"/>
              <w:tab w:val="right" w:leader="dot" w:pos="9017"/>
            </w:tabs>
            <w:rPr>
              <w:rStyle w:val="Hipervnculo"/>
              <w:rFonts w:ascii="Arial" w:hAnsi="Arial" w:cs="Arial"/>
              <w:noProof/>
              <w:sz w:val="24"/>
              <w:szCs w:val="24"/>
            </w:rPr>
          </w:pPr>
          <w:hyperlink w:anchor="_Toc490558514" w:history="1">
            <w:r w:rsidR="001D67AC" w:rsidRPr="00B664FE">
              <w:rPr>
                <w:rStyle w:val="Hipervnculo"/>
                <w:rFonts w:ascii="Arial" w:hAnsi="Arial" w:cs="Arial"/>
                <w:b/>
                <w:noProof/>
                <w:sz w:val="24"/>
                <w:szCs w:val="24"/>
                <w:lang w:val="es-AR"/>
              </w:rPr>
              <w:t>V.</w:t>
            </w:r>
            <w:r w:rsidR="001D67AC" w:rsidRPr="00B664FE">
              <w:rPr>
                <w:rFonts w:ascii="Arial" w:eastAsiaTheme="minorEastAsia" w:hAnsi="Arial" w:cs="Arial"/>
                <w:noProof/>
                <w:sz w:val="24"/>
                <w:szCs w:val="24"/>
              </w:rPr>
              <w:tab/>
            </w:r>
            <w:r w:rsidR="001D67AC" w:rsidRPr="00B664FE">
              <w:rPr>
                <w:rStyle w:val="Hipervnculo"/>
                <w:rFonts w:ascii="Arial" w:hAnsi="Arial" w:cs="Arial"/>
                <w:b/>
                <w:noProof/>
                <w:sz w:val="24"/>
                <w:szCs w:val="24"/>
                <w:lang w:val="es-AR"/>
              </w:rPr>
              <w:t>REFERENCIAS BIBLIOGRAFICAS.</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_Toc490558514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35</w:t>
            </w:r>
            <w:r w:rsidR="001D67AC" w:rsidRPr="00B664FE">
              <w:rPr>
                <w:rFonts w:ascii="Arial" w:hAnsi="Arial" w:cs="Arial"/>
                <w:noProof/>
                <w:webHidden/>
                <w:sz w:val="24"/>
                <w:szCs w:val="24"/>
              </w:rPr>
              <w:fldChar w:fldCharType="end"/>
            </w:r>
          </w:hyperlink>
        </w:p>
        <w:p w:rsidR="001D67AC" w:rsidRPr="008B0D02" w:rsidRDefault="001D67AC" w:rsidP="001D67AC">
          <w:pPr>
            <w:jc w:val="both"/>
            <w:rPr>
              <w:rFonts w:ascii="Arial" w:hAnsi="Arial" w:cs="Arial"/>
              <w:noProof/>
              <w:sz w:val="24"/>
              <w:szCs w:val="24"/>
              <w:lang w:val="es-AR"/>
            </w:rPr>
          </w:pPr>
          <w:r w:rsidRPr="008B0D02">
            <w:rPr>
              <w:rFonts w:ascii="Arial" w:hAnsi="Arial" w:cs="Arial"/>
              <w:b/>
              <w:noProof/>
              <w:sz w:val="24"/>
              <w:szCs w:val="24"/>
              <w:lang w:val="es-AR"/>
            </w:rPr>
            <w:t xml:space="preserve">      REFERENCIAS BIBLIOGRAFICAS</w:t>
          </w:r>
          <w:r w:rsidRPr="008B0D02">
            <w:rPr>
              <w:rFonts w:ascii="Arial" w:hAnsi="Arial" w:cs="Arial"/>
              <w:noProof/>
              <w:sz w:val="24"/>
              <w:szCs w:val="24"/>
              <w:lang w:val="es-AR"/>
            </w:rPr>
            <w:t>………………………………………………...36</w:t>
          </w:r>
        </w:p>
        <w:p w:rsidR="001D67AC" w:rsidRPr="008B0D02" w:rsidRDefault="001D67AC" w:rsidP="001D67AC">
          <w:pPr>
            <w:jc w:val="both"/>
            <w:rPr>
              <w:rFonts w:ascii="Arial" w:hAnsi="Arial" w:cs="Arial"/>
              <w:noProof/>
              <w:sz w:val="24"/>
              <w:szCs w:val="24"/>
              <w:lang w:val="es-AR"/>
            </w:rPr>
          </w:pPr>
          <w:r w:rsidRPr="008B0D02">
            <w:rPr>
              <w:rFonts w:ascii="Arial" w:hAnsi="Arial" w:cs="Arial"/>
              <w:noProof/>
              <w:sz w:val="24"/>
              <w:szCs w:val="24"/>
              <w:lang w:val="es-AR"/>
            </w:rPr>
            <w:t xml:space="preserve">      </w:t>
          </w:r>
          <w:r w:rsidRPr="008B0D02">
            <w:rPr>
              <w:rFonts w:ascii="Arial" w:hAnsi="Arial" w:cs="Arial"/>
              <w:b/>
              <w:noProof/>
              <w:sz w:val="24"/>
              <w:szCs w:val="24"/>
              <w:lang w:val="es-AR"/>
            </w:rPr>
            <w:t>REFERENCIAS BIBLIOGRÁFICAS</w:t>
          </w:r>
          <w:r>
            <w:rPr>
              <w:rFonts w:ascii="Arial" w:hAnsi="Arial" w:cs="Arial"/>
              <w:noProof/>
              <w:sz w:val="24"/>
              <w:szCs w:val="24"/>
              <w:lang w:val="es-AR"/>
            </w:rPr>
            <w:t>………………………………………………...37</w:t>
          </w:r>
        </w:p>
        <w:p w:rsidR="001D67AC" w:rsidRPr="00B664FE" w:rsidRDefault="00D27CE1" w:rsidP="001D67AC">
          <w:pPr>
            <w:pStyle w:val="TDC1"/>
            <w:tabs>
              <w:tab w:val="left" w:pos="660"/>
              <w:tab w:val="right" w:leader="dot" w:pos="9017"/>
            </w:tabs>
            <w:rPr>
              <w:rFonts w:ascii="Arial" w:eastAsiaTheme="minorEastAsia" w:hAnsi="Arial" w:cs="Arial"/>
              <w:noProof/>
              <w:sz w:val="24"/>
              <w:szCs w:val="24"/>
            </w:rPr>
          </w:pPr>
          <w:hyperlink w:anchor="_Toc490558515" w:history="1">
            <w:r w:rsidR="001D67AC" w:rsidRPr="00B664FE">
              <w:rPr>
                <w:rStyle w:val="Hipervnculo"/>
                <w:rFonts w:ascii="Arial" w:hAnsi="Arial" w:cs="Arial"/>
                <w:b/>
                <w:noProof/>
                <w:sz w:val="24"/>
                <w:szCs w:val="24"/>
                <w:lang w:val="es-AR"/>
              </w:rPr>
              <w:t>VI.</w:t>
            </w:r>
            <w:r w:rsidR="001D67AC" w:rsidRPr="00B664FE">
              <w:rPr>
                <w:rFonts w:ascii="Arial" w:eastAsiaTheme="minorEastAsia" w:hAnsi="Arial" w:cs="Arial"/>
                <w:noProof/>
                <w:sz w:val="24"/>
                <w:szCs w:val="24"/>
              </w:rPr>
              <w:tab/>
            </w:r>
            <w:r w:rsidR="001D67AC" w:rsidRPr="00B664FE">
              <w:rPr>
                <w:rStyle w:val="Hipervnculo"/>
                <w:rFonts w:ascii="Arial" w:hAnsi="Arial" w:cs="Arial"/>
                <w:b/>
                <w:noProof/>
                <w:sz w:val="24"/>
                <w:szCs w:val="24"/>
                <w:lang w:val="es-AR"/>
              </w:rPr>
              <w:t>ANEXOS</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_Toc490558515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38</w:t>
            </w:r>
            <w:r w:rsidR="001D67AC" w:rsidRPr="00B664FE">
              <w:rPr>
                <w:rFonts w:ascii="Arial" w:hAnsi="Arial" w:cs="Arial"/>
                <w:noProof/>
                <w:webHidden/>
                <w:sz w:val="24"/>
                <w:szCs w:val="24"/>
              </w:rPr>
              <w:fldChar w:fldCharType="end"/>
            </w:r>
          </w:hyperlink>
        </w:p>
        <w:p w:rsidR="001D67AC" w:rsidRPr="00B664FE" w:rsidRDefault="00D27CE1" w:rsidP="001D67AC">
          <w:pPr>
            <w:pStyle w:val="TDC2"/>
            <w:tabs>
              <w:tab w:val="left" w:pos="880"/>
              <w:tab w:val="right" w:leader="dot" w:pos="9017"/>
            </w:tabs>
            <w:rPr>
              <w:rFonts w:ascii="Arial" w:eastAsiaTheme="minorEastAsia" w:hAnsi="Arial" w:cs="Arial"/>
              <w:noProof/>
              <w:sz w:val="24"/>
              <w:szCs w:val="24"/>
            </w:rPr>
          </w:pPr>
          <w:hyperlink w:anchor="_Toc490558516" w:history="1">
            <w:r w:rsidR="001D67AC" w:rsidRPr="00B664FE">
              <w:rPr>
                <w:rStyle w:val="Hipervnculo"/>
                <w:rFonts w:ascii="Arial" w:hAnsi="Arial" w:cs="Arial"/>
                <w:b/>
                <w:noProof/>
                <w:sz w:val="24"/>
                <w:szCs w:val="24"/>
                <w:lang w:val="es-AR"/>
              </w:rPr>
              <w:t>6.1.</w:t>
            </w:r>
            <w:r w:rsidR="001D67AC" w:rsidRPr="00B664FE">
              <w:rPr>
                <w:rFonts w:ascii="Arial" w:eastAsiaTheme="minorEastAsia" w:hAnsi="Arial" w:cs="Arial"/>
                <w:noProof/>
                <w:sz w:val="24"/>
                <w:szCs w:val="24"/>
              </w:rPr>
              <w:tab/>
            </w:r>
            <w:r w:rsidR="001D67AC" w:rsidRPr="00B664FE">
              <w:rPr>
                <w:rStyle w:val="Hipervnculo"/>
                <w:rFonts w:ascii="Arial" w:hAnsi="Arial" w:cs="Arial"/>
                <w:b/>
                <w:noProof/>
                <w:sz w:val="24"/>
                <w:szCs w:val="24"/>
                <w:lang w:val="es-AR"/>
              </w:rPr>
              <w:t>ANEXO 1</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_Toc490558516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38</w:t>
            </w:r>
            <w:r w:rsidR="001D67AC" w:rsidRPr="00B664FE">
              <w:rPr>
                <w:rFonts w:ascii="Arial" w:hAnsi="Arial" w:cs="Arial"/>
                <w:noProof/>
                <w:webHidden/>
                <w:sz w:val="24"/>
                <w:szCs w:val="24"/>
              </w:rPr>
              <w:fldChar w:fldCharType="end"/>
            </w:r>
          </w:hyperlink>
        </w:p>
        <w:p w:rsidR="001D67AC" w:rsidRPr="00B664FE" w:rsidRDefault="00D27CE1" w:rsidP="001D67AC">
          <w:pPr>
            <w:pStyle w:val="TDC2"/>
            <w:tabs>
              <w:tab w:val="left" w:pos="880"/>
              <w:tab w:val="right" w:leader="dot" w:pos="9017"/>
            </w:tabs>
            <w:rPr>
              <w:rFonts w:ascii="Arial" w:eastAsiaTheme="minorEastAsia" w:hAnsi="Arial" w:cs="Arial"/>
              <w:noProof/>
              <w:sz w:val="24"/>
              <w:szCs w:val="24"/>
            </w:rPr>
          </w:pPr>
          <w:hyperlink w:anchor="_Toc490558517" w:history="1">
            <w:r w:rsidR="001D67AC" w:rsidRPr="00B664FE">
              <w:rPr>
                <w:rStyle w:val="Hipervnculo"/>
                <w:rFonts w:ascii="Arial" w:hAnsi="Arial" w:cs="Arial"/>
                <w:b/>
                <w:noProof/>
                <w:sz w:val="24"/>
                <w:szCs w:val="24"/>
                <w:lang w:val="es-AR"/>
              </w:rPr>
              <w:t>6.2.</w:t>
            </w:r>
            <w:r w:rsidR="001D67AC" w:rsidRPr="00B664FE">
              <w:rPr>
                <w:rFonts w:ascii="Arial" w:eastAsiaTheme="minorEastAsia" w:hAnsi="Arial" w:cs="Arial"/>
                <w:noProof/>
                <w:sz w:val="24"/>
                <w:szCs w:val="24"/>
              </w:rPr>
              <w:tab/>
            </w:r>
            <w:r w:rsidR="001D67AC" w:rsidRPr="00B664FE">
              <w:rPr>
                <w:rStyle w:val="Hipervnculo"/>
                <w:rFonts w:ascii="Arial" w:hAnsi="Arial" w:cs="Arial"/>
                <w:b/>
                <w:noProof/>
                <w:sz w:val="24"/>
                <w:szCs w:val="24"/>
                <w:lang w:val="es-AR"/>
              </w:rPr>
              <w:t>ANEXO 2</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_Toc490558517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38</w:t>
            </w:r>
            <w:r w:rsidR="001D67AC" w:rsidRPr="00B664FE">
              <w:rPr>
                <w:rFonts w:ascii="Arial" w:hAnsi="Arial" w:cs="Arial"/>
                <w:noProof/>
                <w:webHidden/>
                <w:sz w:val="24"/>
                <w:szCs w:val="24"/>
              </w:rPr>
              <w:fldChar w:fldCharType="end"/>
            </w:r>
          </w:hyperlink>
        </w:p>
        <w:p w:rsidR="001D67AC" w:rsidRPr="00B664FE" w:rsidRDefault="00D27CE1" w:rsidP="001D67AC">
          <w:pPr>
            <w:pStyle w:val="TDC2"/>
            <w:tabs>
              <w:tab w:val="left" w:pos="880"/>
              <w:tab w:val="right" w:leader="dot" w:pos="9017"/>
            </w:tabs>
            <w:rPr>
              <w:rFonts w:ascii="Arial" w:eastAsiaTheme="minorEastAsia" w:hAnsi="Arial" w:cs="Arial"/>
              <w:noProof/>
              <w:sz w:val="24"/>
              <w:szCs w:val="24"/>
            </w:rPr>
          </w:pPr>
          <w:hyperlink w:anchor="_Toc490558518" w:history="1">
            <w:r w:rsidR="001D67AC" w:rsidRPr="00B664FE">
              <w:rPr>
                <w:rStyle w:val="Hipervnculo"/>
                <w:rFonts w:ascii="Arial" w:hAnsi="Arial" w:cs="Arial"/>
                <w:b/>
                <w:noProof/>
                <w:sz w:val="24"/>
                <w:szCs w:val="24"/>
                <w:lang w:val="es-AR"/>
              </w:rPr>
              <w:t>6.3.</w:t>
            </w:r>
            <w:r w:rsidR="001D67AC" w:rsidRPr="00B664FE">
              <w:rPr>
                <w:rFonts w:ascii="Arial" w:eastAsiaTheme="minorEastAsia" w:hAnsi="Arial" w:cs="Arial"/>
                <w:noProof/>
                <w:sz w:val="24"/>
                <w:szCs w:val="24"/>
              </w:rPr>
              <w:tab/>
            </w:r>
            <w:r w:rsidR="001D67AC" w:rsidRPr="00B664FE">
              <w:rPr>
                <w:rStyle w:val="Hipervnculo"/>
                <w:rFonts w:ascii="Arial" w:hAnsi="Arial" w:cs="Arial"/>
                <w:b/>
                <w:noProof/>
                <w:sz w:val="24"/>
                <w:szCs w:val="24"/>
                <w:lang w:val="es-AR"/>
              </w:rPr>
              <w:t>ANEXO 3</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_Toc490558518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39</w:t>
            </w:r>
            <w:r w:rsidR="001D67AC" w:rsidRPr="00B664FE">
              <w:rPr>
                <w:rFonts w:ascii="Arial" w:hAnsi="Arial" w:cs="Arial"/>
                <w:noProof/>
                <w:webHidden/>
                <w:sz w:val="24"/>
                <w:szCs w:val="24"/>
              </w:rPr>
              <w:fldChar w:fldCharType="end"/>
            </w:r>
          </w:hyperlink>
        </w:p>
        <w:p w:rsidR="001D67AC" w:rsidRPr="00B664FE" w:rsidRDefault="00D27CE1" w:rsidP="001D67AC">
          <w:pPr>
            <w:pStyle w:val="TDC2"/>
            <w:tabs>
              <w:tab w:val="left" w:pos="880"/>
              <w:tab w:val="right" w:leader="dot" w:pos="9017"/>
            </w:tabs>
            <w:rPr>
              <w:rFonts w:ascii="Arial" w:eastAsiaTheme="minorEastAsia" w:hAnsi="Arial" w:cs="Arial"/>
              <w:noProof/>
              <w:sz w:val="24"/>
              <w:szCs w:val="24"/>
            </w:rPr>
          </w:pPr>
          <w:hyperlink w:anchor="_Toc490558519" w:history="1">
            <w:r w:rsidR="001D67AC" w:rsidRPr="00B664FE">
              <w:rPr>
                <w:rStyle w:val="Hipervnculo"/>
                <w:rFonts w:ascii="Arial" w:hAnsi="Arial" w:cs="Arial"/>
                <w:b/>
                <w:noProof/>
                <w:sz w:val="24"/>
                <w:szCs w:val="24"/>
                <w:lang w:val="es-AR"/>
              </w:rPr>
              <w:t>6.4.</w:t>
            </w:r>
            <w:r w:rsidR="001D67AC" w:rsidRPr="00B664FE">
              <w:rPr>
                <w:rFonts w:ascii="Arial" w:eastAsiaTheme="minorEastAsia" w:hAnsi="Arial" w:cs="Arial"/>
                <w:noProof/>
                <w:sz w:val="24"/>
                <w:szCs w:val="24"/>
              </w:rPr>
              <w:tab/>
            </w:r>
            <w:r w:rsidR="001D67AC" w:rsidRPr="00B664FE">
              <w:rPr>
                <w:rStyle w:val="Hipervnculo"/>
                <w:rFonts w:ascii="Arial" w:hAnsi="Arial" w:cs="Arial"/>
                <w:b/>
                <w:noProof/>
                <w:sz w:val="24"/>
                <w:szCs w:val="24"/>
                <w:lang w:val="es-AR"/>
              </w:rPr>
              <w:t>ANEXO 4</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_Toc490558519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39</w:t>
            </w:r>
            <w:r w:rsidR="001D67AC" w:rsidRPr="00B664FE">
              <w:rPr>
                <w:rFonts w:ascii="Arial" w:hAnsi="Arial" w:cs="Arial"/>
                <w:noProof/>
                <w:webHidden/>
                <w:sz w:val="24"/>
                <w:szCs w:val="24"/>
              </w:rPr>
              <w:fldChar w:fldCharType="end"/>
            </w:r>
          </w:hyperlink>
        </w:p>
        <w:p w:rsidR="001D67AC" w:rsidRPr="00B664FE" w:rsidRDefault="00D27CE1" w:rsidP="001D67AC">
          <w:pPr>
            <w:pStyle w:val="TDC2"/>
            <w:tabs>
              <w:tab w:val="left" w:pos="880"/>
              <w:tab w:val="right" w:leader="dot" w:pos="9017"/>
            </w:tabs>
            <w:rPr>
              <w:rFonts w:ascii="Arial" w:eastAsiaTheme="minorEastAsia" w:hAnsi="Arial" w:cs="Arial"/>
              <w:noProof/>
              <w:sz w:val="24"/>
              <w:szCs w:val="24"/>
            </w:rPr>
          </w:pPr>
          <w:hyperlink w:anchor="_Toc490558520" w:history="1">
            <w:r w:rsidR="001D67AC" w:rsidRPr="00B664FE">
              <w:rPr>
                <w:rStyle w:val="Hipervnculo"/>
                <w:rFonts w:ascii="Arial" w:hAnsi="Arial" w:cs="Arial"/>
                <w:b/>
                <w:noProof/>
                <w:sz w:val="24"/>
                <w:szCs w:val="24"/>
                <w:lang w:val="es-AR"/>
              </w:rPr>
              <w:t>6.5.</w:t>
            </w:r>
            <w:r w:rsidR="001D67AC" w:rsidRPr="00B664FE">
              <w:rPr>
                <w:rFonts w:ascii="Arial" w:eastAsiaTheme="minorEastAsia" w:hAnsi="Arial" w:cs="Arial"/>
                <w:noProof/>
                <w:sz w:val="24"/>
                <w:szCs w:val="24"/>
              </w:rPr>
              <w:tab/>
            </w:r>
            <w:r w:rsidR="001D67AC" w:rsidRPr="00B664FE">
              <w:rPr>
                <w:rStyle w:val="Hipervnculo"/>
                <w:rFonts w:ascii="Arial" w:hAnsi="Arial" w:cs="Arial"/>
                <w:b/>
                <w:noProof/>
                <w:sz w:val="24"/>
                <w:szCs w:val="24"/>
                <w:lang w:val="es-AR"/>
              </w:rPr>
              <w:t>ANEXO 5</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_Toc490558520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40</w:t>
            </w:r>
            <w:r w:rsidR="001D67AC" w:rsidRPr="00B664FE">
              <w:rPr>
                <w:rFonts w:ascii="Arial" w:hAnsi="Arial" w:cs="Arial"/>
                <w:noProof/>
                <w:webHidden/>
                <w:sz w:val="24"/>
                <w:szCs w:val="24"/>
              </w:rPr>
              <w:fldChar w:fldCharType="end"/>
            </w:r>
          </w:hyperlink>
        </w:p>
        <w:p w:rsidR="001D67AC" w:rsidRPr="00B664FE" w:rsidRDefault="00D27CE1" w:rsidP="001D67AC">
          <w:pPr>
            <w:pStyle w:val="TDC2"/>
            <w:tabs>
              <w:tab w:val="left" w:pos="880"/>
              <w:tab w:val="right" w:leader="dot" w:pos="9017"/>
            </w:tabs>
            <w:rPr>
              <w:rFonts w:ascii="Arial" w:eastAsiaTheme="minorEastAsia" w:hAnsi="Arial" w:cs="Arial"/>
              <w:noProof/>
              <w:sz w:val="24"/>
              <w:szCs w:val="24"/>
            </w:rPr>
          </w:pPr>
          <w:hyperlink w:anchor="_Toc490558521" w:history="1">
            <w:r w:rsidR="001D67AC" w:rsidRPr="00B664FE">
              <w:rPr>
                <w:rStyle w:val="Hipervnculo"/>
                <w:rFonts w:ascii="Arial" w:hAnsi="Arial" w:cs="Arial"/>
                <w:b/>
                <w:noProof/>
                <w:sz w:val="24"/>
                <w:szCs w:val="24"/>
                <w:lang w:val="es-AR"/>
              </w:rPr>
              <w:t>6.6.</w:t>
            </w:r>
            <w:r w:rsidR="001D67AC" w:rsidRPr="00B664FE">
              <w:rPr>
                <w:rFonts w:ascii="Arial" w:eastAsiaTheme="minorEastAsia" w:hAnsi="Arial" w:cs="Arial"/>
                <w:noProof/>
                <w:sz w:val="24"/>
                <w:szCs w:val="24"/>
              </w:rPr>
              <w:tab/>
            </w:r>
            <w:r w:rsidR="001D67AC" w:rsidRPr="00B664FE">
              <w:rPr>
                <w:rStyle w:val="Hipervnculo"/>
                <w:rFonts w:ascii="Arial" w:hAnsi="Arial" w:cs="Arial"/>
                <w:b/>
                <w:noProof/>
                <w:sz w:val="24"/>
                <w:szCs w:val="24"/>
                <w:lang w:val="es-AR"/>
              </w:rPr>
              <w:t>ANEXO 6</w:t>
            </w:r>
            <w:r w:rsidR="001D67AC" w:rsidRPr="00B664FE">
              <w:rPr>
                <w:rFonts w:ascii="Arial" w:hAnsi="Arial" w:cs="Arial"/>
                <w:noProof/>
                <w:webHidden/>
                <w:sz w:val="24"/>
                <w:szCs w:val="24"/>
              </w:rPr>
              <w:tab/>
            </w:r>
            <w:r w:rsidR="001D67AC" w:rsidRPr="00B664FE">
              <w:rPr>
                <w:rFonts w:ascii="Arial" w:hAnsi="Arial" w:cs="Arial"/>
                <w:noProof/>
                <w:webHidden/>
                <w:sz w:val="24"/>
                <w:szCs w:val="24"/>
              </w:rPr>
              <w:fldChar w:fldCharType="begin"/>
            </w:r>
            <w:r w:rsidR="001D67AC" w:rsidRPr="00B664FE">
              <w:rPr>
                <w:rFonts w:ascii="Arial" w:hAnsi="Arial" w:cs="Arial"/>
                <w:noProof/>
                <w:webHidden/>
                <w:sz w:val="24"/>
                <w:szCs w:val="24"/>
              </w:rPr>
              <w:instrText xml:space="preserve"> PAGEREF _Toc490558521 \h </w:instrText>
            </w:r>
            <w:r w:rsidR="001D67AC" w:rsidRPr="00B664FE">
              <w:rPr>
                <w:rFonts w:ascii="Arial" w:hAnsi="Arial" w:cs="Arial"/>
                <w:noProof/>
                <w:webHidden/>
                <w:sz w:val="24"/>
                <w:szCs w:val="24"/>
              </w:rPr>
            </w:r>
            <w:r w:rsidR="001D67AC" w:rsidRPr="00B664FE">
              <w:rPr>
                <w:rFonts w:ascii="Arial" w:hAnsi="Arial" w:cs="Arial"/>
                <w:noProof/>
                <w:webHidden/>
                <w:sz w:val="24"/>
                <w:szCs w:val="24"/>
              </w:rPr>
              <w:fldChar w:fldCharType="separate"/>
            </w:r>
            <w:r w:rsidR="001D67AC">
              <w:rPr>
                <w:rFonts w:ascii="Arial" w:hAnsi="Arial" w:cs="Arial"/>
                <w:noProof/>
                <w:webHidden/>
                <w:sz w:val="24"/>
                <w:szCs w:val="24"/>
              </w:rPr>
              <w:t>41</w:t>
            </w:r>
            <w:r w:rsidR="001D67AC" w:rsidRPr="00B664FE">
              <w:rPr>
                <w:rFonts w:ascii="Arial" w:hAnsi="Arial" w:cs="Arial"/>
                <w:noProof/>
                <w:webHidden/>
                <w:sz w:val="24"/>
                <w:szCs w:val="24"/>
              </w:rPr>
              <w:fldChar w:fldCharType="end"/>
            </w:r>
          </w:hyperlink>
        </w:p>
        <w:p w:rsidR="00F44886" w:rsidRPr="00F44886" w:rsidRDefault="001D67AC" w:rsidP="001D67AC">
          <w:pPr>
            <w:rPr>
              <w:rFonts w:ascii="Arial" w:hAnsi="Arial" w:cs="Arial"/>
              <w:b/>
              <w:bCs/>
              <w:noProof/>
              <w:sz w:val="24"/>
              <w:szCs w:val="24"/>
            </w:rPr>
            <w:sectPr w:rsidR="00F44886" w:rsidRPr="00F44886" w:rsidSect="00E8612A">
              <w:footerReference w:type="default" r:id="rId14"/>
              <w:headerReference w:type="first" r:id="rId15"/>
              <w:footerReference w:type="first" r:id="rId16"/>
              <w:pgSz w:w="11907" w:h="16839" w:code="9"/>
              <w:pgMar w:top="1440" w:right="1440" w:bottom="1440" w:left="1440" w:header="720" w:footer="720" w:gutter="0"/>
              <w:pgNumType w:start="1"/>
              <w:cols w:space="720"/>
              <w:docGrid w:linePitch="360"/>
            </w:sectPr>
          </w:pPr>
          <w:r w:rsidRPr="00B664FE">
            <w:rPr>
              <w:rFonts w:ascii="Arial" w:hAnsi="Arial" w:cs="Arial"/>
              <w:b/>
              <w:bCs/>
              <w:noProof/>
              <w:sz w:val="24"/>
              <w:szCs w:val="24"/>
            </w:rPr>
            <w:fldChar w:fldCharType="end"/>
          </w:r>
        </w:p>
      </w:sdtContent>
    </w:sdt>
    <w:p w:rsidR="001D67AC" w:rsidRPr="001D67AC" w:rsidRDefault="001D67AC" w:rsidP="001D67AC"/>
    <w:p w:rsidR="00AE4B8C" w:rsidRDefault="00AE4B8C" w:rsidP="00546657">
      <w:pPr>
        <w:pStyle w:val="Ttulo1"/>
        <w:numPr>
          <w:ilvl w:val="0"/>
          <w:numId w:val="28"/>
        </w:numPr>
        <w:jc w:val="center"/>
        <w:rPr>
          <w:rFonts w:ascii="Arial" w:hAnsi="Arial" w:cs="Arial"/>
          <w:b/>
          <w:color w:val="auto"/>
          <w:sz w:val="28"/>
          <w:lang w:val="es-AR"/>
        </w:rPr>
      </w:pPr>
      <w:r w:rsidRPr="00163712">
        <w:rPr>
          <w:rFonts w:ascii="Arial" w:hAnsi="Arial" w:cs="Arial"/>
          <w:b/>
          <w:color w:val="auto"/>
          <w:sz w:val="28"/>
          <w:lang w:val="es-AR"/>
        </w:rPr>
        <w:t>INTRODUCCIÓN</w:t>
      </w:r>
      <w:bookmarkEnd w:id="0"/>
      <w:bookmarkEnd w:id="1"/>
      <w:bookmarkEnd w:id="2"/>
      <w:bookmarkEnd w:id="3"/>
    </w:p>
    <w:p w:rsidR="00507369" w:rsidRPr="00507369" w:rsidRDefault="00507369" w:rsidP="00507369">
      <w:pPr>
        <w:rPr>
          <w:lang w:val="es-AR"/>
        </w:rPr>
      </w:pPr>
    </w:p>
    <w:p w:rsidR="00CC1031" w:rsidRPr="00E05D49" w:rsidRDefault="00CC1031" w:rsidP="00AE4B8C">
      <w:pPr>
        <w:spacing w:line="360" w:lineRule="auto"/>
        <w:ind w:firstLine="720"/>
        <w:jc w:val="both"/>
        <w:rPr>
          <w:rFonts w:ascii="Arial" w:hAnsi="Arial" w:cs="Arial"/>
          <w:sz w:val="24"/>
          <w:szCs w:val="24"/>
          <w:lang w:val="es-AR"/>
        </w:rPr>
      </w:pPr>
      <w:r w:rsidRPr="00E05D49">
        <w:rPr>
          <w:rFonts w:ascii="Arial" w:hAnsi="Arial" w:cs="Arial"/>
          <w:sz w:val="24"/>
          <w:szCs w:val="24"/>
          <w:lang w:val="es-AR"/>
        </w:rPr>
        <w:t>Los trastornos gastrointestinales funcionales (FGID – por sus siglas en inglés) incluyendo el síndrome del intestino irritable (SII), son trastornos comunes que tienen un impacto significativo en la calidad de vida de los pacientes</w:t>
      </w:r>
      <w:r w:rsidR="00791756">
        <w:rPr>
          <w:rFonts w:ascii="Arial" w:hAnsi="Arial" w:cs="Arial"/>
          <w:sz w:val="24"/>
          <w:szCs w:val="24"/>
          <w:lang w:val="es-AR"/>
        </w:rPr>
        <w:t xml:space="preserve"> </w:t>
      </w:r>
      <w:r w:rsidR="00791756" w:rsidRPr="008B0D02">
        <w:rPr>
          <w:rFonts w:ascii="Arial" w:hAnsi="Arial" w:cs="Arial"/>
          <w:sz w:val="24"/>
          <w:szCs w:val="24"/>
          <w:lang w:val="es-AR"/>
        </w:rPr>
        <w:t>(1)</w:t>
      </w:r>
      <w:r w:rsidRPr="008B0D02">
        <w:rPr>
          <w:rFonts w:ascii="Arial" w:hAnsi="Arial" w:cs="Arial"/>
          <w:sz w:val="24"/>
          <w:szCs w:val="24"/>
          <w:lang w:val="es-AR"/>
        </w:rPr>
        <w:t>.</w:t>
      </w:r>
    </w:p>
    <w:p w:rsidR="00791756" w:rsidRPr="00791756" w:rsidRDefault="00791756" w:rsidP="00791756">
      <w:pPr>
        <w:spacing w:line="360" w:lineRule="auto"/>
        <w:ind w:firstLine="720"/>
        <w:jc w:val="both"/>
        <w:rPr>
          <w:lang w:val="es-AR"/>
        </w:rPr>
      </w:pPr>
      <w:r>
        <w:rPr>
          <w:rFonts w:ascii="Arial" w:hAnsi="Arial" w:cs="Arial"/>
          <w:sz w:val="24"/>
          <w:szCs w:val="24"/>
          <w:lang w:val="es-AR"/>
        </w:rPr>
        <w:t xml:space="preserve">El SII </w:t>
      </w:r>
      <w:r w:rsidRPr="00791756">
        <w:rPr>
          <w:rFonts w:ascii="Arial" w:hAnsi="Arial" w:cs="Arial"/>
          <w:sz w:val="24"/>
          <w:szCs w:val="24"/>
          <w:lang w:val="es-AR"/>
        </w:rPr>
        <w:t>se caracteriza clínicamente por la asociación de dolor o molestia abdominal y alteraciones en el hábito deposicional. Se incluye entre los trastornos funcionales porque no se conoce que tenga una causa orgánica, y en la actualidad parece deberse a anomalías de la función digestiva, especialmente de la motilidad o de la sensibilidad</w:t>
      </w:r>
      <w:r>
        <w:rPr>
          <w:rFonts w:ascii="Arial" w:hAnsi="Arial" w:cs="Arial"/>
          <w:b/>
          <w:sz w:val="24"/>
          <w:szCs w:val="24"/>
          <w:lang w:val="es-AR"/>
        </w:rPr>
        <w:t xml:space="preserve"> </w:t>
      </w:r>
      <w:r w:rsidRPr="008B0D02">
        <w:rPr>
          <w:rFonts w:ascii="Arial" w:hAnsi="Arial" w:cs="Arial"/>
          <w:sz w:val="24"/>
          <w:szCs w:val="24"/>
          <w:lang w:val="es-AR"/>
        </w:rPr>
        <w:t>(2).</w:t>
      </w:r>
    </w:p>
    <w:p w:rsidR="00AE4B8C" w:rsidRDefault="00AE4B8C" w:rsidP="00AE4B8C">
      <w:pPr>
        <w:spacing w:line="360" w:lineRule="auto"/>
        <w:ind w:firstLine="720"/>
        <w:jc w:val="both"/>
        <w:rPr>
          <w:rFonts w:ascii="Arial" w:hAnsi="Arial" w:cs="Arial"/>
          <w:sz w:val="24"/>
          <w:szCs w:val="24"/>
          <w:lang w:val="es-AR"/>
        </w:rPr>
      </w:pPr>
      <w:r>
        <w:rPr>
          <w:rFonts w:ascii="Arial" w:hAnsi="Arial" w:cs="Arial"/>
          <w:sz w:val="24"/>
          <w:szCs w:val="24"/>
          <w:lang w:val="es-AR"/>
        </w:rPr>
        <w:t xml:space="preserve">Este trastorno cuenta con cuatro subtipos: SII con estreñimiento, SII con diarrea, SII mixto y SII no clasificado con subtipo. Se presenta fundamentalmente entre los 15 y 65 años de edad y tiene mayor incidencia en las mujeres y, aunque su etiología no es clara, </w:t>
      </w:r>
      <w:r w:rsidRPr="008E5B48">
        <w:rPr>
          <w:rFonts w:ascii="Arial" w:hAnsi="Arial" w:cs="Arial"/>
          <w:sz w:val="24"/>
          <w:szCs w:val="24"/>
          <w:lang w:val="es-AR"/>
        </w:rPr>
        <w:t>representa el 38% de las consultas en gastroenterología</w:t>
      </w:r>
      <w:r w:rsidR="00401922">
        <w:rPr>
          <w:rFonts w:ascii="Arial" w:hAnsi="Arial" w:cs="Arial"/>
          <w:sz w:val="24"/>
          <w:szCs w:val="24"/>
          <w:lang w:val="es-AR"/>
        </w:rPr>
        <w:t xml:space="preserve"> </w:t>
      </w:r>
      <w:r w:rsidR="00401922" w:rsidRPr="008B0D02">
        <w:rPr>
          <w:rFonts w:ascii="Arial" w:hAnsi="Arial" w:cs="Arial"/>
          <w:sz w:val="24"/>
          <w:szCs w:val="24"/>
          <w:lang w:val="es-AR"/>
        </w:rPr>
        <w:t>(3)</w:t>
      </w:r>
      <w:r w:rsidRPr="008B0D02">
        <w:rPr>
          <w:rFonts w:ascii="Arial" w:hAnsi="Arial" w:cs="Arial"/>
          <w:sz w:val="24"/>
          <w:szCs w:val="24"/>
          <w:lang w:val="es-AR"/>
        </w:rPr>
        <w:t>.</w:t>
      </w:r>
    </w:p>
    <w:p w:rsidR="002B58D2" w:rsidRPr="004A4648" w:rsidRDefault="002B58D2" w:rsidP="002B58D2">
      <w:pPr>
        <w:spacing w:line="360" w:lineRule="auto"/>
        <w:ind w:firstLine="720"/>
        <w:jc w:val="both"/>
        <w:rPr>
          <w:rFonts w:ascii="Arial" w:hAnsi="Arial" w:cs="Arial"/>
          <w:sz w:val="24"/>
          <w:szCs w:val="24"/>
          <w:lang w:val="es-AR"/>
        </w:rPr>
      </w:pPr>
      <w:r w:rsidRPr="004A4648">
        <w:rPr>
          <w:rFonts w:ascii="Arial" w:hAnsi="Arial" w:cs="Arial"/>
          <w:sz w:val="24"/>
          <w:szCs w:val="24"/>
          <w:lang w:val="es-AR"/>
        </w:rPr>
        <w:t>La epidemiología de trastornos gastrointestinales funcionales varía dependiendo de los países y las culturas pero, el SII parece presentarse como un fenómeno global. La prevalencia en los países del este y sureste de Asia varía desde un 6% a 15% en Corea del Sur y Japón hasta un 2% a 10% en China</w:t>
      </w:r>
      <w:r w:rsidR="00401922">
        <w:rPr>
          <w:rFonts w:ascii="Arial" w:hAnsi="Arial" w:cs="Arial"/>
          <w:sz w:val="24"/>
          <w:szCs w:val="24"/>
          <w:lang w:val="es-AR"/>
        </w:rPr>
        <w:t xml:space="preserve"> </w:t>
      </w:r>
      <w:r w:rsidR="00401922" w:rsidRPr="008B0D02">
        <w:rPr>
          <w:rFonts w:ascii="Arial" w:hAnsi="Arial" w:cs="Arial"/>
          <w:sz w:val="24"/>
          <w:szCs w:val="24"/>
          <w:lang w:val="es-AR"/>
        </w:rPr>
        <w:t>(4)</w:t>
      </w:r>
      <w:r w:rsidRPr="008B0D02">
        <w:rPr>
          <w:rFonts w:ascii="Arial" w:hAnsi="Arial" w:cs="Arial"/>
          <w:sz w:val="24"/>
          <w:szCs w:val="24"/>
          <w:lang w:val="es-AR"/>
        </w:rPr>
        <w:t>.</w:t>
      </w:r>
    </w:p>
    <w:p w:rsidR="00AE4B8C" w:rsidRDefault="00AE4B8C" w:rsidP="00AE4B8C">
      <w:pPr>
        <w:spacing w:line="360" w:lineRule="auto"/>
        <w:ind w:firstLine="720"/>
        <w:jc w:val="both"/>
        <w:rPr>
          <w:rFonts w:ascii="Arial" w:hAnsi="Arial" w:cs="Arial"/>
          <w:sz w:val="24"/>
          <w:szCs w:val="24"/>
          <w:lang w:val="es-AR"/>
        </w:rPr>
      </w:pPr>
      <w:r>
        <w:rPr>
          <w:rFonts w:ascii="Arial" w:hAnsi="Arial" w:cs="Arial"/>
          <w:sz w:val="24"/>
          <w:szCs w:val="24"/>
          <w:lang w:val="es-AR"/>
        </w:rPr>
        <w:t>Según datos del año 2015, se estima que la prevalencia del SII en la población Europea y de América del Norte es entre un 10 y 15%. E</w:t>
      </w:r>
      <w:r w:rsidRPr="008E5B48">
        <w:rPr>
          <w:rFonts w:ascii="Arial" w:hAnsi="Arial" w:cs="Arial"/>
          <w:sz w:val="24"/>
          <w:szCs w:val="24"/>
          <w:lang w:val="es-AR"/>
        </w:rPr>
        <w:t>n Latinoamérica (Bras</w:t>
      </w:r>
      <w:r w:rsidR="008E20C4">
        <w:rPr>
          <w:rFonts w:ascii="Arial" w:hAnsi="Arial" w:cs="Arial"/>
          <w:sz w:val="24"/>
          <w:szCs w:val="24"/>
          <w:lang w:val="es-AR"/>
        </w:rPr>
        <w:t>il, Colombia y México</w:t>
      </w:r>
      <w:r>
        <w:rPr>
          <w:rFonts w:ascii="Arial" w:hAnsi="Arial" w:cs="Arial"/>
          <w:sz w:val="24"/>
          <w:szCs w:val="24"/>
          <w:lang w:val="es-AR"/>
        </w:rPr>
        <w:t xml:space="preserve">) </w:t>
      </w:r>
      <w:r w:rsidRPr="008E5B48">
        <w:rPr>
          <w:rFonts w:ascii="Arial" w:hAnsi="Arial" w:cs="Arial"/>
          <w:sz w:val="24"/>
          <w:szCs w:val="24"/>
          <w:lang w:val="es-AR"/>
        </w:rPr>
        <w:t>oscila entre el 9 y el 18%</w:t>
      </w:r>
      <w:r w:rsidR="00072AB7">
        <w:rPr>
          <w:rFonts w:ascii="Arial" w:hAnsi="Arial" w:cs="Arial"/>
          <w:sz w:val="24"/>
          <w:szCs w:val="24"/>
          <w:lang w:val="es-AR"/>
        </w:rPr>
        <w:t xml:space="preserve"> </w:t>
      </w:r>
      <w:r w:rsidR="002B5EF4" w:rsidRPr="008B0D02">
        <w:rPr>
          <w:rFonts w:ascii="Arial" w:hAnsi="Arial" w:cs="Arial"/>
          <w:sz w:val="24"/>
          <w:szCs w:val="24"/>
          <w:lang w:val="es-AR"/>
        </w:rPr>
        <w:t>(5)</w:t>
      </w:r>
      <w:r w:rsidRPr="008B0D02">
        <w:rPr>
          <w:rFonts w:ascii="Arial" w:hAnsi="Arial" w:cs="Arial"/>
          <w:sz w:val="24"/>
          <w:szCs w:val="24"/>
          <w:lang w:val="es-AR"/>
        </w:rPr>
        <w:t>.</w:t>
      </w:r>
    </w:p>
    <w:p w:rsidR="008E20C4" w:rsidRPr="008E20C4" w:rsidRDefault="00AE4B8C" w:rsidP="008E20C4">
      <w:pPr>
        <w:spacing w:line="360" w:lineRule="auto"/>
        <w:ind w:firstLine="720"/>
        <w:jc w:val="both"/>
        <w:rPr>
          <w:rFonts w:ascii="Arial" w:hAnsi="Arial" w:cs="Arial"/>
          <w:sz w:val="24"/>
          <w:szCs w:val="24"/>
          <w:lang w:val="es-AR"/>
        </w:rPr>
      </w:pPr>
      <w:r>
        <w:rPr>
          <w:rFonts w:ascii="Arial" w:hAnsi="Arial" w:cs="Arial"/>
          <w:sz w:val="24"/>
          <w:szCs w:val="24"/>
          <w:lang w:val="es-AR"/>
        </w:rPr>
        <w:t xml:space="preserve">En la ciudad de Chiclayo (Perú), en el año 2011, se realizó un estudio para conocer la prevalencia del SII en la población adulta. </w:t>
      </w:r>
      <w:r w:rsidRPr="00267E00">
        <w:rPr>
          <w:rFonts w:ascii="Arial" w:hAnsi="Arial" w:cs="Arial"/>
          <w:sz w:val="24"/>
          <w:szCs w:val="24"/>
          <w:lang w:val="es-AR"/>
        </w:rPr>
        <w:t>En el estudio se e</w:t>
      </w:r>
      <w:r>
        <w:rPr>
          <w:rFonts w:ascii="Arial" w:hAnsi="Arial" w:cs="Arial"/>
          <w:sz w:val="24"/>
          <w:szCs w:val="24"/>
          <w:lang w:val="es-AR"/>
        </w:rPr>
        <w:t xml:space="preserve">ncontró que de las 200 personas </w:t>
      </w:r>
      <w:r w:rsidRPr="00267E00">
        <w:rPr>
          <w:rFonts w:ascii="Arial" w:hAnsi="Arial" w:cs="Arial"/>
          <w:sz w:val="24"/>
          <w:szCs w:val="24"/>
          <w:lang w:val="es-AR"/>
        </w:rPr>
        <w:t>entrevistadas</w:t>
      </w:r>
      <w:r>
        <w:rPr>
          <w:rFonts w:ascii="Arial" w:hAnsi="Arial" w:cs="Arial"/>
          <w:sz w:val="24"/>
          <w:szCs w:val="24"/>
          <w:lang w:val="es-AR"/>
        </w:rPr>
        <w:t xml:space="preserve"> (76 hombres y 124 mujeres), 30 sufrían de</w:t>
      </w:r>
      <w:r w:rsidRPr="00267E00">
        <w:rPr>
          <w:rFonts w:ascii="Arial" w:hAnsi="Arial" w:cs="Arial"/>
          <w:sz w:val="24"/>
          <w:szCs w:val="24"/>
          <w:lang w:val="es-AR"/>
        </w:rPr>
        <w:t xml:space="preserve"> SII, constituyendo una prevalencia</w:t>
      </w:r>
      <w:r w:rsidR="008E20C4">
        <w:rPr>
          <w:rFonts w:ascii="Arial" w:hAnsi="Arial" w:cs="Arial"/>
          <w:sz w:val="24"/>
          <w:szCs w:val="24"/>
          <w:lang w:val="es-AR"/>
        </w:rPr>
        <w:t xml:space="preserve"> del </w:t>
      </w:r>
      <w:r>
        <w:rPr>
          <w:rFonts w:ascii="Arial" w:hAnsi="Arial" w:cs="Arial"/>
          <w:sz w:val="24"/>
          <w:szCs w:val="24"/>
          <w:lang w:val="es-AR"/>
        </w:rPr>
        <w:t>15%.</w:t>
      </w:r>
      <w:r w:rsidR="008E20C4">
        <w:rPr>
          <w:rFonts w:ascii="Arial" w:hAnsi="Arial" w:cs="Arial"/>
          <w:sz w:val="24"/>
          <w:szCs w:val="24"/>
          <w:lang w:val="es-AR"/>
        </w:rPr>
        <w:t xml:space="preserve"> </w:t>
      </w:r>
      <w:r w:rsidR="008E20C4" w:rsidRPr="00E05D49">
        <w:rPr>
          <w:rFonts w:ascii="Arial" w:hAnsi="Arial" w:cs="Arial"/>
          <w:sz w:val="24"/>
          <w:szCs w:val="24"/>
          <w:lang w:val="es-AR"/>
        </w:rPr>
        <w:t>En Uruguay un estudio comunicó una prevalencia general de 10.9% (14.8% en mujeres y 5.4% en hombres</w:t>
      </w:r>
      <w:r w:rsidR="008E20C4" w:rsidRPr="008B0D02">
        <w:rPr>
          <w:rFonts w:ascii="Arial" w:hAnsi="Arial" w:cs="Arial"/>
          <w:sz w:val="24"/>
          <w:szCs w:val="24"/>
          <w:lang w:val="es-AR"/>
        </w:rPr>
        <w:t>)</w:t>
      </w:r>
      <w:r w:rsidR="002B5EF4" w:rsidRPr="008B0D02">
        <w:rPr>
          <w:rFonts w:ascii="Arial" w:hAnsi="Arial" w:cs="Arial"/>
          <w:sz w:val="24"/>
          <w:szCs w:val="24"/>
          <w:lang w:val="es-AR"/>
        </w:rPr>
        <w:t xml:space="preserve"> (6)</w:t>
      </w:r>
      <w:r w:rsidR="008E20C4" w:rsidRPr="008B0D02">
        <w:rPr>
          <w:rFonts w:ascii="Arial" w:hAnsi="Arial" w:cs="Arial"/>
          <w:sz w:val="24"/>
          <w:szCs w:val="24"/>
          <w:lang w:val="es-AR"/>
        </w:rPr>
        <w:t>.</w:t>
      </w:r>
    </w:p>
    <w:p w:rsidR="00AE4B8C" w:rsidRDefault="00AE4B8C" w:rsidP="008E20C4">
      <w:pPr>
        <w:spacing w:line="360" w:lineRule="auto"/>
        <w:ind w:firstLine="720"/>
        <w:jc w:val="both"/>
        <w:rPr>
          <w:rFonts w:ascii="Arial" w:hAnsi="Arial" w:cs="Arial"/>
          <w:sz w:val="24"/>
          <w:szCs w:val="24"/>
          <w:lang w:val="es-AR"/>
        </w:rPr>
      </w:pPr>
      <w:r w:rsidRPr="00267E00">
        <w:rPr>
          <w:rFonts w:ascii="Arial" w:hAnsi="Arial" w:cs="Arial"/>
          <w:sz w:val="24"/>
          <w:szCs w:val="24"/>
          <w:lang w:val="es-AR"/>
        </w:rPr>
        <w:t>En la actualidad se cree que el SII es causado por anomalías</w:t>
      </w:r>
      <w:r>
        <w:rPr>
          <w:rFonts w:ascii="Arial" w:hAnsi="Arial" w:cs="Arial"/>
          <w:sz w:val="24"/>
          <w:szCs w:val="24"/>
          <w:lang w:val="es-AR"/>
        </w:rPr>
        <w:t xml:space="preserve"> </w:t>
      </w:r>
      <w:r w:rsidRPr="00267E00">
        <w:rPr>
          <w:rFonts w:ascii="Arial" w:hAnsi="Arial" w:cs="Arial"/>
          <w:sz w:val="24"/>
          <w:szCs w:val="24"/>
          <w:lang w:val="es-AR"/>
        </w:rPr>
        <w:t>de la función digestiva, especialmente de la motilidad y de</w:t>
      </w:r>
      <w:r>
        <w:rPr>
          <w:rFonts w:ascii="Arial" w:hAnsi="Arial" w:cs="Arial"/>
          <w:sz w:val="24"/>
          <w:szCs w:val="24"/>
          <w:lang w:val="es-AR"/>
        </w:rPr>
        <w:t xml:space="preserve"> la sensibilidad. </w:t>
      </w:r>
      <w:r w:rsidRPr="00267E00">
        <w:rPr>
          <w:rFonts w:ascii="Arial" w:hAnsi="Arial" w:cs="Arial"/>
          <w:sz w:val="24"/>
          <w:szCs w:val="24"/>
          <w:lang w:val="es-AR"/>
        </w:rPr>
        <w:t>En la</w:t>
      </w:r>
      <w:r>
        <w:rPr>
          <w:rFonts w:ascii="Arial" w:hAnsi="Arial" w:cs="Arial"/>
          <w:sz w:val="24"/>
          <w:szCs w:val="24"/>
          <w:lang w:val="es-AR"/>
        </w:rPr>
        <w:t xml:space="preserve"> </w:t>
      </w:r>
      <w:r w:rsidRPr="00267E00">
        <w:rPr>
          <w:rFonts w:ascii="Arial" w:hAnsi="Arial" w:cs="Arial"/>
          <w:sz w:val="24"/>
          <w:szCs w:val="24"/>
          <w:lang w:val="es-AR"/>
        </w:rPr>
        <w:t>mayoría de los casos no existe un motivo conocido que origine</w:t>
      </w:r>
      <w:r>
        <w:rPr>
          <w:rFonts w:ascii="Arial" w:hAnsi="Arial" w:cs="Arial"/>
          <w:sz w:val="24"/>
          <w:szCs w:val="24"/>
          <w:lang w:val="es-AR"/>
        </w:rPr>
        <w:t xml:space="preserve"> este trastorno</w:t>
      </w:r>
      <w:r w:rsidRPr="00267E00">
        <w:rPr>
          <w:rFonts w:ascii="Arial" w:hAnsi="Arial" w:cs="Arial"/>
          <w:sz w:val="24"/>
          <w:szCs w:val="24"/>
          <w:lang w:val="es-AR"/>
        </w:rPr>
        <w:t xml:space="preserve"> aunque puede estar </w:t>
      </w:r>
      <w:r w:rsidRPr="00267E00">
        <w:rPr>
          <w:rFonts w:ascii="Arial" w:hAnsi="Arial" w:cs="Arial"/>
          <w:sz w:val="24"/>
          <w:szCs w:val="24"/>
          <w:lang w:val="es-AR"/>
        </w:rPr>
        <w:lastRenderedPageBreak/>
        <w:t>relacionado con antecedentes</w:t>
      </w:r>
      <w:r>
        <w:rPr>
          <w:rFonts w:ascii="Arial" w:hAnsi="Arial" w:cs="Arial"/>
          <w:sz w:val="24"/>
          <w:szCs w:val="24"/>
          <w:lang w:val="es-AR"/>
        </w:rPr>
        <w:t xml:space="preserve"> </w:t>
      </w:r>
      <w:r w:rsidRPr="00267E00">
        <w:rPr>
          <w:rFonts w:ascii="Arial" w:hAnsi="Arial" w:cs="Arial"/>
          <w:sz w:val="24"/>
          <w:szCs w:val="24"/>
          <w:lang w:val="es-AR"/>
        </w:rPr>
        <w:t>estresantes</w:t>
      </w:r>
      <w:r>
        <w:rPr>
          <w:rFonts w:ascii="Arial" w:hAnsi="Arial" w:cs="Arial"/>
          <w:sz w:val="24"/>
          <w:szCs w:val="24"/>
          <w:lang w:val="es-AR"/>
        </w:rPr>
        <w:t xml:space="preserve"> y/o intolerancia a cierto tipo de alimentos</w:t>
      </w:r>
      <w:r w:rsidR="004A2430">
        <w:rPr>
          <w:rFonts w:ascii="Arial" w:hAnsi="Arial" w:cs="Arial"/>
          <w:sz w:val="24"/>
          <w:szCs w:val="24"/>
          <w:lang w:val="es-AR"/>
        </w:rPr>
        <w:t xml:space="preserve"> </w:t>
      </w:r>
      <w:r w:rsidR="004A2430" w:rsidRPr="008B0D02">
        <w:rPr>
          <w:rFonts w:ascii="Arial" w:hAnsi="Arial" w:cs="Arial"/>
          <w:sz w:val="24"/>
          <w:szCs w:val="24"/>
          <w:lang w:val="es-AR"/>
        </w:rPr>
        <w:t>(7)</w:t>
      </w:r>
      <w:r w:rsidRPr="008B0D02">
        <w:rPr>
          <w:rFonts w:ascii="Arial" w:hAnsi="Arial" w:cs="Arial"/>
          <w:sz w:val="24"/>
          <w:szCs w:val="24"/>
          <w:lang w:val="es-AR"/>
        </w:rPr>
        <w:t>.</w:t>
      </w:r>
    </w:p>
    <w:p w:rsidR="00243C5D" w:rsidRPr="008B0D02" w:rsidRDefault="00AE4B8C" w:rsidP="00243C5D">
      <w:pPr>
        <w:spacing w:line="360" w:lineRule="auto"/>
        <w:ind w:firstLine="720"/>
        <w:jc w:val="both"/>
        <w:rPr>
          <w:rFonts w:ascii="Arial" w:hAnsi="Arial" w:cs="Arial"/>
          <w:sz w:val="24"/>
          <w:szCs w:val="24"/>
          <w:lang w:val="es-AR"/>
        </w:rPr>
      </w:pPr>
      <w:r w:rsidRPr="008B0D02">
        <w:rPr>
          <w:rFonts w:ascii="Arial" w:hAnsi="Arial" w:cs="Arial"/>
          <w:sz w:val="24"/>
          <w:szCs w:val="24"/>
          <w:lang w:val="es-AR"/>
        </w:rPr>
        <w:t>Aproximadamente dos tercios de los pacientes con SII creen que sus síntomas son desencadenados por algún alimento y describen un empeoramiento de los síntomas después de las comidas: 28% unos 15 minutos luego de comer y el 93% en las 3 primeras horas</w:t>
      </w:r>
      <w:r w:rsidR="000B3B52" w:rsidRPr="008B0D02">
        <w:rPr>
          <w:rFonts w:ascii="Arial" w:hAnsi="Arial" w:cs="Arial"/>
          <w:sz w:val="24"/>
          <w:szCs w:val="24"/>
          <w:lang w:val="es-AR"/>
        </w:rPr>
        <w:t xml:space="preserve"> (7)</w:t>
      </w:r>
      <w:r w:rsidR="00243C5D" w:rsidRPr="008B0D02">
        <w:rPr>
          <w:rFonts w:ascii="Arial" w:hAnsi="Arial" w:cs="Arial"/>
          <w:sz w:val="24"/>
          <w:szCs w:val="24"/>
          <w:lang w:val="es-AR"/>
        </w:rPr>
        <w:t>.</w:t>
      </w:r>
    </w:p>
    <w:p w:rsidR="00AE4B8C" w:rsidRPr="008B0D02" w:rsidRDefault="00AE4B8C" w:rsidP="00243C5D">
      <w:pPr>
        <w:spacing w:line="360" w:lineRule="auto"/>
        <w:ind w:firstLine="720"/>
        <w:jc w:val="both"/>
        <w:rPr>
          <w:rFonts w:ascii="Arial" w:hAnsi="Arial" w:cs="Arial"/>
          <w:sz w:val="24"/>
          <w:szCs w:val="24"/>
          <w:lang w:val="es-AR"/>
        </w:rPr>
      </w:pPr>
      <w:r w:rsidRPr="008B0D02">
        <w:rPr>
          <w:rFonts w:ascii="Arial" w:hAnsi="Arial" w:cs="Arial"/>
          <w:sz w:val="24"/>
          <w:szCs w:val="24"/>
          <w:lang w:val="es-AR"/>
        </w:rPr>
        <w:t xml:space="preserve">La restricción de ciertos alimentos (gluten, fibra, fructosa, lactosa, cafeína, aminas, fructosa, sorbitol, etc.) siempre ha estado presente en el manejo del SII. En 2010 la dieta pobre en FODMAPs entró a formar parte de las directrices para el tratamiento del SII de la Asociación </w:t>
      </w:r>
      <w:r w:rsidR="008E20C4" w:rsidRPr="008B0D02">
        <w:rPr>
          <w:rFonts w:ascii="Arial" w:hAnsi="Arial" w:cs="Arial"/>
          <w:sz w:val="24"/>
          <w:szCs w:val="24"/>
          <w:lang w:val="es-AR"/>
        </w:rPr>
        <w:t>Británica de Dietética</w:t>
      </w:r>
      <w:r w:rsidR="0051682C" w:rsidRPr="008B0D02">
        <w:rPr>
          <w:rFonts w:ascii="Arial" w:hAnsi="Arial" w:cs="Arial"/>
          <w:sz w:val="24"/>
          <w:szCs w:val="24"/>
          <w:lang w:val="es-AR"/>
        </w:rPr>
        <w:t xml:space="preserve"> (8)</w:t>
      </w:r>
      <w:r w:rsidRPr="008B0D02">
        <w:rPr>
          <w:rFonts w:ascii="Arial" w:hAnsi="Arial" w:cs="Arial"/>
          <w:sz w:val="24"/>
          <w:szCs w:val="24"/>
          <w:lang w:val="es-AR"/>
        </w:rPr>
        <w:t xml:space="preserve">. </w:t>
      </w:r>
    </w:p>
    <w:p w:rsidR="00AE4B8C" w:rsidRPr="008B0D02" w:rsidRDefault="00AE4B8C" w:rsidP="00AE4B8C">
      <w:pPr>
        <w:spacing w:line="360" w:lineRule="auto"/>
        <w:ind w:firstLine="720"/>
        <w:jc w:val="both"/>
        <w:rPr>
          <w:rFonts w:ascii="Arial" w:hAnsi="Arial" w:cs="Arial"/>
          <w:sz w:val="24"/>
          <w:szCs w:val="24"/>
          <w:lang w:val="es-AR"/>
        </w:rPr>
      </w:pPr>
      <w:r w:rsidRPr="008B0D02">
        <w:rPr>
          <w:rFonts w:ascii="Arial" w:hAnsi="Arial" w:cs="Arial"/>
          <w:sz w:val="24"/>
          <w:szCs w:val="24"/>
          <w:lang w:val="es-AR"/>
        </w:rPr>
        <w:t>La sigla FODMAP consiste en un acrónico proveniente del inglés (Fermentable Oligosaccharides, Disaccharides, Monosaccharides And Polyols - en español oligosacáridos, disacáridos, monosacáridos y polioles fermentables)</w:t>
      </w:r>
      <w:r w:rsidR="00B72524" w:rsidRPr="008B0D02">
        <w:rPr>
          <w:rFonts w:ascii="Arial" w:hAnsi="Arial" w:cs="Arial"/>
          <w:sz w:val="24"/>
          <w:szCs w:val="24"/>
          <w:lang w:val="es-AR"/>
        </w:rPr>
        <w:t xml:space="preserve"> (9)</w:t>
      </w:r>
      <w:r w:rsidRPr="008B0D02">
        <w:rPr>
          <w:rFonts w:ascii="Arial" w:hAnsi="Arial" w:cs="Arial"/>
          <w:sz w:val="24"/>
          <w:szCs w:val="24"/>
          <w:lang w:val="es-AR"/>
        </w:rPr>
        <w:t>.</w:t>
      </w:r>
    </w:p>
    <w:p w:rsidR="00AE4B8C" w:rsidRPr="008B0D02" w:rsidRDefault="00AE4B8C" w:rsidP="00AE4B8C">
      <w:pPr>
        <w:spacing w:line="360" w:lineRule="auto"/>
        <w:ind w:firstLine="720"/>
        <w:jc w:val="both"/>
        <w:rPr>
          <w:rFonts w:ascii="Arial" w:hAnsi="Arial" w:cs="Arial"/>
          <w:sz w:val="24"/>
          <w:szCs w:val="24"/>
          <w:lang w:val="es-AR"/>
        </w:rPr>
      </w:pPr>
      <w:r w:rsidRPr="008B0D02">
        <w:rPr>
          <w:rFonts w:ascii="Arial" w:hAnsi="Arial" w:cs="Arial"/>
          <w:sz w:val="24"/>
          <w:szCs w:val="24"/>
          <w:lang w:val="es-AR"/>
        </w:rPr>
        <w:t>La definición FODMAP se basa en las características funcionales del SII ya que, el alto consumo de alimentos ricos en FODMAPs, pueden exacerbar los síntomas a través de varios mecanismos como ser el aumento del volumen de agua en el lumen intestinal, la producción de gas a nivel del colon y el aumento de la motilidad intestinal</w:t>
      </w:r>
      <w:r w:rsidR="00E93EC3" w:rsidRPr="008B0D02">
        <w:rPr>
          <w:rFonts w:ascii="Arial" w:hAnsi="Arial" w:cs="Arial"/>
          <w:sz w:val="24"/>
          <w:szCs w:val="24"/>
          <w:lang w:val="es-AR"/>
        </w:rPr>
        <w:t xml:space="preserve"> (9)</w:t>
      </w:r>
      <w:r w:rsidRPr="008B0D02">
        <w:rPr>
          <w:rFonts w:ascii="Arial" w:hAnsi="Arial" w:cs="Arial"/>
          <w:sz w:val="24"/>
          <w:szCs w:val="24"/>
          <w:lang w:val="es-AR"/>
        </w:rPr>
        <w:t>.</w:t>
      </w:r>
    </w:p>
    <w:p w:rsidR="00AE4B8C" w:rsidRPr="008B0D02" w:rsidRDefault="00AE4B8C" w:rsidP="00AE4B8C">
      <w:pPr>
        <w:spacing w:line="360" w:lineRule="auto"/>
        <w:ind w:firstLine="720"/>
        <w:jc w:val="both"/>
        <w:rPr>
          <w:rFonts w:ascii="Arial" w:hAnsi="Arial" w:cs="Arial"/>
          <w:sz w:val="24"/>
          <w:szCs w:val="24"/>
          <w:lang w:val="es-AR"/>
        </w:rPr>
      </w:pPr>
      <w:r w:rsidRPr="008B0D02">
        <w:rPr>
          <w:rFonts w:ascii="Arial" w:hAnsi="Arial" w:cs="Arial"/>
          <w:sz w:val="24"/>
          <w:szCs w:val="24"/>
          <w:lang w:val="es-AR"/>
        </w:rPr>
        <w:t>Varios estudios han comprobado que la implementación de una dieta baja/pobre en FODMAPs ayudan a mejorar y/o disminuir los síntomas del SII. Este tipo de dieta es relativamente nueva y comenzó a prescribirse en Australia hace aproximadamente 10 años</w:t>
      </w:r>
      <w:r w:rsidR="008E20C4" w:rsidRPr="008B0D02">
        <w:rPr>
          <w:rFonts w:ascii="Arial" w:hAnsi="Arial" w:cs="Arial"/>
          <w:sz w:val="24"/>
          <w:szCs w:val="24"/>
          <w:lang w:val="es-AR"/>
        </w:rPr>
        <w:t>, tal es así, que las recomendaciones de porciones están basadas sobre las Guías Australianas de Alimentación Saludable (Australian Guide to Helathy Eating Guidelines) para asegurar que la nutrición óptima del paciente no se encuentra comprometida</w:t>
      </w:r>
      <w:r w:rsidR="00F509B6" w:rsidRPr="008B0D02">
        <w:rPr>
          <w:rFonts w:ascii="Arial" w:hAnsi="Arial" w:cs="Arial"/>
          <w:sz w:val="24"/>
          <w:szCs w:val="24"/>
          <w:lang w:val="es-AR"/>
        </w:rPr>
        <w:t xml:space="preserve"> </w:t>
      </w:r>
      <w:r w:rsidR="008B0D02">
        <w:rPr>
          <w:rFonts w:ascii="Arial" w:hAnsi="Arial" w:cs="Arial"/>
          <w:sz w:val="24"/>
          <w:szCs w:val="24"/>
          <w:lang w:val="es-AR"/>
        </w:rPr>
        <w:t>(4,10)</w:t>
      </w:r>
      <w:r w:rsidR="008E20C4" w:rsidRPr="008B0D02">
        <w:rPr>
          <w:rFonts w:ascii="Arial" w:hAnsi="Arial" w:cs="Arial"/>
          <w:sz w:val="24"/>
          <w:szCs w:val="24"/>
          <w:lang w:val="es-AR"/>
        </w:rPr>
        <w:t>.</w:t>
      </w:r>
      <w:r w:rsidRPr="008B0D02">
        <w:rPr>
          <w:rFonts w:ascii="Arial" w:hAnsi="Arial" w:cs="Arial"/>
          <w:sz w:val="24"/>
          <w:szCs w:val="24"/>
          <w:lang w:val="es-AR"/>
        </w:rPr>
        <w:t xml:space="preserve"> </w:t>
      </w:r>
    </w:p>
    <w:p w:rsidR="008E20C4" w:rsidRPr="008B0D02" w:rsidRDefault="008E20C4" w:rsidP="008E20C4">
      <w:pPr>
        <w:spacing w:line="360" w:lineRule="auto"/>
        <w:ind w:firstLine="720"/>
        <w:jc w:val="both"/>
        <w:rPr>
          <w:rFonts w:ascii="Arial" w:hAnsi="Arial" w:cs="Arial"/>
          <w:sz w:val="24"/>
          <w:szCs w:val="24"/>
          <w:lang w:val="es-AR"/>
        </w:rPr>
      </w:pPr>
      <w:r w:rsidRPr="008B0D02">
        <w:rPr>
          <w:rFonts w:ascii="Arial" w:hAnsi="Arial" w:cs="Arial"/>
          <w:sz w:val="24"/>
          <w:szCs w:val="24"/>
          <w:lang w:val="es-AR"/>
        </w:rPr>
        <w:t>El principal objetivo del presente trabajo de investigación bibliográfica consiste en describir el tratamiento dietario a base de una alimentación reducida en FODMAPs para pacientes con SII. Además de enumerar los criterios diagnósticos del SII y determinar las causas o factores que conllevan a padecer dicho trastorno, se pretende detallar mediante evidencia científica los beneficios y las controversias de la dieta reducida en FODMAPs.</w:t>
      </w:r>
    </w:p>
    <w:p w:rsidR="00AE4B8C" w:rsidRPr="00F44886" w:rsidRDefault="00AE4B8C" w:rsidP="00F44886">
      <w:pPr>
        <w:pStyle w:val="Prrafodelista"/>
        <w:numPr>
          <w:ilvl w:val="1"/>
          <w:numId w:val="28"/>
        </w:numPr>
        <w:spacing w:line="360" w:lineRule="auto"/>
        <w:jc w:val="both"/>
        <w:rPr>
          <w:rFonts w:ascii="Arial" w:hAnsi="Arial" w:cs="Arial"/>
          <w:sz w:val="24"/>
          <w:szCs w:val="24"/>
          <w:lang w:val="es-AR"/>
        </w:rPr>
      </w:pPr>
      <w:bookmarkStart w:id="4" w:name="_Toc489538727"/>
      <w:bookmarkStart w:id="5" w:name="_Toc489542393"/>
      <w:bookmarkStart w:id="6" w:name="_Toc489543417"/>
      <w:bookmarkStart w:id="7" w:name="_Toc490558462"/>
      <w:r w:rsidRPr="00F44886">
        <w:rPr>
          <w:rFonts w:ascii="Arial" w:hAnsi="Arial" w:cs="Arial"/>
          <w:b/>
          <w:sz w:val="28"/>
          <w:lang w:val="es-AR"/>
        </w:rPr>
        <w:lastRenderedPageBreak/>
        <w:t>OBJETIVOS:</w:t>
      </w:r>
      <w:bookmarkEnd w:id="4"/>
      <w:bookmarkEnd w:id="5"/>
      <w:bookmarkEnd w:id="6"/>
      <w:bookmarkEnd w:id="7"/>
    </w:p>
    <w:p w:rsidR="002A6EAB" w:rsidRPr="002A6EAB" w:rsidRDefault="002A6EAB" w:rsidP="002A6EAB">
      <w:pPr>
        <w:rPr>
          <w:lang w:val="es-AR"/>
        </w:rPr>
      </w:pPr>
    </w:p>
    <w:p w:rsidR="00AE4B8C" w:rsidRPr="00F44886" w:rsidRDefault="008B0D02" w:rsidP="00C61AB3">
      <w:pPr>
        <w:pStyle w:val="Ttulo2"/>
        <w:numPr>
          <w:ilvl w:val="2"/>
          <w:numId w:val="28"/>
        </w:numPr>
        <w:rPr>
          <w:rFonts w:ascii="Arial" w:hAnsi="Arial" w:cs="Arial"/>
          <w:b/>
          <w:color w:val="auto"/>
          <w:sz w:val="28"/>
          <w:szCs w:val="28"/>
          <w:lang w:val="es-AR"/>
        </w:rPr>
      </w:pPr>
      <w:bookmarkStart w:id="8" w:name="_Toc489538728"/>
      <w:bookmarkStart w:id="9" w:name="_Toc489542394"/>
      <w:bookmarkStart w:id="10" w:name="_Toc489543418"/>
      <w:bookmarkStart w:id="11" w:name="_Toc490558463"/>
      <w:r w:rsidRPr="00F44886">
        <w:rPr>
          <w:rFonts w:ascii="Arial" w:hAnsi="Arial" w:cs="Arial"/>
          <w:b/>
          <w:color w:val="auto"/>
          <w:sz w:val="28"/>
          <w:szCs w:val="28"/>
          <w:lang w:val="es-AR"/>
        </w:rPr>
        <w:t>Objetivo general:</w:t>
      </w:r>
      <w:bookmarkEnd w:id="8"/>
      <w:bookmarkEnd w:id="9"/>
      <w:bookmarkEnd w:id="10"/>
      <w:bookmarkEnd w:id="11"/>
    </w:p>
    <w:p w:rsidR="009F69D8" w:rsidRPr="00F44886" w:rsidRDefault="009F69D8" w:rsidP="009F69D8">
      <w:pPr>
        <w:rPr>
          <w:lang w:val="es-AR"/>
        </w:rPr>
      </w:pPr>
    </w:p>
    <w:p w:rsidR="00AE4B8C" w:rsidRPr="004D28C6" w:rsidRDefault="004D28C6" w:rsidP="004D28C6">
      <w:pPr>
        <w:pStyle w:val="Prrafodelista"/>
        <w:numPr>
          <w:ilvl w:val="0"/>
          <w:numId w:val="7"/>
        </w:numPr>
        <w:spacing w:line="360" w:lineRule="auto"/>
        <w:jc w:val="both"/>
        <w:rPr>
          <w:rFonts w:ascii="Arial" w:hAnsi="Arial" w:cs="Arial"/>
          <w:sz w:val="24"/>
          <w:szCs w:val="24"/>
          <w:lang w:val="es-AR"/>
        </w:rPr>
      </w:pPr>
      <w:r w:rsidRPr="004D28C6">
        <w:rPr>
          <w:rFonts w:ascii="Arial" w:hAnsi="Arial" w:cs="Arial"/>
          <w:sz w:val="24"/>
          <w:szCs w:val="24"/>
          <w:lang w:val="es-AR"/>
        </w:rPr>
        <w:t>Describir el tratamiento dietario a base de una alimentación reducida en FODMAPs para pacientes con Síndrome del Intestino Irritable.</w:t>
      </w:r>
    </w:p>
    <w:p w:rsidR="00AE4B8C" w:rsidRDefault="008B0D02" w:rsidP="00C61AB3">
      <w:pPr>
        <w:pStyle w:val="Ttulo2"/>
        <w:numPr>
          <w:ilvl w:val="2"/>
          <w:numId w:val="28"/>
        </w:numPr>
        <w:rPr>
          <w:rFonts w:ascii="Arial" w:hAnsi="Arial" w:cs="Arial"/>
          <w:b/>
          <w:color w:val="auto"/>
          <w:sz w:val="28"/>
          <w:szCs w:val="28"/>
        </w:rPr>
      </w:pPr>
      <w:bookmarkStart w:id="12" w:name="_Toc489538729"/>
      <w:bookmarkStart w:id="13" w:name="_Toc489542395"/>
      <w:bookmarkStart w:id="14" w:name="_Toc489543419"/>
      <w:bookmarkStart w:id="15" w:name="_Toc490558464"/>
      <w:r>
        <w:rPr>
          <w:rFonts w:ascii="Arial" w:hAnsi="Arial" w:cs="Arial"/>
          <w:b/>
          <w:color w:val="auto"/>
          <w:sz w:val="28"/>
          <w:szCs w:val="28"/>
        </w:rPr>
        <w:t>O</w:t>
      </w:r>
      <w:r w:rsidRPr="002A6EAB">
        <w:rPr>
          <w:rFonts w:ascii="Arial" w:hAnsi="Arial" w:cs="Arial"/>
          <w:b/>
          <w:color w:val="auto"/>
          <w:sz w:val="28"/>
          <w:szCs w:val="28"/>
        </w:rPr>
        <w:t>bjetivos específicos:</w:t>
      </w:r>
      <w:bookmarkEnd w:id="12"/>
      <w:bookmarkEnd w:id="13"/>
      <w:bookmarkEnd w:id="14"/>
      <w:bookmarkEnd w:id="15"/>
    </w:p>
    <w:p w:rsidR="009F69D8" w:rsidRPr="009F69D8" w:rsidRDefault="009F69D8" w:rsidP="009F69D8"/>
    <w:p w:rsidR="00AE4B8C" w:rsidRPr="00B13750" w:rsidRDefault="00AE4B8C" w:rsidP="00AE4B8C">
      <w:pPr>
        <w:pStyle w:val="Prrafodelista"/>
        <w:numPr>
          <w:ilvl w:val="0"/>
          <w:numId w:val="7"/>
        </w:numPr>
        <w:spacing w:line="360" w:lineRule="auto"/>
        <w:jc w:val="both"/>
        <w:rPr>
          <w:rFonts w:ascii="Arial" w:hAnsi="Arial" w:cs="Arial"/>
          <w:b/>
          <w:sz w:val="24"/>
          <w:szCs w:val="24"/>
          <w:lang w:val="es-AR"/>
        </w:rPr>
      </w:pPr>
      <w:r>
        <w:rPr>
          <w:rFonts w:ascii="Arial" w:hAnsi="Arial" w:cs="Arial"/>
          <w:sz w:val="24"/>
          <w:szCs w:val="24"/>
          <w:lang w:val="es-AR"/>
        </w:rPr>
        <w:t>Definir conceptos: Síndrome del Intestino Irritable y FODMAPs.</w:t>
      </w:r>
    </w:p>
    <w:p w:rsidR="00AE4B8C" w:rsidRPr="00BA484E" w:rsidRDefault="008E20C4" w:rsidP="00AE4B8C">
      <w:pPr>
        <w:pStyle w:val="Prrafodelista"/>
        <w:numPr>
          <w:ilvl w:val="0"/>
          <w:numId w:val="7"/>
        </w:numPr>
        <w:spacing w:line="360" w:lineRule="auto"/>
        <w:jc w:val="both"/>
        <w:rPr>
          <w:rFonts w:ascii="Arial" w:hAnsi="Arial" w:cs="Arial"/>
          <w:b/>
          <w:sz w:val="24"/>
          <w:szCs w:val="24"/>
          <w:lang w:val="es-AR"/>
        </w:rPr>
      </w:pPr>
      <w:r>
        <w:rPr>
          <w:rFonts w:ascii="Arial" w:hAnsi="Arial" w:cs="Arial"/>
          <w:sz w:val="24"/>
          <w:szCs w:val="24"/>
          <w:lang w:val="es-AR"/>
        </w:rPr>
        <w:t>Determinar</w:t>
      </w:r>
      <w:r w:rsidR="00AE4B8C">
        <w:rPr>
          <w:rFonts w:ascii="Arial" w:hAnsi="Arial" w:cs="Arial"/>
          <w:sz w:val="24"/>
          <w:szCs w:val="24"/>
          <w:lang w:val="es-AR"/>
        </w:rPr>
        <w:t xml:space="preserve"> las causas o factores que conllevan a padecer Síndrome del Intestino Irritable.</w:t>
      </w:r>
    </w:p>
    <w:p w:rsidR="00AE4B8C" w:rsidRPr="00B13750" w:rsidRDefault="00AE4B8C" w:rsidP="00AE4B8C">
      <w:pPr>
        <w:pStyle w:val="Prrafodelista"/>
        <w:numPr>
          <w:ilvl w:val="0"/>
          <w:numId w:val="7"/>
        </w:numPr>
        <w:spacing w:line="360" w:lineRule="auto"/>
        <w:jc w:val="both"/>
        <w:rPr>
          <w:rFonts w:ascii="Arial" w:hAnsi="Arial" w:cs="Arial"/>
          <w:b/>
          <w:sz w:val="24"/>
          <w:szCs w:val="24"/>
          <w:lang w:val="es-AR"/>
        </w:rPr>
      </w:pPr>
      <w:r>
        <w:rPr>
          <w:rFonts w:ascii="Arial" w:hAnsi="Arial" w:cs="Arial"/>
          <w:sz w:val="24"/>
          <w:szCs w:val="24"/>
          <w:lang w:val="es-AR"/>
        </w:rPr>
        <w:t>Enumerar criterios diagnósticos para el Síndrome del Intestino Irritable.</w:t>
      </w:r>
    </w:p>
    <w:p w:rsidR="008E20C4" w:rsidRPr="008E20C4" w:rsidRDefault="00AE4B8C" w:rsidP="008E20C4">
      <w:pPr>
        <w:pStyle w:val="Prrafodelista"/>
        <w:numPr>
          <w:ilvl w:val="0"/>
          <w:numId w:val="7"/>
        </w:numPr>
        <w:spacing w:line="360" w:lineRule="auto"/>
        <w:jc w:val="both"/>
        <w:rPr>
          <w:rFonts w:ascii="Arial" w:hAnsi="Arial" w:cs="Arial"/>
          <w:b/>
          <w:sz w:val="24"/>
          <w:szCs w:val="24"/>
          <w:lang w:val="es-AR"/>
        </w:rPr>
      </w:pPr>
      <w:r>
        <w:rPr>
          <w:rFonts w:ascii="Arial" w:hAnsi="Arial" w:cs="Arial"/>
          <w:sz w:val="24"/>
          <w:szCs w:val="24"/>
          <w:lang w:val="es-AR"/>
        </w:rPr>
        <w:t>Clasificar los alimentos con alto y bajo contenido en FODMAPs.</w:t>
      </w:r>
    </w:p>
    <w:p w:rsidR="004D28C6" w:rsidRPr="00E17FE0" w:rsidRDefault="008E20C4" w:rsidP="008E20C4">
      <w:pPr>
        <w:pStyle w:val="Prrafodelista"/>
        <w:numPr>
          <w:ilvl w:val="0"/>
          <w:numId w:val="7"/>
        </w:numPr>
        <w:spacing w:line="360" w:lineRule="auto"/>
        <w:jc w:val="both"/>
        <w:rPr>
          <w:rFonts w:ascii="Arial" w:hAnsi="Arial" w:cs="Arial"/>
          <w:b/>
          <w:sz w:val="24"/>
          <w:szCs w:val="24"/>
          <w:lang w:val="es-AR"/>
        </w:rPr>
      </w:pPr>
      <w:r>
        <w:rPr>
          <w:rFonts w:ascii="Arial" w:hAnsi="Arial" w:cs="Arial"/>
          <w:sz w:val="24"/>
          <w:szCs w:val="24"/>
          <w:lang w:val="es-AR"/>
        </w:rPr>
        <w:t>Detallar</w:t>
      </w:r>
      <w:r w:rsidR="004D28C6" w:rsidRPr="008E20C4">
        <w:rPr>
          <w:rFonts w:ascii="Arial" w:hAnsi="Arial" w:cs="Arial"/>
          <w:sz w:val="24"/>
          <w:szCs w:val="24"/>
          <w:lang w:val="es-AR"/>
        </w:rPr>
        <w:t xml:space="preserve"> median</w:t>
      </w:r>
      <w:r>
        <w:rPr>
          <w:rFonts w:ascii="Arial" w:hAnsi="Arial" w:cs="Arial"/>
          <w:sz w:val="24"/>
          <w:szCs w:val="24"/>
          <w:lang w:val="es-AR"/>
        </w:rPr>
        <w:t>te evidencia científica los beneficios y las controversias</w:t>
      </w:r>
      <w:r w:rsidR="004D28C6" w:rsidRPr="008E20C4">
        <w:rPr>
          <w:rFonts w:ascii="Arial" w:hAnsi="Arial" w:cs="Arial"/>
          <w:sz w:val="24"/>
          <w:szCs w:val="24"/>
          <w:lang w:val="es-AR"/>
        </w:rPr>
        <w:t xml:space="preserve"> de la dieta reducida en FODMAPs.</w:t>
      </w:r>
    </w:p>
    <w:p w:rsidR="00BB104A" w:rsidRDefault="00BB104A" w:rsidP="00AE4B8C">
      <w:pPr>
        <w:spacing w:line="360" w:lineRule="auto"/>
        <w:jc w:val="both"/>
        <w:rPr>
          <w:rFonts w:ascii="Arial" w:hAnsi="Arial" w:cs="Arial"/>
          <w:b/>
          <w:sz w:val="24"/>
          <w:szCs w:val="24"/>
          <w:lang w:val="es-AR"/>
        </w:rPr>
      </w:pPr>
      <w:r>
        <w:rPr>
          <w:rFonts w:ascii="Arial" w:hAnsi="Arial" w:cs="Arial"/>
          <w:b/>
          <w:sz w:val="24"/>
          <w:szCs w:val="24"/>
          <w:lang w:val="es-AR"/>
        </w:rPr>
        <w:br w:type="page"/>
      </w:r>
    </w:p>
    <w:p w:rsidR="00BB104A" w:rsidRDefault="00BB104A" w:rsidP="00B81BA1">
      <w:pPr>
        <w:pStyle w:val="Ttulo1"/>
        <w:numPr>
          <w:ilvl w:val="1"/>
          <w:numId w:val="24"/>
        </w:numPr>
        <w:jc w:val="both"/>
        <w:rPr>
          <w:rFonts w:ascii="Arial" w:hAnsi="Arial" w:cs="Arial"/>
          <w:b/>
          <w:color w:val="auto"/>
          <w:sz w:val="28"/>
          <w:lang w:val="es-AR"/>
        </w:rPr>
      </w:pPr>
      <w:bookmarkStart w:id="16" w:name="_Toc489538730"/>
      <w:bookmarkStart w:id="17" w:name="_Toc489542396"/>
      <w:bookmarkStart w:id="18" w:name="_Toc489543420"/>
      <w:bookmarkStart w:id="19" w:name="_Toc490558465"/>
      <w:r w:rsidRPr="002A6EAB">
        <w:rPr>
          <w:rFonts w:ascii="Arial" w:hAnsi="Arial" w:cs="Arial"/>
          <w:b/>
          <w:color w:val="auto"/>
          <w:sz w:val="28"/>
          <w:lang w:val="es-AR"/>
        </w:rPr>
        <w:lastRenderedPageBreak/>
        <w:t>VARIABLES</w:t>
      </w:r>
      <w:r w:rsidR="0001261D" w:rsidRPr="002A6EAB">
        <w:rPr>
          <w:rFonts w:ascii="Arial" w:hAnsi="Arial" w:cs="Arial"/>
          <w:b/>
          <w:color w:val="auto"/>
          <w:sz w:val="28"/>
          <w:lang w:val="es-AR"/>
        </w:rPr>
        <w:t xml:space="preserve"> DE INTERÉS</w:t>
      </w:r>
      <w:bookmarkEnd w:id="16"/>
      <w:bookmarkEnd w:id="17"/>
      <w:bookmarkEnd w:id="18"/>
      <w:bookmarkEnd w:id="19"/>
    </w:p>
    <w:p w:rsidR="002A6EAB" w:rsidRPr="002A6EAB" w:rsidRDefault="002A6EAB" w:rsidP="002A6EAB">
      <w:pPr>
        <w:rPr>
          <w:lang w:val="es-AR"/>
        </w:rPr>
      </w:pPr>
    </w:p>
    <w:p w:rsidR="0001261D" w:rsidRPr="00B81BA1" w:rsidRDefault="0001261D" w:rsidP="00B81BA1">
      <w:pPr>
        <w:pStyle w:val="Prrafodelista"/>
        <w:numPr>
          <w:ilvl w:val="2"/>
          <w:numId w:val="24"/>
        </w:numPr>
        <w:spacing w:line="360" w:lineRule="auto"/>
        <w:jc w:val="both"/>
        <w:rPr>
          <w:rFonts w:ascii="Arial" w:hAnsi="Arial" w:cs="Arial"/>
          <w:sz w:val="24"/>
          <w:szCs w:val="24"/>
          <w:lang w:val="es-AR"/>
        </w:rPr>
      </w:pPr>
      <w:r w:rsidRPr="00B81BA1">
        <w:rPr>
          <w:rFonts w:ascii="Arial" w:hAnsi="Arial" w:cs="Arial"/>
          <w:sz w:val="24"/>
          <w:szCs w:val="24"/>
          <w:lang w:val="es-AR"/>
        </w:rPr>
        <w:t>Definición de conceptos: Síndrome de Intestino Irritable y FODMAP.</w:t>
      </w:r>
    </w:p>
    <w:p w:rsidR="0001261D" w:rsidRPr="00B81BA1" w:rsidRDefault="00DC4787" w:rsidP="00B81BA1">
      <w:pPr>
        <w:pStyle w:val="Prrafodelista"/>
        <w:numPr>
          <w:ilvl w:val="2"/>
          <w:numId w:val="24"/>
        </w:numPr>
        <w:spacing w:line="360" w:lineRule="auto"/>
        <w:jc w:val="both"/>
        <w:rPr>
          <w:rFonts w:ascii="Arial" w:hAnsi="Arial" w:cs="Arial"/>
          <w:sz w:val="24"/>
          <w:szCs w:val="24"/>
          <w:lang w:val="es-AR"/>
        </w:rPr>
      </w:pPr>
      <w:r w:rsidRPr="00B81BA1">
        <w:rPr>
          <w:rFonts w:ascii="Arial" w:hAnsi="Arial" w:cs="Arial"/>
          <w:sz w:val="24"/>
          <w:szCs w:val="24"/>
          <w:lang w:val="es-AR"/>
        </w:rPr>
        <w:t>F</w:t>
      </w:r>
      <w:r w:rsidR="0001261D" w:rsidRPr="00B81BA1">
        <w:rPr>
          <w:rFonts w:ascii="Arial" w:hAnsi="Arial" w:cs="Arial"/>
          <w:sz w:val="24"/>
          <w:szCs w:val="24"/>
          <w:lang w:val="es-AR"/>
        </w:rPr>
        <w:t>actores que desencadenan síntomas en el Síndrome de Intestino Irritable.</w:t>
      </w:r>
    </w:p>
    <w:p w:rsidR="0001261D" w:rsidRPr="00B81BA1" w:rsidRDefault="00DC4787" w:rsidP="00B81BA1">
      <w:pPr>
        <w:pStyle w:val="Prrafodelista"/>
        <w:numPr>
          <w:ilvl w:val="2"/>
          <w:numId w:val="24"/>
        </w:numPr>
        <w:spacing w:line="360" w:lineRule="auto"/>
        <w:jc w:val="both"/>
        <w:rPr>
          <w:rFonts w:ascii="Arial" w:hAnsi="Arial" w:cs="Arial"/>
          <w:sz w:val="24"/>
          <w:szCs w:val="24"/>
          <w:lang w:val="es-AR"/>
        </w:rPr>
      </w:pPr>
      <w:r w:rsidRPr="00B81BA1">
        <w:rPr>
          <w:rFonts w:ascii="Arial" w:hAnsi="Arial" w:cs="Arial"/>
          <w:sz w:val="24"/>
          <w:szCs w:val="24"/>
          <w:lang w:val="es-AR"/>
        </w:rPr>
        <w:t>C</w:t>
      </w:r>
      <w:r w:rsidR="0001261D" w:rsidRPr="00B81BA1">
        <w:rPr>
          <w:rFonts w:ascii="Arial" w:hAnsi="Arial" w:cs="Arial"/>
          <w:sz w:val="24"/>
          <w:szCs w:val="24"/>
          <w:lang w:val="es-AR"/>
        </w:rPr>
        <w:t>riterios diagnósticos para el Síndrome de Intestino Irritable.</w:t>
      </w:r>
    </w:p>
    <w:p w:rsidR="0001261D" w:rsidRPr="00B81BA1" w:rsidRDefault="00DC4787" w:rsidP="00B81BA1">
      <w:pPr>
        <w:pStyle w:val="Prrafodelista"/>
        <w:numPr>
          <w:ilvl w:val="2"/>
          <w:numId w:val="24"/>
        </w:numPr>
        <w:spacing w:line="360" w:lineRule="auto"/>
        <w:jc w:val="both"/>
        <w:rPr>
          <w:rFonts w:ascii="Arial" w:hAnsi="Arial" w:cs="Arial"/>
          <w:sz w:val="24"/>
          <w:szCs w:val="24"/>
          <w:lang w:val="es-AR"/>
        </w:rPr>
      </w:pPr>
      <w:r w:rsidRPr="00B81BA1">
        <w:rPr>
          <w:rFonts w:ascii="Arial" w:hAnsi="Arial" w:cs="Arial"/>
          <w:sz w:val="24"/>
          <w:szCs w:val="24"/>
          <w:lang w:val="es-AR"/>
        </w:rPr>
        <w:t>Alimentos</w:t>
      </w:r>
      <w:r w:rsidR="0001261D" w:rsidRPr="00B81BA1">
        <w:rPr>
          <w:rFonts w:ascii="Arial" w:hAnsi="Arial" w:cs="Arial"/>
          <w:sz w:val="24"/>
          <w:szCs w:val="24"/>
          <w:lang w:val="es-AR"/>
        </w:rPr>
        <w:t xml:space="preserve"> con alto y bajo contenido en FODMAPs.</w:t>
      </w:r>
    </w:p>
    <w:p w:rsidR="0001261D" w:rsidRPr="00B81BA1" w:rsidRDefault="0001261D" w:rsidP="00B81BA1">
      <w:pPr>
        <w:pStyle w:val="Prrafodelista"/>
        <w:numPr>
          <w:ilvl w:val="2"/>
          <w:numId w:val="24"/>
        </w:numPr>
        <w:spacing w:line="360" w:lineRule="auto"/>
        <w:jc w:val="both"/>
        <w:rPr>
          <w:rFonts w:ascii="Arial" w:hAnsi="Arial" w:cs="Arial"/>
          <w:sz w:val="24"/>
          <w:szCs w:val="24"/>
          <w:lang w:val="es-AR"/>
        </w:rPr>
      </w:pPr>
      <w:r w:rsidRPr="00B81BA1">
        <w:rPr>
          <w:rFonts w:ascii="Arial" w:hAnsi="Arial" w:cs="Arial"/>
          <w:sz w:val="24"/>
          <w:szCs w:val="24"/>
          <w:lang w:val="es-AR"/>
        </w:rPr>
        <w:t>Beneficios y controversias de la dieta reducida en FODMAPs.</w:t>
      </w:r>
    </w:p>
    <w:p w:rsidR="00AE4B8C" w:rsidRDefault="00AE4B8C" w:rsidP="00AE4B8C">
      <w:pPr>
        <w:spacing w:line="360" w:lineRule="auto"/>
        <w:jc w:val="both"/>
        <w:rPr>
          <w:rFonts w:ascii="Arial" w:hAnsi="Arial" w:cs="Arial"/>
          <w:b/>
          <w:sz w:val="24"/>
          <w:szCs w:val="24"/>
          <w:lang w:val="es-AR"/>
        </w:rPr>
      </w:pPr>
      <w:r>
        <w:rPr>
          <w:rFonts w:ascii="Arial" w:hAnsi="Arial" w:cs="Arial"/>
          <w:b/>
          <w:sz w:val="24"/>
          <w:szCs w:val="24"/>
          <w:lang w:val="es-AR"/>
        </w:rPr>
        <w:br w:type="page"/>
      </w:r>
    </w:p>
    <w:p w:rsidR="00524CB2" w:rsidRPr="003D3073" w:rsidRDefault="002B4126" w:rsidP="002B4126">
      <w:pPr>
        <w:pStyle w:val="Ttulo1"/>
        <w:numPr>
          <w:ilvl w:val="0"/>
          <w:numId w:val="28"/>
        </w:numPr>
        <w:jc w:val="center"/>
        <w:rPr>
          <w:rFonts w:ascii="Arial" w:hAnsi="Arial" w:cs="Arial"/>
          <w:b/>
          <w:color w:val="auto"/>
          <w:sz w:val="28"/>
          <w:lang w:val="es-AR"/>
        </w:rPr>
      </w:pPr>
      <w:bookmarkStart w:id="20" w:name="_Toc490558466"/>
      <w:r>
        <w:rPr>
          <w:rFonts w:ascii="Arial" w:hAnsi="Arial" w:cs="Arial"/>
          <w:b/>
          <w:color w:val="auto"/>
          <w:sz w:val="28"/>
          <w:lang w:val="es-AR"/>
        </w:rPr>
        <w:lastRenderedPageBreak/>
        <w:t>DESARROLLO POR CAPÍTULOS</w:t>
      </w:r>
      <w:bookmarkEnd w:id="20"/>
    </w:p>
    <w:p w:rsidR="00524CB2" w:rsidRPr="003D3073" w:rsidRDefault="00524CB2" w:rsidP="00BA1EB4">
      <w:pPr>
        <w:pStyle w:val="Ttulo1"/>
        <w:numPr>
          <w:ilvl w:val="1"/>
          <w:numId w:val="28"/>
        </w:numPr>
        <w:jc w:val="both"/>
        <w:rPr>
          <w:rFonts w:ascii="Arial" w:hAnsi="Arial" w:cs="Arial"/>
          <w:b/>
          <w:color w:val="auto"/>
          <w:sz w:val="28"/>
          <w:lang w:val="es-AR"/>
        </w:rPr>
      </w:pPr>
      <w:bookmarkStart w:id="21" w:name="_Toc489538732"/>
      <w:bookmarkStart w:id="22" w:name="_Toc489542398"/>
      <w:bookmarkStart w:id="23" w:name="_Toc489543422"/>
      <w:bookmarkStart w:id="24" w:name="_Toc490558467"/>
      <w:r w:rsidRPr="003D3073">
        <w:rPr>
          <w:rFonts w:ascii="Arial" w:hAnsi="Arial" w:cs="Arial"/>
          <w:b/>
          <w:color w:val="auto"/>
          <w:sz w:val="28"/>
          <w:lang w:val="es-AR"/>
        </w:rPr>
        <w:t>CAPÍTULO 1</w:t>
      </w:r>
      <w:bookmarkEnd w:id="21"/>
      <w:bookmarkEnd w:id="22"/>
      <w:bookmarkEnd w:id="23"/>
      <w:bookmarkEnd w:id="24"/>
    </w:p>
    <w:p w:rsidR="00524CB2" w:rsidRPr="003D3073" w:rsidRDefault="00B01B14" w:rsidP="00D6692B">
      <w:pPr>
        <w:pStyle w:val="Ttulo1"/>
        <w:numPr>
          <w:ilvl w:val="2"/>
          <w:numId w:val="28"/>
        </w:numPr>
        <w:jc w:val="both"/>
        <w:rPr>
          <w:rFonts w:ascii="Arial" w:hAnsi="Arial" w:cs="Arial"/>
          <w:b/>
          <w:color w:val="auto"/>
          <w:sz w:val="28"/>
          <w:lang w:val="es-AR"/>
        </w:rPr>
      </w:pPr>
      <w:bookmarkStart w:id="25" w:name="_Toc489538733"/>
      <w:bookmarkStart w:id="26" w:name="_Toc489542399"/>
      <w:bookmarkStart w:id="27" w:name="_Toc489543423"/>
      <w:bookmarkStart w:id="28" w:name="_Toc490558468"/>
      <w:r>
        <w:rPr>
          <w:rFonts w:ascii="Arial" w:hAnsi="Arial" w:cs="Arial"/>
          <w:b/>
          <w:color w:val="auto"/>
          <w:sz w:val="28"/>
          <w:lang w:val="es-AR"/>
        </w:rPr>
        <w:t>Sí</w:t>
      </w:r>
      <w:r w:rsidRPr="003D3073">
        <w:rPr>
          <w:rFonts w:ascii="Arial" w:hAnsi="Arial" w:cs="Arial"/>
          <w:b/>
          <w:color w:val="auto"/>
          <w:sz w:val="28"/>
          <w:lang w:val="es-AR"/>
        </w:rPr>
        <w:t>ndrome del intestino irritable</w:t>
      </w:r>
      <w:bookmarkEnd w:id="25"/>
      <w:bookmarkEnd w:id="26"/>
      <w:bookmarkEnd w:id="27"/>
      <w:bookmarkEnd w:id="28"/>
    </w:p>
    <w:p w:rsidR="00524CB2" w:rsidRPr="003D3073" w:rsidRDefault="00B01B14" w:rsidP="002B4126">
      <w:pPr>
        <w:pStyle w:val="Ttulo2"/>
        <w:numPr>
          <w:ilvl w:val="3"/>
          <w:numId w:val="28"/>
        </w:numPr>
        <w:rPr>
          <w:rFonts w:ascii="Arial" w:hAnsi="Arial" w:cs="Arial"/>
          <w:b/>
          <w:color w:val="auto"/>
          <w:sz w:val="28"/>
          <w:szCs w:val="28"/>
          <w:lang w:val="es-AR"/>
        </w:rPr>
      </w:pPr>
      <w:bookmarkStart w:id="29" w:name="_Toc489542400"/>
      <w:bookmarkStart w:id="30" w:name="_Toc489543424"/>
      <w:bookmarkStart w:id="31" w:name="_Toc490558469"/>
      <w:r>
        <w:rPr>
          <w:rFonts w:ascii="Arial" w:hAnsi="Arial" w:cs="Arial"/>
          <w:b/>
          <w:color w:val="auto"/>
          <w:sz w:val="28"/>
          <w:szCs w:val="28"/>
          <w:lang w:val="es-AR"/>
        </w:rPr>
        <w:t>C</w:t>
      </w:r>
      <w:r w:rsidRPr="003D3073">
        <w:rPr>
          <w:rFonts w:ascii="Arial" w:hAnsi="Arial" w:cs="Arial"/>
          <w:b/>
          <w:color w:val="auto"/>
          <w:sz w:val="28"/>
          <w:szCs w:val="28"/>
          <w:lang w:val="es-AR"/>
        </w:rPr>
        <w:t>oncepto</w:t>
      </w:r>
      <w:bookmarkEnd w:id="29"/>
      <w:bookmarkEnd w:id="30"/>
      <w:bookmarkEnd w:id="31"/>
    </w:p>
    <w:p w:rsidR="00524CB2" w:rsidRPr="00524CB2" w:rsidRDefault="00524CB2" w:rsidP="00D94AC7">
      <w:pPr>
        <w:spacing w:line="360" w:lineRule="auto"/>
        <w:ind w:firstLine="360"/>
        <w:jc w:val="both"/>
        <w:rPr>
          <w:rFonts w:ascii="Arial" w:hAnsi="Arial" w:cs="Arial"/>
          <w:sz w:val="24"/>
          <w:szCs w:val="24"/>
          <w:lang w:val="es-AR"/>
        </w:rPr>
      </w:pPr>
      <w:r w:rsidRPr="00524CB2">
        <w:rPr>
          <w:rFonts w:ascii="Arial" w:hAnsi="Arial" w:cs="Arial"/>
          <w:b/>
          <w:sz w:val="24"/>
          <w:szCs w:val="24"/>
          <w:lang w:val="es-AR"/>
        </w:rPr>
        <w:t xml:space="preserve"> </w:t>
      </w:r>
      <w:r w:rsidRPr="00524CB2">
        <w:rPr>
          <w:rFonts w:ascii="Arial" w:hAnsi="Arial" w:cs="Arial"/>
          <w:sz w:val="24"/>
          <w:szCs w:val="24"/>
          <w:lang w:val="es-AR"/>
        </w:rPr>
        <w:t xml:space="preserve">El Síndrome del Intestino Irritable (SII) </w:t>
      </w:r>
      <w:r w:rsidR="009904CA">
        <w:rPr>
          <w:rFonts w:ascii="Arial" w:hAnsi="Arial" w:cs="Arial"/>
          <w:sz w:val="24"/>
          <w:szCs w:val="24"/>
          <w:lang w:val="es-AR"/>
        </w:rPr>
        <w:t xml:space="preserve">es una patología funcional del aparato digestivo (FGID: Functional Gastrointestinal Disorder, por sus siglas en inglés); </w:t>
      </w:r>
      <w:r w:rsidRPr="00524CB2">
        <w:rPr>
          <w:rFonts w:ascii="Arial" w:hAnsi="Arial" w:cs="Arial"/>
          <w:sz w:val="24"/>
          <w:szCs w:val="24"/>
          <w:lang w:val="es-AR"/>
        </w:rPr>
        <w:t xml:space="preserve">cuenta con varios conceptos, </w:t>
      </w:r>
      <w:r w:rsidR="009904CA">
        <w:rPr>
          <w:rFonts w:ascii="Arial" w:hAnsi="Arial" w:cs="Arial"/>
          <w:sz w:val="24"/>
          <w:szCs w:val="24"/>
          <w:lang w:val="es-AR"/>
        </w:rPr>
        <w:t xml:space="preserve">y </w:t>
      </w:r>
      <w:r w:rsidRPr="00524CB2">
        <w:rPr>
          <w:rFonts w:ascii="Arial" w:hAnsi="Arial" w:cs="Arial"/>
          <w:sz w:val="24"/>
          <w:szCs w:val="24"/>
          <w:lang w:val="es-AR"/>
        </w:rPr>
        <w:t>éstos son algunos de ellos</w:t>
      </w:r>
      <w:r w:rsidR="00157933">
        <w:rPr>
          <w:rFonts w:ascii="Arial" w:hAnsi="Arial" w:cs="Arial"/>
          <w:sz w:val="24"/>
          <w:szCs w:val="24"/>
          <w:lang w:val="es-AR"/>
        </w:rPr>
        <w:t xml:space="preserve"> </w:t>
      </w:r>
      <w:r w:rsidR="00157933" w:rsidRPr="00B01B14">
        <w:rPr>
          <w:rFonts w:ascii="Arial" w:hAnsi="Arial" w:cs="Arial"/>
          <w:sz w:val="24"/>
          <w:szCs w:val="24"/>
          <w:lang w:val="es-AR"/>
        </w:rPr>
        <w:t>(11)</w:t>
      </w:r>
      <w:r w:rsidRPr="00B01B14">
        <w:rPr>
          <w:rFonts w:ascii="Arial" w:hAnsi="Arial" w:cs="Arial"/>
          <w:sz w:val="24"/>
          <w:szCs w:val="24"/>
          <w:lang w:val="es-AR"/>
        </w:rPr>
        <w:t>:</w:t>
      </w:r>
    </w:p>
    <w:p w:rsidR="00524CB2" w:rsidRPr="00524CB2" w:rsidRDefault="00524CB2" w:rsidP="00CF7AF4">
      <w:pPr>
        <w:numPr>
          <w:ilvl w:val="0"/>
          <w:numId w:val="25"/>
        </w:numPr>
        <w:spacing w:line="360" w:lineRule="auto"/>
        <w:contextualSpacing/>
        <w:jc w:val="both"/>
        <w:rPr>
          <w:rFonts w:ascii="Arial" w:hAnsi="Arial" w:cs="Arial"/>
          <w:sz w:val="24"/>
          <w:szCs w:val="24"/>
          <w:lang w:val="es-AR"/>
        </w:rPr>
      </w:pPr>
      <w:r w:rsidRPr="00524CB2">
        <w:rPr>
          <w:rFonts w:ascii="Arial" w:hAnsi="Arial" w:cs="Arial"/>
          <w:sz w:val="24"/>
          <w:szCs w:val="24"/>
          <w:lang w:val="es-AR"/>
        </w:rPr>
        <w:t>Es un trastorno funcional intestinal en el que el dolor o malestar abdominal, se asocia a cambios en el hábito intestinal o alteraciones en la defecación</w:t>
      </w:r>
      <w:r w:rsidR="00A474CC">
        <w:rPr>
          <w:rFonts w:ascii="Arial" w:hAnsi="Arial" w:cs="Arial"/>
          <w:sz w:val="24"/>
          <w:szCs w:val="24"/>
          <w:lang w:val="es-AR"/>
        </w:rPr>
        <w:t xml:space="preserve"> </w:t>
      </w:r>
      <w:r w:rsidR="00157933" w:rsidRPr="00B01B14">
        <w:rPr>
          <w:rFonts w:ascii="Arial" w:hAnsi="Arial" w:cs="Arial"/>
          <w:sz w:val="24"/>
          <w:szCs w:val="24"/>
          <w:lang w:val="es-AR"/>
        </w:rPr>
        <w:t>(12</w:t>
      </w:r>
      <w:r w:rsidR="00A474CC" w:rsidRPr="00B01B14">
        <w:rPr>
          <w:rFonts w:ascii="Arial" w:hAnsi="Arial" w:cs="Arial"/>
          <w:sz w:val="24"/>
          <w:szCs w:val="24"/>
          <w:lang w:val="es-AR"/>
        </w:rPr>
        <w:t>)</w:t>
      </w:r>
      <w:r w:rsidRPr="00B01B14">
        <w:rPr>
          <w:rFonts w:ascii="Arial" w:hAnsi="Arial" w:cs="Arial"/>
          <w:sz w:val="24"/>
          <w:szCs w:val="24"/>
          <w:lang w:val="es-AR"/>
        </w:rPr>
        <w:t>.</w:t>
      </w:r>
    </w:p>
    <w:p w:rsidR="00524CB2" w:rsidRPr="00524CB2" w:rsidRDefault="00524CB2" w:rsidP="00CF7AF4">
      <w:pPr>
        <w:numPr>
          <w:ilvl w:val="0"/>
          <w:numId w:val="25"/>
        </w:numPr>
        <w:spacing w:line="360" w:lineRule="auto"/>
        <w:contextualSpacing/>
        <w:jc w:val="both"/>
        <w:rPr>
          <w:rFonts w:ascii="Arial" w:hAnsi="Arial" w:cs="Arial"/>
          <w:sz w:val="24"/>
          <w:szCs w:val="24"/>
          <w:lang w:val="es-AR"/>
        </w:rPr>
      </w:pPr>
      <w:r w:rsidRPr="00524CB2">
        <w:rPr>
          <w:rFonts w:ascii="Arial" w:hAnsi="Arial" w:cs="Arial"/>
          <w:sz w:val="24"/>
          <w:szCs w:val="24"/>
          <w:lang w:val="es-AR"/>
        </w:rPr>
        <w:t>Trastorno crónico y recurrente de curso benigno con episodios de exacerbación y remisión, que afecta la calidad de vida en grado variable</w:t>
      </w:r>
      <w:r w:rsidR="00A474CC">
        <w:rPr>
          <w:rFonts w:ascii="Arial" w:hAnsi="Arial" w:cs="Arial"/>
          <w:sz w:val="24"/>
          <w:szCs w:val="24"/>
          <w:lang w:val="es-AR"/>
        </w:rPr>
        <w:t xml:space="preserve"> </w:t>
      </w:r>
      <w:r w:rsidR="00157933">
        <w:rPr>
          <w:rFonts w:ascii="Arial" w:hAnsi="Arial" w:cs="Arial"/>
          <w:b/>
          <w:sz w:val="24"/>
          <w:szCs w:val="24"/>
          <w:lang w:val="es-AR"/>
        </w:rPr>
        <w:t>(12</w:t>
      </w:r>
      <w:r w:rsidR="00A474CC">
        <w:rPr>
          <w:rFonts w:ascii="Arial" w:hAnsi="Arial" w:cs="Arial"/>
          <w:b/>
          <w:sz w:val="24"/>
          <w:szCs w:val="24"/>
          <w:lang w:val="es-AR"/>
        </w:rPr>
        <w:t>)</w:t>
      </w:r>
      <w:r w:rsidRPr="00524CB2">
        <w:rPr>
          <w:rFonts w:ascii="Arial" w:hAnsi="Arial" w:cs="Arial"/>
          <w:sz w:val="24"/>
          <w:szCs w:val="24"/>
          <w:lang w:val="es-AR"/>
        </w:rPr>
        <w:t>.</w:t>
      </w:r>
    </w:p>
    <w:p w:rsidR="00524CB2" w:rsidRPr="00B01B14" w:rsidRDefault="00524CB2" w:rsidP="00CF7AF4">
      <w:pPr>
        <w:numPr>
          <w:ilvl w:val="0"/>
          <w:numId w:val="25"/>
        </w:numPr>
        <w:spacing w:line="360" w:lineRule="auto"/>
        <w:contextualSpacing/>
        <w:jc w:val="both"/>
        <w:rPr>
          <w:rFonts w:ascii="Arial" w:hAnsi="Arial" w:cs="Arial"/>
          <w:sz w:val="24"/>
          <w:szCs w:val="24"/>
          <w:lang w:val="es-AR"/>
        </w:rPr>
      </w:pPr>
      <w:r w:rsidRPr="00B01B14">
        <w:rPr>
          <w:rFonts w:ascii="Arial" w:hAnsi="Arial" w:cs="Arial"/>
          <w:sz w:val="24"/>
          <w:szCs w:val="24"/>
          <w:lang w:val="es-AR"/>
        </w:rPr>
        <w:t>Trastorno funcional digestivo -es decir, sin causa orgánica ni bioquímica claramente conocida - que se caracteriza clínicamente por la asociación de dolor/molestia abdominal y alteraciones en el hábito deposicional</w:t>
      </w:r>
      <w:r w:rsidR="00960419" w:rsidRPr="00B01B14">
        <w:rPr>
          <w:rFonts w:ascii="Arial" w:hAnsi="Arial" w:cs="Arial"/>
          <w:sz w:val="24"/>
          <w:szCs w:val="24"/>
          <w:lang w:val="es-AR"/>
        </w:rPr>
        <w:t xml:space="preserve"> (7)</w:t>
      </w:r>
      <w:r w:rsidRPr="00B01B14">
        <w:rPr>
          <w:rFonts w:ascii="Arial" w:hAnsi="Arial" w:cs="Arial"/>
          <w:sz w:val="24"/>
          <w:szCs w:val="24"/>
          <w:lang w:val="es-AR"/>
        </w:rPr>
        <w:t>.</w:t>
      </w:r>
    </w:p>
    <w:p w:rsidR="00524CB2" w:rsidRPr="00B01B14" w:rsidRDefault="00524CB2" w:rsidP="00CF7AF4">
      <w:pPr>
        <w:numPr>
          <w:ilvl w:val="0"/>
          <w:numId w:val="25"/>
        </w:numPr>
        <w:spacing w:line="360" w:lineRule="auto"/>
        <w:contextualSpacing/>
        <w:jc w:val="both"/>
        <w:rPr>
          <w:rFonts w:ascii="Arial" w:hAnsi="Arial" w:cs="Arial"/>
          <w:sz w:val="24"/>
          <w:szCs w:val="24"/>
          <w:lang w:val="es-AR"/>
        </w:rPr>
      </w:pPr>
      <w:r w:rsidRPr="00B01B14">
        <w:rPr>
          <w:rFonts w:ascii="Arial" w:hAnsi="Arial" w:cs="Arial"/>
          <w:sz w:val="24"/>
          <w:szCs w:val="24"/>
          <w:lang w:val="es-AR"/>
        </w:rPr>
        <w:t>Trastorno digestivo funcional en el que clínicamente se asocian el malestar o dolor abdominal, junto con alteraciones en el hábito deposicional (en número o consistencia) sin una causa orgánica desencadenante</w:t>
      </w:r>
      <w:r w:rsidR="00960419" w:rsidRPr="00B01B14">
        <w:rPr>
          <w:rFonts w:ascii="Arial" w:hAnsi="Arial" w:cs="Arial"/>
          <w:sz w:val="24"/>
          <w:szCs w:val="24"/>
          <w:lang w:val="es-AR"/>
        </w:rPr>
        <w:t xml:space="preserve"> </w:t>
      </w:r>
      <w:r w:rsidR="00157933" w:rsidRPr="00B01B14">
        <w:rPr>
          <w:rFonts w:ascii="Arial" w:hAnsi="Arial" w:cs="Arial"/>
          <w:sz w:val="24"/>
          <w:szCs w:val="24"/>
          <w:lang w:val="es-AR"/>
        </w:rPr>
        <w:t>(13</w:t>
      </w:r>
      <w:r w:rsidR="00960419" w:rsidRPr="00B01B14">
        <w:rPr>
          <w:rFonts w:ascii="Arial" w:hAnsi="Arial" w:cs="Arial"/>
          <w:sz w:val="24"/>
          <w:szCs w:val="24"/>
          <w:lang w:val="es-AR"/>
        </w:rPr>
        <w:t>)</w:t>
      </w:r>
      <w:r w:rsidRPr="00B01B14">
        <w:rPr>
          <w:rFonts w:ascii="Arial" w:hAnsi="Arial" w:cs="Arial"/>
          <w:sz w:val="24"/>
          <w:szCs w:val="24"/>
          <w:lang w:val="es-AR"/>
        </w:rPr>
        <w:t>.</w:t>
      </w:r>
    </w:p>
    <w:p w:rsidR="00524CB2" w:rsidRPr="00B01B14" w:rsidRDefault="00524CB2" w:rsidP="00CF7AF4">
      <w:pPr>
        <w:numPr>
          <w:ilvl w:val="0"/>
          <w:numId w:val="25"/>
        </w:numPr>
        <w:spacing w:line="360" w:lineRule="auto"/>
        <w:contextualSpacing/>
        <w:jc w:val="both"/>
        <w:rPr>
          <w:rFonts w:ascii="Arial" w:hAnsi="Arial" w:cs="Arial"/>
          <w:sz w:val="24"/>
          <w:szCs w:val="24"/>
          <w:lang w:val="es-AR"/>
        </w:rPr>
      </w:pPr>
      <w:r w:rsidRPr="00B01B14">
        <w:rPr>
          <w:rFonts w:ascii="Arial" w:hAnsi="Arial" w:cs="Arial"/>
          <w:sz w:val="24"/>
          <w:szCs w:val="24"/>
          <w:lang w:val="es-AR"/>
        </w:rPr>
        <w:t>Trastorno intestinal funcional en el que aparece dolor o molestia abdominal asociado con la defecación y/o cambios en los hábitos intestinales</w:t>
      </w:r>
      <w:r w:rsidR="0046215F" w:rsidRPr="00B01B14">
        <w:rPr>
          <w:rFonts w:ascii="Arial" w:hAnsi="Arial" w:cs="Arial"/>
          <w:sz w:val="24"/>
          <w:szCs w:val="24"/>
          <w:lang w:val="es-AR"/>
        </w:rPr>
        <w:t xml:space="preserve"> (3)</w:t>
      </w:r>
      <w:r w:rsidRPr="00B01B14">
        <w:rPr>
          <w:rFonts w:ascii="Arial" w:hAnsi="Arial" w:cs="Arial"/>
          <w:sz w:val="24"/>
          <w:szCs w:val="24"/>
          <w:lang w:val="es-AR"/>
        </w:rPr>
        <w:t>.</w:t>
      </w:r>
    </w:p>
    <w:p w:rsidR="00524CB2" w:rsidRPr="00B01B14" w:rsidRDefault="00524CB2" w:rsidP="00CF7AF4">
      <w:pPr>
        <w:numPr>
          <w:ilvl w:val="0"/>
          <w:numId w:val="25"/>
        </w:numPr>
        <w:spacing w:line="360" w:lineRule="auto"/>
        <w:contextualSpacing/>
        <w:jc w:val="both"/>
        <w:rPr>
          <w:rFonts w:ascii="Arial" w:hAnsi="Arial" w:cs="Arial"/>
          <w:sz w:val="24"/>
          <w:szCs w:val="24"/>
          <w:lang w:val="es-AR"/>
        </w:rPr>
      </w:pPr>
      <w:r w:rsidRPr="00524CB2">
        <w:rPr>
          <w:rFonts w:ascii="Arial" w:hAnsi="Arial" w:cs="Arial"/>
          <w:sz w:val="24"/>
          <w:szCs w:val="24"/>
          <w:lang w:val="es-AR"/>
        </w:rPr>
        <w:t xml:space="preserve">Desorden gastrointestinal que se caracteriza por dolor o disconfort abdominal recurrente </w:t>
      </w:r>
      <w:r w:rsidRPr="00B01B14">
        <w:rPr>
          <w:rFonts w:ascii="Arial" w:hAnsi="Arial" w:cs="Arial"/>
          <w:sz w:val="24"/>
          <w:szCs w:val="24"/>
          <w:lang w:val="es-AR"/>
        </w:rPr>
        <w:t>asociado a diarreas y/o constipación</w:t>
      </w:r>
      <w:r w:rsidR="0046215F" w:rsidRPr="00B01B14">
        <w:rPr>
          <w:rFonts w:ascii="Arial" w:hAnsi="Arial" w:cs="Arial"/>
          <w:sz w:val="24"/>
          <w:szCs w:val="24"/>
          <w:lang w:val="es-AR"/>
        </w:rPr>
        <w:t xml:space="preserve"> </w:t>
      </w:r>
      <w:r w:rsidR="004B3A7B" w:rsidRPr="00B01B14">
        <w:rPr>
          <w:rFonts w:ascii="Arial" w:hAnsi="Arial" w:cs="Arial"/>
          <w:sz w:val="24"/>
          <w:szCs w:val="24"/>
          <w:lang w:val="es-AR"/>
        </w:rPr>
        <w:t>(14</w:t>
      </w:r>
      <w:r w:rsidR="0046215F" w:rsidRPr="00B01B14">
        <w:rPr>
          <w:rFonts w:ascii="Arial" w:hAnsi="Arial" w:cs="Arial"/>
          <w:sz w:val="24"/>
          <w:szCs w:val="24"/>
          <w:lang w:val="es-AR"/>
        </w:rPr>
        <w:t>)</w:t>
      </w:r>
      <w:r w:rsidRPr="00B01B14">
        <w:rPr>
          <w:rFonts w:ascii="Arial" w:hAnsi="Arial" w:cs="Arial"/>
          <w:sz w:val="24"/>
          <w:szCs w:val="24"/>
          <w:lang w:val="es-AR"/>
        </w:rPr>
        <w:t>.</w:t>
      </w:r>
    </w:p>
    <w:p w:rsidR="002667F9" w:rsidRPr="00B01B14" w:rsidRDefault="00524CB2" w:rsidP="00CF7AF4">
      <w:pPr>
        <w:pStyle w:val="Prrafodelista"/>
        <w:numPr>
          <w:ilvl w:val="0"/>
          <w:numId w:val="25"/>
        </w:numPr>
        <w:spacing w:line="360" w:lineRule="auto"/>
        <w:jc w:val="both"/>
        <w:rPr>
          <w:lang w:val="es-AR"/>
        </w:rPr>
      </w:pPr>
      <w:r w:rsidRPr="00B01B14">
        <w:rPr>
          <w:rFonts w:ascii="Arial" w:hAnsi="Arial" w:cs="Arial"/>
          <w:sz w:val="24"/>
          <w:szCs w:val="24"/>
          <w:lang w:val="es-AR"/>
        </w:rPr>
        <w:t>Trastorno funcional digestivo que se caracteriza clínicamente por la asociación de dolor o molestia abdominal y alteraciones en el hábito deposicional. Se incluye entre los trastornos funcionales porque no se conoce que tenga una causa orgánica, y en la actualidad parece deberse a anomalías de la función digestiva, especialmente de la motilidad o de la sensibilidad</w:t>
      </w:r>
      <w:r w:rsidR="00D86A92" w:rsidRPr="00B01B14">
        <w:rPr>
          <w:rFonts w:ascii="Arial" w:hAnsi="Arial" w:cs="Arial"/>
          <w:sz w:val="24"/>
          <w:szCs w:val="24"/>
          <w:lang w:val="es-AR"/>
        </w:rPr>
        <w:t xml:space="preserve"> (2)</w:t>
      </w:r>
      <w:r w:rsidRPr="00B01B14">
        <w:rPr>
          <w:rFonts w:ascii="Arial" w:hAnsi="Arial" w:cs="Arial"/>
          <w:sz w:val="24"/>
          <w:szCs w:val="24"/>
          <w:lang w:val="es-AR"/>
        </w:rPr>
        <w:t>.</w:t>
      </w:r>
    </w:p>
    <w:p w:rsidR="00524CB2" w:rsidRPr="00B56062" w:rsidRDefault="00B01B14" w:rsidP="002B4126">
      <w:pPr>
        <w:pStyle w:val="Ttulo2"/>
        <w:numPr>
          <w:ilvl w:val="3"/>
          <w:numId w:val="28"/>
        </w:numPr>
        <w:rPr>
          <w:rFonts w:ascii="Arial" w:hAnsi="Arial" w:cs="Arial"/>
          <w:b/>
          <w:color w:val="auto"/>
          <w:sz w:val="28"/>
          <w:szCs w:val="28"/>
          <w:lang w:val="es-AR"/>
        </w:rPr>
      </w:pPr>
      <w:bookmarkStart w:id="32" w:name="_Toc489542401"/>
      <w:bookmarkStart w:id="33" w:name="_Toc489543425"/>
      <w:bookmarkStart w:id="34" w:name="_Toc490558470"/>
      <w:r>
        <w:rPr>
          <w:rFonts w:ascii="Arial" w:hAnsi="Arial" w:cs="Arial"/>
          <w:b/>
          <w:color w:val="auto"/>
          <w:sz w:val="28"/>
          <w:szCs w:val="28"/>
          <w:lang w:val="es-AR"/>
        </w:rPr>
        <w:t>S</w:t>
      </w:r>
      <w:r w:rsidRPr="00B56062">
        <w:rPr>
          <w:rFonts w:ascii="Arial" w:hAnsi="Arial" w:cs="Arial"/>
          <w:b/>
          <w:color w:val="auto"/>
          <w:sz w:val="28"/>
          <w:szCs w:val="28"/>
          <w:lang w:val="es-AR"/>
        </w:rPr>
        <w:t xml:space="preserve">ubtipos de </w:t>
      </w:r>
      <w:bookmarkEnd w:id="32"/>
      <w:bookmarkEnd w:id="33"/>
      <w:bookmarkEnd w:id="34"/>
      <w:r>
        <w:rPr>
          <w:rFonts w:ascii="Arial" w:hAnsi="Arial" w:cs="Arial"/>
          <w:b/>
          <w:color w:val="auto"/>
          <w:sz w:val="28"/>
          <w:szCs w:val="28"/>
          <w:lang w:val="es-AR"/>
        </w:rPr>
        <w:t>SII</w:t>
      </w:r>
    </w:p>
    <w:p w:rsidR="00524CB2" w:rsidRDefault="00524CB2" w:rsidP="00D94AC7">
      <w:pPr>
        <w:spacing w:line="360" w:lineRule="auto"/>
        <w:ind w:firstLine="720"/>
        <w:jc w:val="both"/>
        <w:rPr>
          <w:rFonts w:ascii="Arial" w:hAnsi="Arial" w:cs="Arial"/>
          <w:sz w:val="24"/>
          <w:szCs w:val="24"/>
          <w:lang w:val="es-AR"/>
        </w:rPr>
      </w:pPr>
      <w:r>
        <w:rPr>
          <w:rFonts w:ascii="Arial" w:hAnsi="Arial" w:cs="Arial"/>
          <w:sz w:val="24"/>
          <w:szCs w:val="24"/>
          <w:lang w:val="es-AR"/>
        </w:rPr>
        <w:t xml:space="preserve">El SII es muy heterogéneo y </w:t>
      </w:r>
      <w:r w:rsidRPr="00CD62A0">
        <w:rPr>
          <w:rFonts w:ascii="Arial" w:hAnsi="Arial" w:cs="Arial"/>
          <w:sz w:val="24"/>
          <w:szCs w:val="24"/>
          <w:lang w:val="es-AR"/>
        </w:rPr>
        <w:t>sus manifestaci</w:t>
      </w:r>
      <w:r>
        <w:rPr>
          <w:rFonts w:ascii="Arial" w:hAnsi="Arial" w:cs="Arial"/>
          <w:sz w:val="24"/>
          <w:szCs w:val="24"/>
          <w:lang w:val="es-AR"/>
        </w:rPr>
        <w:t>ones sintomáticas son diversas; p</w:t>
      </w:r>
      <w:r w:rsidRPr="00CD62A0">
        <w:rPr>
          <w:rFonts w:ascii="Arial" w:hAnsi="Arial" w:cs="Arial"/>
          <w:sz w:val="24"/>
          <w:szCs w:val="24"/>
          <w:lang w:val="es-AR"/>
        </w:rPr>
        <w:t>osiblemente el hecho más llamativo es que en este síndrome se incluye tanto a pacientes con estreñimiento como con diarrea o con alternancia de ambos</w:t>
      </w:r>
      <w:r w:rsidR="00875A2C">
        <w:rPr>
          <w:rFonts w:ascii="Arial" w:hAnsi="Arial" w:cs="Arial"/>
          <w:sz w:val="24"/>
          <w:szCs w:val="24"/>
          <w:lang w:val="es-AR"/>
        </w:rPr>
        <w:t xml:space="preserve"> </w:t>
      </w:r>
      <w:r w:rsidR="00B01B14" w:rsidRPr="00B01B14">
        <w:rPr>
          <w:rFonts w:ascii="Arial" w:hAnsi="Arial" w:cs="Arial"/>
          <w:sz w:val="24"/>
          <w:szCs w:val="24"/>
          <w:lang w:val="es-AR"/>
        </w:rPr>
        <w:t>(2,13</w:t>
      </w:r>
      <w:r w:rsidR="00875A2C" w:rsidRPr="00B01B14">
        <w:rPr>
          <w:rFonts w:ascii="Arial" w:hAnsi="Arial" w:cs="Arial"/>
          <w:sz w:val="24"/>
          <w:szCs w:val="24"/>
          <w:lang w:val="es-AR"/>
        </w:rPr>
        <w:t>)</w:t>
      </w:r>
      <w:r w:rsidRPr="00B01B14">
        <w:rPr>
          <w:rFonts w:ascii="Arial" w:hAnsi="Arial" w:cs="Arial"/>
          <w:sz w:val="24"/>
          <w:szCs w:val="24"/>
          <w:lang w:val="es-AR"/>
        </w:rPr>
        <w:t>.</w:t>
      </w:r>
      <w:r>
        <w:rPr>
          <w:rFonts w:ascii="Arial" w:hAnsi="Arial" w:cs="Arial"/>
          <w:sz w:val="24"/>
          <w:szCs w:val="24"/>
          <w:lang w:val="es-AR"/>
        </w:rPr>
        <w:t xml:space="preserve"> </w:t>
      </w:r>
    </w:p>
    <w:p w:rsidR="00524CB2" w:rsidRDefault="00524CB2" w:rsidP="00D94AC7">
      <w:pPr>
        <w:spacing w:line="360" w:lineRule="auto"/>
        <w:ind w:firstLine="360"/>
        <w:jc w:val="both"/>
        <w:rPr>
          <w:rFonts w:ascii="Arial" w:hAnsi="Arial" w:cs="Arial"/>
          <w:sz w:val="24"/>
          <w:szCs w:val="24"/>
          <w:lang w:val="es-AR"/>
        </w:rPr>
      </w:pPr>
      <w:r>
        <w:rPr>
          <w:rFonts w:ascii="Arial" w:hAnsi="Arial" w:cs="Arial"/>
          <w:sz w:val="24"/>
          <w:szCs w:val="24"/>
          <w:lang w:val="es-AR"/>
        </w:rPr>
        <w:lastRenderedPageBreak/>
        <w:t>S</w:t>
      </w:r>
      <w:r w:rsidRPr="00CD62A0">
        <w:rPr>
          <w:rFonts w:ascii="Arial" w:hAnsi="Arial" w:cs="Arial"/>
          <w:sz w:val="24"/>
          <w:szCs w:val="24"/>
          <w:lang w:val="es-AR"/>
        </w:rPr>
        <w:t>iguiendo las recomendaciones de Roma III, actualmente los subtipos se establecen por la consistencia de las deposiciones evaluada según la escala de Bristo</w:t>
      </w:r>
      <w:r>
        <w:rPr>
          <w:rFonts w:ascii="Arial" w:hAnsi="Arial" w:cs="Arial"/>
          <w:sz w:val="24"/>
          <w:szCs w:val="24"/>
          <w:lang w:val="es-AR"/>
        </w:rPr>
        <w:t xml:space="preserve">l </w:t>
      </w:r>
      <w:r>
        <w:rPr>
          <w:rFonts w:ascii="Arial" w:hAnsi="Arial" w:cs="Arial"/>
          <w:b/>
          <w:sz w:val="24"/>
          <w:szCs w:val="24"/>
          <w:lang w:val="es-AR"/>
        </w:rPr>
        <w:t>(Figura 1</w:t>
      </w:r>
      <w:r w:rsidRPr="002E1A8B">
        <w:rPr>
          <w:rFonts w:ascii="Arial" w:hAnsi="Arial" w:cs="Arial"/>
          <w:b/>
          <w:sz w:val="24"/>
          <w:szCs w:val="24"/>
          <w:lang w:val="es-AR"/>
        </w:rPr>
        <w:t>)</w:t>
      </w:r>
      <w:r>
        <w:rPr>
          <w:rFonts w:ascii="Arial" w:hAnsi="Arial" w:cs="Arial"/>
          <w:sz w:val="24"/>
          <w:szCs w:val="24"/>
          <w:lang w:val="es-AR"/>
        </w:rPr>
        <w:t>. Los sub tipos del Síndrome del Intestino Irritable son cuatro y se basan en el patrón predominante de las heces y en el comportamiento del hábito intestinal</w:t>
      </w:r>
      <w:r w:rsidR="00875A2C">
        <w:rPr>
          <w:rFonts w:ascii="Arial" w:hAnsi="Arial" w:cs="Arial"/>
          <w:sz w:val="24"/>
          <w:szCs w:val="24"/>
          <w:lang w:val="es-AR"/>
        </w:rPr>
        <w:t xml:space="preserve"> </w:t>
      </w:r>
      <w:r w:rsidR="00B01B14" w:rsidRPr="00B01B14">
        <w:rPr>
          <w:rFonts w:ascii="Arial" w:hAnsi="Arial" w:cs="Arial"/>
          <w:sz w:val="24"/>
          <w:szCs w:val="24"/>
          <w:lang w:val="es-AR"/>
        </w:rPr>
        <w:t xml:space="preserve">(2, </w:t>
      </w:r>
      <w:r w:rsidR="004B3A7B" w:rsidRPr="00B01B14">
        <w:rPr>
          <w:rFonts w:ascii="Arial" w:hAnsi="Arial" w:cs="Arial"/>
          <w:sz w:val="24"/>
          <w:szCs w:val="24"/>
          <w:lang w:val="es-AR"/>
        </w:rPr>
        <w:t>15</w:t>
      </w:r>
      <w:r w:rsidR="00194C40" w:rsidRPr="00B01B14">
        <w:rPr>
          <w:rFonts w:ascii="Arial" w:hAnsi="Arial" w:cs="Arial"/>
          <w:sz w:val="24"/>
          <w:szCs w:val="24"/>
          <w:lang w:val="es-AR"/>
        </w:rPr>
        <w:t>)</w:t>
      </w:r>
      <w:r w:rsidRPr="00B01B14">
        <w:rPr>
          <w:rFonts w:ascii="Arial" w:hAnsi="Arial" w:cs="Arial"/>
          <w:sz w:val="24"/>
          <w:szCs w:val="24"/>
          <w:lang w:val="es-AR"/>
        </w:rPr>
        <w:t>.</w:t>
      </w:r>
    </w:p>
    <w:p w:rsidR="00524CB2" w:rsidRDefault="00524CB2" w:rsidP="00524CB2">
      <w:pPr>
        <w:pStyle w:val="Prrafodelista"/>
        <w:numPr>
          <w:ilvl w:val="0"/>
          <w:numId w:val="2"/>
        </w:numPr>
        <w:spacing w:line="360" w:lineRule="auto"/>
        <w:jc w:val="both"/>
        <w:rPr>
          <w:rFonts w:ascii="Arial" w:hAnsi="Arial" w:cs="Arial"/>
          <w:sz w:val="24"/>
          <w:szCs w:val="24"/>
          <w:lang w:val="es-AR"/>
        </w:rPr>
      </w:pPr>
      <w:r w:rsidRPr="008B136F">
        <w:rPr>
          <w:rFonts w:ascii="Arial" w:hAnsi="Arial" w:cs="Arial"/>
          <w:b/>
          <w:sz w:val="24"/>
          <w:szCs w:val="24"/>
          <w:lang w:val="es-AR"/>
        </w:rPr>
        <w:t>SII con estreñimiento (SII</w:t>
      </w:r>
      <w:r w:rsidRPr="008B136F">
        <w:rPr>
          <w:rFonts w:ascii="Cambria Math" w:hAnsi="Cambria Math" w:cs="Cambria Math"/>
          <w:b/>
          <w:sz w:val="24"/>
          <w:szCs w:val="24"/>
          <w:lang w:val="es-AR"/>
        </w:rPr>
        <w:t>‑</w:t>
      </w:r>
      <w:r w:rsidRPr="008B136F">
        <w:rPr>
          <w:rFonts w:ascii="Arial" w:hAnsi="Arial" w:cs="Arial"/>
          <w:b/>
          <w:sz w:val="24"/>
          <w:szCs w:val="24"/>
          <w:lang w:val="es-AR"/>
        </w:rPr>
        <w:t xml:space="preserve">E): </w:t>
      </w:r>
      <w:r w:rsidRPr="00CD62A0">
        <w:rPr>
          <w:rFonts w:ascii="Arial" w:hAnsi="Arial" w:cs="Arial"/>
          <w:sz w:val="24"/>
          <w:szCs w:val="24"/>
          <w:lang w:val="es-AR"/>
        </w:rPr>
        <w:t>Movimientos intestinales con heces duras o abultadas ≥ 25%</w:t>
      </w:r>
      <w:r w:rsidR="008F5323">
        <w:rPr>
          <w:rFonts w:ascii="Arial" w:hAnsi="Arial" w:cs="Arial"/>
          <w:sz w:val="24"/>
          <w:szCs w:val="24"/>
          <w:lang w:val="es-AR"/>
        </w:rPr>
        <w:t xml:space="preserve"> de las veces</w:t>
      </w:r>
      <w:r>
        <w:rPr>
          <w:rFonts w:ascii="Arial" w:hAnsi="Arial" w:cs="Arial"/>
          <w:sz w:val="24"/>
          <w:szCs w:val="24"/>
          <w:lang w:val="es-AR"/>
        </w:rPr>
        <w:t xml:space="preserve"> </w:t>
      </w:r>
      <w:r w:rsidRPr="00CD62A0">
        <w:rPr>
          <w:rFonts w:ascii="Arial" w:hAnsi="Arial" w:cs="Arial"/>
          <w:sz w:val="24"/>
          <w:szCs w:val="24"/>
          <w:lang w:val="es-AR"/>
        </w:rPr>
        <w:t>y deposiciones sueltas (blandas) o acuosas &lt; 25%</w:t>
      </w:r>
      <w:r>
        <w:rPr>
          <w:rFonts w:ascii="Arial" w:hAnsi="Arial" w:cs="Arial"/>
          <w:sz w:val="24"/>
          <w:szCs w:val="24"/>
          <w:lang w:val="es-AR"/>
        </w:rPr>
        <w:t xml:space="preserve"> (Escala de Bristol: tipo 1 y 2).</w:t>
      </w:r>
    </w:p>
    <w:p w:rsidR="00524CB2" w:rsidRDefault="00524CB2" w:rsidP="00524CB2">
      <w:pPr>
        <w:pStyle w:val="Prrafodelista"/>
        <w:numPr>
          <w:ilvl w:val="0"/>
          <w:numId w:val="2"/>
        </w:numPr>
        <w:spacing w:line="360" w:lineRule="auto"/>
        <w:jc w:val="both"/>
        <w:rPr>
          <w:rFonts w:ascii="Arial" w:hAnsi="Arial" w:cs="Arial"/>
          <w:sz w:val="24"/>
          <w:szCs w:val="24"/>
          <w:lang w:val="es-AR"/>
        </w:rPr>
      </w:pPr>
      <w:r w:rsidRPr="008B136F">
        <w:rPr>
          <w:rFonts w:ascii="Arial" w:hAnsi="Arial" w:cs="Arial"/>
          <w:b/>
          <w:sz w:val="24"/>
          <w:szCs w:val="24"/>
          <w:lang w:val="es-AR"/>
        </w:rPr>
        <w:t>SII con diarrea (SII</w:t>
      </w:r>
      <w:r w:rsidRPr="008B136F">
        <w:rPr>
          <w:rFonts w:ascii="Cambria Math" w:hAnsi="Cambria Math" w:cs="Cambria Math"/>
          <w:b/>
          <w:sz w:val="24"/>
          <w:szCs w:val="24"/>
          <w:lang w:val="es-AR"/>
        </w:rPr>
        <w:t>‑</w:t>
      </w:r>
      <w:r w:rsidRPr="008B136F">
        <w:rPr>
          <w:rFonts w:ascii="Arial" w:hAnsi="Arial" w:cs="Arial"/>
          <w:b/>
          <w:sz w:val="24"/>
          <w:szCs w:val="24"/>
          <w:lang w:val="es-AR"/>
        </w:rPr>
        <w:t>D):</w:t>
      </w:r>
      <w:r>
        <w:rPr>
          <w:rFonts w:ascii="Arial" w:hAnsi="Arial" w:cs="Arial"/>
          <w:sz w:val="24"/>
          <w:szCs w:val="24"/>
          <w:lang w:val="es-AR"/>
        </w:rPr>
        <w:t xml:space="preserve"> </w:t>
      </w:r>
      <w:r w:rsidRPr="00CD62A0">
        <w:rPr>
          <w:rFonts w:ascii="Arial" w:hAnsi="Arial" w:cs="Arial"/>
          <w:sz w:val="24"/>
          <w:szCs w:val="24"/>
          <w:lang w:val="es-AR"/>
        </w:rPr>
        <w:t>Movimientos intestinales con deposiciones sueltas (blandas)</w:t>
      </w:r>
      <w:r>
        <w:rPr>
          <w:rFonts w:ascii="Arial" w:hAnsi="Arial" w:cs="Arial"/>
          <w:sz w:val="24"/>
          <w:szCs w:val="24"/>
          <w:lang w:val="es-AR"/>
        </w:rPr>
        <w:t xml:space="preserve"> </w:t>
      </w:r>
      <w:r w:rsidRPr="00CD62A0">
        <w:rPr>
          <w:rFonts w:ascii="Arial" w:hAnsi="Arial" w:cs="Arial"/>
          <w:sz w:val="24"/>
          <w:szCs w:val="24"/>
          <w:lang w:val="es-AR"/>
        </w:rPr>
        <w:t>o acuosas ≥ 25%</w:t>
      </w:r>
      <w:r w:rsidR="008F5323">
        <w:rPr>
          <w:rFonts w:ascii="Arial" w:hAnsi="Arial" w:cs="Arial"/>
          <w:sz w:val="24"/>
          <w:szCs w:val="24"/>
          <w:lang w:val="es-AR"/>
        </w:rPr>
        <w:t xml:space="preserve"> de las veces </w:t>
      </w:r>
      <w:r w:rsidRPr="00CD62A0">
        <w:rPr>
          <w:rFonts w:ascii="Arial" w:hAnsi="Arial" w:cs="Arial"/>
          <w:sz w:val="24"/>
          <w:szCs w:val="24"/>
          <w:lang w:val="es-AR"/>
        </w:rPr>
        <w:t>y heces duras o abultadas &lt; 25%</w:t>
      </w:r>
      <w:r>
        <w:rPr>
          <w:rFonts w:ascii="Arial" w:hAnsi="Arial" w:cs="Arial"/>
          <w:sz w:val="24"/>
          <w:szCs w:val="24"/>
          <w:lang w:val="es-AR"/>
        </w:rPr>
        <w:t xml:space="preserve"> (Escala de Bristol: 6 y 7).</w:t>
      </w:r>
    </w:p>
    <w:p w:rsidR="00524CB2" w:rsidRDefault="00524CB2" w:rsidP="00524CB2">
      <w:pPr>
        <w:pStyle w:val="Prrafodelista"/>
        <w:numPr>
          <w:ilvl w:val="0"/>
          <w:numId w:val="2"/>
        </w:numPr>
        <w:spacing w:line="360" w:lineRule="auto"/>
        <w:jc w:val="both"/>
        <w:rPr>
          <w:rFonts w:ascii="Arial" w:hAnsi="Arial" w:cs="Arial"/>
          <w:sz w:val="24"/>
          <w:szCs w:val="24"/>
          <w:lang w:val="es-AR"/>
        </w:rPr>
      </w:pPr>
      <w:r w:rsidRPr="008B136F">
        <w:rPr>
          <w:rFonts w:ascii="Arial" w:hAnsi="Arial" w:cs="Arial"/>
          <w:b/>
          <w:sz w:val="24"/>
          <w:szCs w:val="24"/>
          <w:lang w:val="es-AR"/>
        </w:rPr>
        <w:t>SII mixto (SII</w:t>
      </w:r>
      <w:r w:rsidRPr="008B136F">
        <w:rPr>
          <w:rFonts w:ascii="Cambria Math" w:hAnsi="Cambria Math" w:cs="Cambria Math"/>
          <w:b/>
          <w:sz w:val="24"/>
          <w:szCs w:val="24"/>
          <w:lang w:val="es-AR"/>
        </w:rPr>
        <w:t>‑</w:t>
      </w:r>
      <w:r w:rsidRPr="008B136F">
        <w:rPr>
          <w:rFonts w:ascii="Arial" w:hAnsi="Arial" w:cs="Arial"/>
          <w:b/>
          <w:sz w:val="24"/>
          <w:szCs w:val="24"/>
          <w:lang w:val="es-AR"/>
        </w:rPr>
        <w:t>M):</w:t>
      </w:r>
      <w:r>
        <w:rPr>
          <w:rFonts w:ascii="Arial" w:hAnsi="Arial" w:cs="Arial"/>
          <w:sz w:val="24"/>
          <w:szCs w:val="24"/>
          <w:lang w:val="es-AR"/>
        </w:rPr>
        <w:t xml:space="preserve"> </w:t>
      </w:r>
      <w:r w:rsidRPr="00CD62A0">
        <w:rPr>
          <w:rFonts w:ascii="Arial" w:hAnsi="Arial" w:cs="Arial"/>
          <w:sz w:val="24"/>
          <w:szCs w:val="24"/>
          <w:lang w:val="es-AR"/>
        </w:rPr>
        <w:t>Movimientos intestinales con heces duras o abultadas ≥ 25%</w:t>
      </w:r>
      <w:r w:rsidR="008F5323">
        <w:rPr>
          <w:rFonts w:ascii="Arial" w:hAnsi="Arial" w:cs="Arial"/>
          <w:sz w:val="24"/>
          <w:szCs w:val="24"/>
          <w:lang w:val="es-AR"/>
        </w:rPr>
        <w:t xml:space="preserve"> de las veces</w:t>
      </w:r>
      <w:r>
        <w:rPr>
          <w:rFonts w:ascii="Arial" w:hAnsi="Arial" w:cs="Arial"/>
          <w:sz w:val="24"/>
          <w:szCs w:val="24"/>
          <w:lang w:val="es-AR"/>
        </w:rPr>
        <w:t xml:space="preserve"> </w:t>
      </w:r>
      <w:r w:rsidRPr="00CD62A0">
        <w:rPr>
          <w:rFonts w:ascii="Arial" w:hAnsi="Arial" w:cs="Arial"/>
          <w:sz w:val="24"/>
          <w:szCs w:val="24"/>
          <w:lang w:val="es-AR"/>
        </w:rPr>
        <w:t>y sueltas (blandas) o heces acuosas ≥ 25%</w:t>
      </w:r>
      <w:r>
        <w:rPr>
          <w:rFonts w:ascii="Arial" w:hAnsi="Arial" w:cs="Arial"/>
          <w:sz w:val="24"/>
          <w:szCs w:val="24"/>
          <w:lang w:val="es-AR"/>
        </w:rPr>
        <w:t xml:space="preserve"> (Escala de Bristol: tipo 1 o 2 – 6 o 7).</w:t>
      </w:r>
    </w:p>
    <w:p w:rsidR="00524CB2" w:rsidRDefault="00524CB2" w:rsidP="00524CB2">
      <w:pPr>
        <w:pStyle w:val="Prrafodelista"/>
        <w:numPr>
          <w:ilvl w:val="0"/>
          <w:numId w:val="2"/>
        </w:numPr>
        <w:spacing w:line="360" w:lineRule="auto"/>
        <w:jc w:val="both"/>
        <w:rPr>
          <w:rFonts w:ascii="Arial" w:hAnsi="Arial" w:cs="Arial"/>
          <w:sz w:val="24"/>
          <w:szCs w:val="24"/>
          <w:lang w:val="es-AR"/>
        </w:rPr>
      </w:pPr>
      <w:r w:rsidRPr="00DA3EC3">
        <w:rPr>
          <w:rFonts w:ascii="Arial" w:hAnsi="Arial" w:cs="Arial"/>
          <w:b/>
          <w:sz w:val="24"/>
          <w:szCs w:val="24"/>
          <w:lang w:val="es-AR"/>
        </w:rPr>
        <w:t>SII no clasificado con subtipo:</w:t>
      </w:r>
      <w:r w:rsidRPr="00DA3EC3">
        <w:rPr>
          <w:rFonts w:ascii="Arial" w:hAnsi="Arial" w:cs="Arial"/>
          <w:sz w:val="24"/>
          <w:szCs w:val="24"/>
          <w:lang w:val="es-AR"/>
        </w:rPr>
        <w:t xml:space="preserve"> Anormalidad insuficiente en la consistencia de las heces para cumplir criterios para el SII</w:t>
      </w:r>
      <w:r w:rsidRPr="00DA3EC3">
        <w:rPr>
          <w:rFonts w:ascii="Cambria Math" w:hAnsi="Cambria Math" w:cs="Cambria Math"/>
          <w:sz w:val="24"/>
          <w:szCs w:val="24"/>
          <w:lang w:val="es-AR"/>
        </w:rPr>
        <w:t>‑</w:t>
      </w:r>
      <w:r w:rsidRPr="00DA3EC3">
        <w:rPr>
          <w:rFonts w:ascii="Arial" w:hAnsi="Arial" w:cs="Arial"/>
          <w:sz w:val="24"/>
          <w:szCs w:val="24"/>
          <w:lang w:val="es-AR"/>
        </w:rPr>
        <w:t>E, D o SII</w:t>
      </w:r>
      <w:r w:rsidRPr="00DA3EC3">
        <w:rPr>
          <w:rFonts w:ascii="Cambria Math" w:hAnsi="Cambria Math" w:cs="Cambria Math"/>
          <w:sz w:val="24"/>
          <w:szCs w:val="24"/>
          <w:lang w:val="es-AR"/>
        </w:rPr>
        <w:t>‑</w:t>
      </w:r>
      <w:r w:rsidRPr="00DA3EC3">
        <w:rPr>
          <w:rFonts w:ascii="Arial" w:hAnsi="Arial" w:cs="Arial"/>
          <w:sz w:val="24"/>
          <w:szCs w:val="24"/>
          <w:lang w:val="es-AR"/>
        </w:rPr>
        <w:t>M.</w:t>
      </w:r>
    </w:p>
    <w:p w:rsidR="0074694D" w:rsidRPr="00B01B14" w:rsidRDefault="00B01B14" w:rsidP="0074694D">
      <w:pPr>
        <w:spacing w:line="360" w:lineRule="auto"/>
        <w:ind w:left="360"/>
        <w:jc w:val="both"/>
        <w:rPr>
          <w:rFonts w:ascii="Arial" w:hAnsi="Arial" w:cs="Arial"/>
          <w:sz w:val="24"/>
          <w:szCs w:val="24"/>
          <w:lang w:val="es-AR"/>
        </w:rPr>
      </w:pPr>
      <w:r w:rsidRPr="00B01B14">
        <w:rPr>
          <w:rFonts w:ascii="Arial" w:hAnsi="Arial" w:cs="Arial"/>
          <w:sz w:val="24"/>
          <w:szCs w:val="24"/>
          <w:lang w:val="es-AR"/>
        </w:rPr>
        <w:t>(2, 15, 19)</w:t>
      </w:r>
    </w:p>
    <w:p w:rsidR="00524CB2" w:rsidRPr="00524CB2" w:rsidRDefault="00A027A5" w:rsidP="00847753">
      <w:pPr>
        <w:spacing w:line="360" w:lineRule="auto"/>
        <w:ind w:left="1440" w:firstLine="720"/>
        <w:rPr>
          <w:rFonts w:ascii="Arial" w:hAnsi="Arial" w:cs="Arial"/>
          <w:b/>
          <w:lang w:val="es-AR"/>
        </w:rPr>
      </w:pPr>
      <w:r w:rsidRPr="00524CB2">
        <w:rPr>
          <w:rFonts w:ascii="Arial" w:hAnsi="Arial" w:cs="Arial"/>
          <w:noProof/>
        </w:rPr>
        <w:drawing>
          <wp:anchor distT="0" distB="0" distL="114300" distR="114300" simplePos="0" relativeHeight="251658240" behindDoc="1" locked="0" layoutInCell="1" allowOverlap="1" wp14:anchorId="61B52312" wp14:editId="7D0F62EB">
            <wp:simplePos x="0" y="0"/>
            <wp:positionH relativeFrom="margin">
              <wp:posOffset>2085975</wp:posOffset>
            </wp:positionH>
            <wp:positionV relativeFrom="paragraph">
              <wp:posOffset>180340</wp:posOffset>
            </wp:positionV>
            <wp:extent cx="2094230" cy="2534285"/>
            <wp:effectExtent l="0" t="0" r="1270" b="0"/>
            <wp:wrapTight wrapText="bothSides">
              <wp:wrapPolygon edited="0">
                <wp:start x="0" y="0"/>
                <wp:lineTo x="0" y="21432"/>
                <wp:lineTo x="21417" y="21432"/>
                <wp:lineTo x="21417"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4230" cy="2534285"/>
                    </a:xfrm>
                    <a:prstGeom prst="rect">
                      <a:avLst/>
                    </a:prstGeom>
                    <a:noFill/>
                  </pic:spPr>
                </pic:pic>
              </a:graphicData>
            </a:graphic>
            <wp14:sizeRelH relativeFrom="page">
              <wp14:pctWidth>0</wp14:pctWidth>
            </wp14:sizeRelH>
            <wp14:sizeRelV relativeFrom="page">
              <wp14:pctHeight>0</wp14:pctHeight>
            </wp14:sizeRelV>
          </wp:anchor>
        </w:drawing>
      </w:r>
      <w:r w:rsidR="00524CB2" w:rsidRPr="00524CB2">
        <w:rPr>
          <w:rFonts w:ascii="Arial" w:hAnsi="Arial" w:cs="Arial"/>
          <w:b/>
          <w:lang w:val="es-AR"/>
        </w:rPr>
        <w:t>Figura 1.</w:t>
      </w:r>
      <w:r w:rsidR="00847753">
        <w:rPr>
          <w:rFonts w:ascii="Arial" w:hAnsi="Arial" w:cs="Arial"/>
          <w:b/>
          <w:lang w:val="es-AR"/>
        </w:rPr>
        <w:t xml:space="preserve"> Subtipos de SII según Escala de Bristol.</w:t>
      </w:r>
    </w:p>
    <w:p w:rsidR="00524CB2" w:rsidRDefault="00524CB2" w:rsidP="00524CB2">
      <w:pPr>
        <w:spacing w:line="360" w:lineRule="auto"/>
        <w:jc w:val="both"/>
        <w:rPr>
          <w:lang w:val="es-AR"/>
        </w:rPr>
      </w:pPr>
    </w:p>
    <w:p w:rsidR="00524CB2" w:rsidRDefault="00524CB2" w:rsidP="00524CB2">
      <w:pPr>
        <w:spacing w:line="360" w:lineRule="auto"/>
        <w:jc w:val="both"/>
        <w:rPr>
          <w:lang w:val="es-AR"/>
        </w:rPr>
      </w:pPr>
    </w:p>
    <w:p w:rsidR="00524CB2" w:rsidRDefault="00524CB2" w:rsidP="00524CB2">
      <w:pPr>
        <w:spacing w:line="360" w:lineRule="auto"/>
        <w:jc w:val="both"/>
        <w:rPr>
          <w:lang w:val="es-AR"/>
        </w:rPr>
      </w:pPr>
    </w:p>
    <w:p w:rsidR="00524CB2" w:rsidRDefault="00524CB2" w:rsidP="00524CB2">
      <w:pPr>
        <w:spacing w:line="360" w:lineRule="auto"/>
        <w:jc w:val="both"/>
        <w:rPr>
          <w:lang w:val="es-AR"/>
        </w:rPr>
      </w:pPr>
    </w:p>
    <w:p w:rsidR="00524CB2" w:rsidRDefault="00524CB2" w:rsidP="00524CB2">
      <w:pPr>
        <w:spacing w:line="360" w:lineRule="auto"/>
        <w:jc w:val="both"/>
        <w:rPr>
          <w:lang w:val="es-AR"/>
        </w:rPr>
      </w:pPr>
    </w:p>
    <w:p w:rsidR="00524CB2" w:rsidRDefault="00524CB2" w:rsidP="00524CB2">
      <w:pPr>
        <w:spacing w:line="360" w:lineRule="auto"/>
        <w:jc w:val="both"/>
        <w:rPr>
          <w:lang w:val="es-AR"/>
        </w:rPr>
      </w:pPr>
    </w:p>
    <w:p w:rsidR="00524CB2" w:rsidRDefault="00524CB2" w:rsidP="00524CB2">
      <w:pPr>
        <w:spacing w:line="360" w:lineRule="auto"/>
        <w:jc w:val="both"/>
        <w:rPr>
          <w:lang w:val="es-AR"/>
        </w:rPr>
      </w:pPr>
    </w:p>
    <w:p w:rsidR="00524CB2" w:rsidRPr="001521C7" w:rsidRDefault="001754C0" w:rsidP="00524CB2">
      <w:pPr>
        <w:spacing w:line="360" w:lineRule="auto"/>
        <w:jc w:val="both"/>
        <w:rPr>
          <w:rFonts w:ascii="Arial" w:hAnsi="Arial" w:cs="Arial"/>
          <w:b/>
          <w:lang w:val="es-AR"/>
        </w:rPr>
      </w:pPr>
      <w:r>
        <w:rPr>
          <w:lang w:val="es-AR"/>
        </w:rPr>
        <w:tab/>
      </w:r>
      <w:r>
        <w:rPr>
          <w:lang w:val="es-AR"/>
        </w:rPr>
        <w:tab/>
      </w:r>
      <w:r>
        <w:rPr>
          <w:rFonts w:ascii="Arial" w:hAnsi="Arial" w:cs="Arial"/>
          <w:b/>
          <w:lang w:val="es-AR"/>
        </w:rPr>
        <w:t>Fuente: Mearin F. “Irritable Bowel Syndrome: New Roma III Criteria”.</w:t>
      </w:r>
    </w:p>
    <w:p w:rsidR="00C232A0" w:rsidRPr="00D74A08" w:rsidRDefault="00C232A0" w:rsidP="00F51CEB">
      <w:pPr>
        <w:pStyle w:val="Ttulo2"/>
        <w:numPr>
          <w:ilvl w:val="3"/>
          <w:numId w:val="28"/>
        </w:numPr>
        <w:spacing w:line="360" w:lineRule="auto"/>
        <w:rPr>
          <w:rFonts w:ascii="Arial" w:hAnsi="Arial" w:cs="Arial"/>
          <w:b/>
          <w:color w:val="auto"/>
          <w:sz w:val="28"/>
          <w:szCs w:val="28"/>
          <w:lang w:val="es-AR"/>
        </w:rPr>
      </w:pPr>
      <w:bookmarkStart w:id="35" w:name="_Toc489542402"/>
      <w:bookmarkStart w:id="36" w:name="_Toc489543426"/>
      <w:bookmarkStart w:id="37" w:name="_Toc490558471"/>
      <w:r w:rsidRPr="00D74A08">
        <w:rPr>
          <w:rFonts w:ascii="Arial" w:hAnsi="Arial" w:cs="Arial"/>
          <w:b/>
          <w:color w:val="auto"/>
          <w:sz w:val="28"/>
          <w:szCs w:val="28"/>
          <w:lang w:val="es-AR"/>
        </w:rPr>
        <w:lastRenderedPageBreak/>
        <w:t>C</w:t>
      </w:r>
      <w:r w:rsidR="00B01B14" w:rsidRPr="00D74A08">
        <w:rPr>
          <w:rFonts w:ascii="Arial" w:hAnsi="Arial" w:cs="Arial"/>
          <w:b/>
          <w:color w:val="auto"/>
          <w:sz w:val="28"/>
          <w:szCs w:val="28"/>
          <w:lang w:val="es-AR"/>
        </w:rPr>
        <w:t>ausas o factores</w:t>
      </w:r>
      <w:r w:rsidR="00B01B14">
        <w:rPr>
          <w:rFonts w:ascii="Arial" w:hAnsi="Arial" w:cs="Arial"/>
          <w:b/>
          <w:color w:val="auto"/>
          <w:sz w:val="28"/>
          <w:szCs w:val="28"/>
          <w:lang w:val="es-AR"/>
        </w:rPr>
        <w:t xml:space="preserve"> que conllevan a padecer el </w:t>
      </w:r>
      <w:r w:rsidR="00D74A08">
        <w:rPr>
          <w:rFonts w:ascii="Arial" w:hAnsi="Arial" w:cs="Arial"/>
          <w:b/>
          <w:color w:val="auto"/>
          <w:sz w:val="28"/>
          <w:szCs w:val="28"/>
          <w:lang w:val="es-AR"/>
        </w:rPr>
        <w:t>SII</w:t>
      </w:r>
      <w:bookmarkEnd w:id="35"/>
      <w:bookmarkEnd w:id="36"/>
      <w:bookmarkEnd w:id="37"/>
    </w:p>
    <w:p w:rsidR="00C232A0" w:rsidRPr="00B01B14" w:rsidRDefault="00C232A0" w:rsidP="00F51CEB">
      <w:pPr>
        <w:spacing w:line="360" w:lineRule="auto"/>
        <w:ind w:firstLine="720"/>
        <w:jc w:val="both"/>
        <w:rPr>
          <w:rFonts w:ascii="Arial" w:hAnsi="Arial" w:cs="Arial"/>
          <w:sz w:val="24"/>
          <w:szCs w:val="24"/>
          <w:lang w:val="es-AR"/>
        </w:rPr>
      </w:pPr>
      <w:r w:rsidRPr="00C232A0">
        <w:rPr>
          <w:rFonts w:ascii="Arial" w:hAnsi="Arial" w:cs="Arial"/>
          <w:sz w:val="24"/>
          <w:szCs w:val="24"/>
          <w:lang w:val="es-AR"/>
        </w:rPr>
        <w:t>El SII es un trastorno heterogéneo, es decir, no se trata de una sola enfermedad sino un complejo sintomático bien caracterizado detrás del cual subyacen múltiples mecanismos fisiopatológicos En la mayoría de los casos no existe un motivo conocido que origine dicho trastorno, sin embargo, se han identificado varios factores que desencadenan los síntomas tales como: alteraciones en la motilidad intestinal, hipersensibilidad visceral, estrés psicosocial, alteraciones en las interacciones cerebro</w:t>
      </w:r>
      <w:r w:rsidRPr="00C232A0">
        <w:rPr>
          <w:rFonts w:ascii="Cambria Math" w:hAnsi="Cambria Math" w:cs="Cambria Math"/>
          <w:sz w:val="24"/>
          <w:szCs w:val="24"/>
          <w:lang w:val="es-AR"/>
        </w:rPr>
        <w:t>‑</w:t>
      </w:r>
      <w:r w:rsidRPr="00C232A0">
        <w:rPr>
          <w:rFonts w:ascii="Arial" w:hAnsi="Arial" w:cs="Arial"/>
          <w:sz w:val="24"/>
          <w:szCs w:val="24"/>
          <w:lang w:val="es-AR"/>
        </w:rPr>
        <w:t xml:space="preserve">intestino y </w:t>
      </w:r>
      <w:r w:rsidRPr="00B01B14">
        <w:rPr>
          <w:rFonts w:ascii="Arial" w:hAnsi="Arial" w:cs="Arial"/>
          <w:sz w:val="24"/>
          <w:szCs w:val="24"/>
          <w:lang w:val="es-AR"/>
        </w:rPr>
        <w:t>diferentes grados de inflamación</w:t>
      </w:r>
      <w:r w:rsidR="004048F3" w:rsidRPr="00B01B14">
        <w:rPr>
          <w:rFonts w:ascii="Arial" w:hAnsi="Arial" w:cs="Arial"/>
          <w:sz w:val="24"/>
          <w:szCs w:val="24"/>
          <w:lang w:val="es-AR"/>
        </w:rPr>
        <w:t xml:space="preserve"> </w:t>
      </w:r>
      <w:r w:rsidR="00B01B14" w:rsidRPr="00B01B14">
        <w:rPr>
          <w:rFonts w:ascii="Arial" w:hAnsi="Arial" w:cs="Arial"/>
          <w:sz w:val="24"/>
          <w:szCs w:val="24"/>
          <w:lang w:val="es-AR"/>
        </w:rPr>
        <w:t xml:space="preserve">(7, </w:t>
      </w:r>
      <w:r w:rsidR="00157933" w:rsidRPr="00B01B14">
        <w:rPr>
          <w:rFonts w:ascii="Arial" w:hAnsi="Arial" w:cs="Arial"/>
          <w:sz w:val="24"/>
          <w:szCs w:val="24"/>
          <w:lang w:val="es-AR"/>
        </w:rPr>
        <w:t>13</w:t>
      </w:r>
      <w:r w:rsidR="004048F3" w:rsidRPr="00B01B14">
        <w:rPr>
          <w:rFonts w:ascii="Arial" w:hAnsi="Arial" w:cs="Arial"/>
          <w:sz w:val="24"/>
          <w:szCs w:val="24"/>
          <w:lang w:val="es-AR"/>
        </w:rPr>
        <w:t>)</w:t>
      </w:r>
      <w:r w:rsidRPr="00B01B14">
        <w:rPr>
          <w:rFonts w:ascii="Arial" w:hAnsi="Arial" w:cs="Arial"/>
          <w:sz w:val="24"/>
          <w:szCs w:val="24"/>
          <w:lang w:val="es-AR"/>
        </w:rPr>
        <w:t>.</w:t>
      </w:r>
    </w:p>
    <w:p w:rsidR="00C232A0" w:rsidRPr="00B01B14" w:rsidRDefault="00C232A0" w:rsidP="00D94AC7">
      <w:pPr>
        <w:spacing w:line="360" w:lineRule="auto"/>
        <w:ind w:firstLine="720"/>
        <w:jc w:val="both"/>
        <w:rPr>
          <w:rFonts w:ascii="Arial" w:hAnsi="Arial" w:cs="Arial"/>
          <w:sz w:val="24"/>
          <w:szCs w:val="24"/>
          <w:lang w:val="es-AR"/>
        </w:rPr>
      </w:pPr>
      <w:r w:rsidRPr="00B01B14">
        <w:rPr>
          <w:rFonts w:ascii="Arial" w:hAnsi="Arial" w:cs="Arial"/>
          <w:sz w:val="24"/>
          <w:szCs w:val="24"/>
          <w:lang w:val="es-AR"/>
        </w:rPr>
        <w:t>Los riesgos potenciales para padecer SII incluyen causas tanto psicológicas como físicas, infecciones gastrointestinales y algunos tipos de medicamentos (como antibióticos o estrógenos)</w:t>
      </w:r>
      <w:r w:rsidR="004048F3" w:rsidRPr="00B01B14">
        <w:rPr>
          <w:rFonts w:ascii="Arial" w:hAnsi="Arial" w:cs="Arial"/>
          <w:sz w:val="24"/>
          <w:szCs w:val="24"/>
          <w:lang w:val="es-AR"/>
        </w:rPr>
        <w:t xml:space="preserve"> </w:t>
      </w:r>
      <w:r w:rsidR="00807395" w:rsidRPr="00B01B14">
        <w:rPr>
          <w:rFonts w:ascii="Arial" w:hAnsi="Arial" w:cs="Arial"/>
          <w:sz w:val="24"/>
          <w:szCs w:val="24"/>
          <w:lang w:val="es-AR"/>
        </w:rPr>
        <w:t>(14</w:t>
      </w:r>
      <w:r w:rsidR="004048F3" w:rsidRPr="00B01B14">
        <w:rPr>
          <w:rFonts w:ascii="Arial" w:hAnsi="Arial" w:cs="Arial"/>
          <w:sz w:val="24"/>
          <w:szCs w:val="24"/>
          <w:lang w:val="es-AR"/>
        </w:rPr>
        <w:t>)</w:t>
      </w:r>
      <w:r w:rsidRPr="00B01B14">
        <w:rPr>
          <w:rFonts w:ascii="Arial" w:hAnsi="Arial" w:cs="Arial"/>
          <w:sz w:val="24"/>
          <w:szCs w:val="24"/>
          <w:lang w:val="es-AR"/>
        </w:rPr>
        <w:t>.</w:t>
      </w:r>
    </w:p>
    <w:p w:rsidR="00C232A0" w:rsidRPr="00B01B14" w:rsidRDefault="00C232A0" w:rsidP="00D94AC7">
      <w:pPr>
        <w:spacing w:line="360" w:lineRule="auto"/>
        <w:ind w:firstLine="720"/>
        <w:jc w:val="both"/>
        <w:rPr>
          <w:rFonts w:ascii="Arial" w:hAnsi="Arial" w:cs="Arial"/>
          <w:sz w:val="24"/>
          <w:szCs w:val="24"/>
          <w:lang w:val="es-AR"/>
        </w:rPr>
      </w:pPr>
      <w:r w:rsidRPr="00B01B14">
        <w:rPr>
          <w:rFonts w:ascii="Arial" w:hAnsi="Arial" w:cs="Arial"/>
          <w:sz w:val="24"/>
          <w:szCs w:val="24"/>
          <w:lang w:val="es-AR"/>
        </w:rPr>
        <w:t>Los pacientes con SII padecen con mayor frecuencia trastornos psicológicos, incluyendo síndromes de ansiedad generalizada, pánico, alteraciones del estado de ánimo entre otros</w:t>
      </w:r>
      <w:r w:rsidR="00FF6F56" w:rsidRPr="00B01B14">
        <w:rPr>
          <w:rFonts w:ascii="Arial" w:hAnsi="Arial" w:cs="Arial"/>
          <w:sz w:val="24"/>
          <w:szCs w:val="24"/>
          <w:lang w:val="es-AR"/>
        </w:rPr>
        <w:t xml:space="preserve"> </w:t>
      </w:r>
      <w:r w:rsidR="00807395" w:rsidRPr="00B01B14">
        <w:rPr>
          <w:rFonts w:ascii="Arial" w:hAnsi="Arial" w:cs="Arial"/>
          <w:sz w:val="24"/>
          <w:szCs w:val="24"/>
          <w:lang w:val="es-AR"/>
        </w:rPr>
        <w:t>(14</w:t>
      </w:r>
      <w:r w:rsidR="00FF6F56" w:rsidRPr="00B01B14">
        <w:rPr>
          <w:rFonts w:ascii="Arial" w:hAnsi="Arial" w:cs="Arial"/>
          <w:sz w:val="24"/>
          <w:szCs w:val="24"/>
          <w:lang w:val="es-AR"/>
        </w:rPr>
        <w:t>)</w:t>
      </w:r>
      <w:r w:rsidRPr="00B01B14">
        <w:rPr>
          <w:rFonts w:ascii="Arial" w:hAnsi="Arial" w:cs="Arial"/>
          <w:sz w:val="24"/>
          <w:szCs w:val="24"/>
          <w:lang w:val="es-AR"/>
        </w:rPr>
        <w:t>.</w:t>
      </w:r>
    </w:p>
    <w:p w:rsidR="00C232A0" w:rsidRPr="00B01B14" w:rsidRDefault="00C232A0" w:rsidP="00D94AC7">
      <w:pPr>
        <w:spacing w:line="360" w:lineRule="auto"/>
        <w:ind w:firstLine="720"/>
        <w:jc w:val="both"/>
        <w:rPr>
          <w:rFonts w:ascii="Arial" w:hAnsi="Arial" w:cs="Arial"/>
          <w:sz w:val="24"/>
          <w:szCs w:val="24"/>
          <w:lang w:val="es-AR"/>
        </w:rPr>
      </w:pPr>
      <w:r w:rsidRPr="00B01B14">
        <w:rPr>
          <w:rFonts w:ascii="Arial" w:hAnsi="Arial" w:cs="Arial"/>
          <w:sz w:val="24"/>
          <w:szCs w:val="24"/>
          <w:lang w:val="es-AR"/>
        </w:rPr>
        <w:t>El estilo de vida dietario que lleva un individuo y las intolerancias a ciertos tipos de alimentos también son factores que conllevan a la predisposición de los síntomas de este trastorno</w:t>
      </w:r>
      <w:r w:rsidR="00312D1B" w:rsidRPr="00B01B14">
        <w:rPr>
          <w:rFonts w:ascii="Arial" w:hAnsi="Arial" w:cs="Arial"/>
          <w:sz w:val="24"/>
          <w:szCs w:val="24"/>
          <w:lang w:val="es-AR"/>
        </w:rPr>
        <w:t xml:space="preserve"> </w:t>
      </w:r>
      <w:r w:rsidR="00157933" w:rsidRPr="00B01B14">
        <w:rPr>
          <w:rFonts w:ascii="Arial" w:hAnsi="Arial" w:cs="Arial"/>
          <w:sz w:val="24"/>
          <w:szCs w:val="24"/>
          <w:lang w:val="es-AR"/>
        </w:rPr>
        <w:t>(14</w:t>
      </w:r>
      <w:r w:rsidR="00312D1B" w:rsidRPr="00B01B14">
        <w:rPr>
          <w:rFonts w:ascii="Arial" w:hAnsi="Arial" w:cs="Arial"/>
          <w:sz w:val="24"/>
          <w:szCs w:val="24"/>
          <w:lang w:val="es-AR"/>
        </w:rPr>
        <w:t>)</w:t>
      </w:r>
      <w:r w:rsidRPr="00B01B14">
        <w:rPr>
          <w:rFonts w:ascii="Arial" w:hAnsi="Arial" w:cs="Arial"/>
          <w:sz w:val="24"/>
          <w:szCs w:val="24"/>
          <w:lang w:val="es-AR"/>
        </w:rPr>
        <w:t>.</w:t>
      </w:r>
    </w:p>
    <w:p w:rsidR="00C232A0" w:rsidRDefault="00D74A08" w:rsidP="002B4126">
      <w:pPr>
        <w:pStyle w:val="Ttulo2"/>
        <w:numPr>
          <w:ilvl w:val="3"/>
          <w:numId w:val="28"/>
        </w:numPr>
        <w:rPr>
          <w:rFonts w:ascii="Arial" w:hAnsi="Arial" w:cs="Arial"/>
          <w:b/>
          <w:color w:val="auto"/>
          <w:sz w:val="28"/>
          <w:szCs w:val="28"/>
          <w:lang w:val="es-AR"/>
        </w:rPr>
      </w:pPr>
      <w:bookmarkStart w:id="38" w:name="_Toc489542403"/>
      <w:bookmarkStart w:id="39" w:name="_Toc489543427"/>
      <w:bookmarkStart w:id="40" w:name="_Toc490558472"/>
      <w:r>
        <w:rPr>
          <w:rFonts w:ascii="Arial" w:hAnsi="Arial" w:cs="Arial"/>
          <w:b/>
          <w:color w:val="auto"/>
          <w:sz w:val="28"/>
          <w:szCs w:val="28"/>
          <w:lang w:val="es-AR"/>
        </w:rPr>
        <w:t>S</w:t>
      </w:r>
      <w:bookmarkEnd w:id="38"/>
      <w:bookmarkEnd w:id="39"/>
      <w:bookmarkEnd w:id="40"/>
      <w:r w:rsidR="00395702">
        <w:rPr>
          <w:rFonts w:ascii="Arial" w:hAnsi="Arial" w:cs="Arial"/>
          <w:b/>
          <w:color w:val="auto"/>
          <w:sz w:val="28"/>
          <w:szCs w:val="28"/>
          <w:lang w:val="es-AR"/>
        </w:rPr>
        <w:t>íntomas</w:t>
      </w:r>
    </w:p>
    <w:p w:rsidR="002B4126" w:rsidRPr="002B4126" w:rsidRDefault="002B4126" w:rsidP="002B4126">
      <w:pPr>
        <w:rPr>
          <w:lang w:val="es-AR"/>
        </w:rPr>
      </w:pPr>
    </w:p>
    <w:p w:rsidR="00462346" w:rsidRDefault="00D74A08" w:rsidP="00D74A08">
      <w:pPr>
        <w:pStyle w:val="Ttulo3"/>
        <w:rPr>
          <w:rFonts w:ascii="Arial" w:hAnsi="Arial" w:cs="Arial"/>
          <w:b/>
          <w:color w:val="auto"/>
          <w:lang w:val="es-AR"/>
        </w:rPr>
      </w:pPr>
      <w:bookmarkStart w:id="41" w:name="_Toc489542404"/>
      <w:bookmarkStart w:id="42" w:name="_Toc489543428"/>
      <w:bookmarkStart w:id="43" w:name="_Toc490558473"/>
      <w:r w:rsidRPr="00D74A08">
        <w:rPr>
          <w:rFonts w:ascii="Arial" w:hAnsi="Arial" w:cs="Arial"/>
          <w:b/>
          <w:color w:val="auto"/>
          <w:lang w:val="es-AR"/>
        </w:rPr>
        <w:t>S</w:t>
      </w:r>
      <w:bookmarkEnd w:id="41"/>
      <w:bookmarkEnd w:id="42"/>
      <w:bookmarkEnd w:id="43"/>
      <w:r w:rsidR="00395702">
        <w:rPr>
          <w:rFonts w:ascii="Arial" w:hAnsi="Arial" w:cs="Arial"/>
          <w:b/>
          <w:color w:val="auto"/>
          <w:lang w:val="es-AR"/>
        </w:rPr>
        <w:t>íntomas principales</w:t>
      </w:r>
    </w:p>
    <w:p w:rsidR="00395702" w:rsidRPr="00395702" w:rsidRDefault="00395702" w:rsidP="00395702">
      <w:pPr>
        <w:rPr>
          <w:lang w:val="es-AR"/>
        </w:rPr>
      </w:pPr>
    </w:p>
    <w:p w:rsidR="00C232A0" w:rsidRPr="00C232A0" w:rsidRDefault="00C232A0" w:rsidP="00C232A0">
      <w:pPr>
        <w:numPr>
          <w:ilvl w:val="0"/>
          <w:numId w:val="3"/>
        </w:numPr>
        <w:spacing w:line="360" w:lineRule="auto"/>
        <w:contextualSpacing/>
        <w:jc w:val="both"/>
        <w:rPr>
          <w:rFonts w:ascii="Arial" w:hAnsi="Arial" w:cs="Arial"/>
          <w:sz w:val="24"/>
          <w:szCs w:val="24"/>
          <w:lang w:val="es-AR"/>
        </w:rPr>
      </w:pPr>
      <w:r w:rsidRPr="00C232A0">
        <w:rPr>
          <w:rFonts w:ascii="Arial" w:hAnsi="Arial" w:cs="Arial"/>
          <w:b/>
          <w:sz w:val="24"/>
          <w:szCs w:val="24"/>
          <w:lang w:val="es-AR"/>
        </w:rPr>
        <w:t>Dolor/Molestia abdominal</w:t>
      </w:r>
      <w:r w:rsidRPr="00C232A0">
        <w:rPr>
          <w:rFonts w:ascii="Arial" w:hAnsi="Arial" w:cs="Arial"/>
          <w:sz w:val="24"/>
          <w:szCs w:val="24"/>
          <w:lang w:val="es-AR"/>
        </w:rPr>
        <w:t xml:space="preserve"> relacionada con la ingesta de alimentos. Puede producirse tras la ingesta excesiva de comidas frías o crudas o por la exposición repentina a un ambiente húmedo o frío.</w:t>
      </w:r>
    </w:p>
    <w:p w:rsidR="00C232A0" w:rsidRPr="00C232A0" w:rsidRDefault="00C232A0" w:rsidP="00C232A0">
      <w:pPr>
        <w:spacing w:line="360" w:lineRule="auto"/>
        <w:ind w:left="780"/>
        <w:contextualSpacing/>
        <w:jc w:val="both"/>
        <w:rPr>
          <w:rFonts w:ascii="Arial" w:hAnsi="Arial" w:cs="Arial"/>
          <w:sz w:val="24"/>
          <w:szCs w:val="24"/>
          <w:lang w:val="es-AR"/>
        </w:rPr>
      </w:pPr>
      <w:r w:rsidRPr="00C232A0">
        <w:rPr>
          <w:rFonts w:ascii="Arial" w:hAnsi="Arial" w:cs="Arial"/>
          <w:sz w:val="24"/>
          <w:szCs w:val="24"/>
          <w:lang w:val="es-AR"/>
        </w:rPr>
        <w:t xml:space="preserve">La ingesta en grandes cantidades produce retención de comida en estómago e intestinos, generando dolor. La irregularidad en la ingesta, en cuanto a frecuencia, horario y distracción durante la alimentación, favorecen el </w:t>
      </w:r>
      <w:r w:rsidRPr="00395702">
        <w:rPr>
          <w:rFonts w:ascii="Arial" w:hAnsi="Arial" w:cs="Arial"/>
          <w:sz w:val="24"/>
          <w:szCs w:val="24"/>
          <w:lang w:val="es-AR"/>
        </w:rPr>
        <w:t>estreñimiento</w:t>
      </w:r>
      <w:r w:rsidR="00B44561" w:rsidRPr="00395702">
        <w:rPr>
          <w:rFonts w:ascii="Arial" w:hAnsi="Arial" w:cs="Arial"/>
          <w:sz w:val="24"/>
          <w:szCs w:val="24"/>
          <w:lang w:val="es-AR"/>
        </w:rPr>
        <w:t xml:space="preserve"> (</w:t>
      </w:r>
      <w:r w:rsidR="00157933" w:rsidRPr="00395702">
        <w:rPr>
          <w:rFonts w:ascii="Arial" w:hAnsi="Arial" w:cs="Arial"/>
          <w:sz w:val="24"/>
          <w:szCs w:val="24"/>
          <w:lang w:val="es-AR"/>
        </w:rPr>
        <w:t>13</w:t>
      </w:r>
      <w:r w:rsidR="00395702" w:rsidRPr="00395702">
        <w:rPr>
          <w:rFonts w:ascii="Arial" w:hAnsi="Arial" w:cs="Arial"/>
          <w:sz w:val="24"/>
          <w:szCs w:val="24"/>
          <w:lang w:val="es-AR"/>
        </w:rPr>
        <w:t xml:space="preserve">, </w:t>
      </w:r>
      <w:r w:rsidR="00036444" w:rsidRPr="00395702">
        <w:rPr>
          <w:rFonts w:ascii="Arial" w:hAnsi="Arial" w:cs="Arial"/>
          <w:sz w:val="24"/>
          <w:szCs w:val="24"/>
          <w:lang w:val="es-AR"/>
        </w:rPr>
        <w:t>16</w:t>
      </w:r>
      <w:r w:rsidR="009F03E8" w:rsidRPr="00395702">
        <w:rPr>
          <w:rFonts w:ascii="Arial" w:hAnsi="Arial" w:cs="Arial"/>
          <w:sz w:val="24"/>
          <w:szCs w:val="24"/>
          <w:lang w:val="es-AR"/>
        </w:rPr>
        <w:t>)</w:t>
      </w:r>
      <w:r w:rsidRPr="00395702">
        <w:rPr>
          <w:rFonts w:ascii="Arial" w:hAnsi="Arial" w:cs="Arial"/>
          <w:sz w:val="24"/>
          <w:szCs w:val="24"/>
          <w:lang w:val="es-AR"/>
        </w:rPr>
        <w:t>.</w:t>
      </w:r>
    </w:p>
    <w:p w:rsidR="00E17FE0" w:rsidRDefault="00C232A0" w:rsidP="00E17FE0">
      <w:pPr>
        <w:spacing w:line="360" w:lineRule="auto"/>
        <w:ind w:left="780"/>
        <w:contextualSpacing/>
        <w:jc w:val="both"/>
        <w:rPr>
          <w:rFonts w:ascii="Arial" w:hAnsi="Arial" w:cs="Arial"/>
          <w:sz w:val="24"/>
          <w:szCs w:val="24"/>
          <w:lang w:val="es-AR"/>
        </w:rPr>
      </w:pPr>
      <w:r w:rsidRPr="00C232A0">
        <w:rPr>
          <w:rFonts w:ascii="Arial" w:hAnsi="Arial" w:cs="Arial"/>
          <w:sz w:val="24"/>
          <w:szCs w:val="24"/>
          <w:lang w:val="es-AR"/>
        </w:rPr>
        <w:t>El dolor abdominal se asocia también a las emociones. El estrés, la ansiedad, los nervios y la ira pueden desencadenar en molestias intestinales.</w:t>
      </w:r>
    </w:p>
    <w:p w:rsidR="00E17FE0" w:rsidRPr="00830F8A" w:rsidRDefault="00E17FE0" w:rsidP="00E17FE0">
      <w:pPr>
        <w:pStyle w:val="Prrafodelista"/>
        <w:numPr>
          <w:ilvl w:val="0"/>
          <w:numId w:val="3"/>
        </w:numPr>
        <w:spacing w:line="360" w:lineRule="auto"/>
        <w:jc w:val="both"/>
        <w:rPr>
          <w:rFonts w:ascii="Arial" w:hAnsi="Arial" w:cs="Arial"/>
          <w:b/>
          <w:sz w:val="24"/>
          <w:szCs w:val="24"/>
          <w:lang w:val="es-AR"/>
        </w:rPr>
      </w:pPr>
      <w:r w:rsidRPr="00830F8A">
        <w:rPr>
          <w:rFonts w:ascii="Arial" w:hAnsi="Arial" w:cs="Arial"/>
          <w:b/>
          <w:sz w:val="24"/>
          <w:szCs w:val="24"/>
          <w:lang w:val="es-AR"/>
        </w:rPr>
        <w:lastRenderedPageBreak/>
        <w:t xml:space="preserve">Distensión abdominal: </w:t>
      </w:r>
      <w:r w:rsidRPr="00830F8A">
        <w:rPr>
          <w:rFonts w:ascii="Arial" w:hAnsi="Arial" w:cs="Arial"/>
          <w:sz w:val="24"/>
          <w:szCs w:val="24"/>
          <w:lang w:val="es-AR"/>
        </w:rPr>
        <w:t xml:space="preserve">la hinchazón es el síntoma más molesto que experimentan los pacientes con SII y tienen un impacto significativo en la calidad de vida generando así también un gran malestar psicológico. La mayoría de los pacientes experimentan síntomas moderados o graves. Hasta el 96% de los pacientes con SII experimentan </w:t>
      </w:r>
      <w:r w:rsidRPr="00395702">
        <w:rPr>
          <w:rFonts w:ascii="Arial" w:hAnsi="Arial" w:cs="Arial"/>
          <w:sz w:val="24"/>
          <w:szCs w:val="24"/>
          <w:lang w:val="es-AR"/>
        </w:rPr>
        <w:t>distensión</w:t>
      </w:r>
      <w:r w:rsidR="00B44561" w:rsidRPr="00395702">
        <w:rPr>
          <w:rFonts w:ascii="Arial" w:hAnsi="Arial" w:cs="Arial"/>
          <w:sz w:val="24"/>
          <w:szCs w:val="24"/>
          <w:lang w:val="es-AR"/>
        </w:rPr>
        <w:t xml:space="preserve"> </w:t>
      </w:r>
      <w:r w:rsidR="00036444" w:rsidRPr="00395702">
        <w:rPr>
          <w:rFonts w:ascii="Arial" w:hAnsi="Arial" w:cs="Arial"/>
          <w:sz w:val="24"/>
          <w:szCs w:val="24"/>
          <w:lang w:val="es-AR"/>
        </w:rPr>
        <w:t>(17</w:t>
      </w:r>
      <w:r w:rsidR="00B44561" w:rsidRPr="00395702">
        <w:rPr>
          <w:rFonts w:ascii="Arial" w:hAnsi="Arial" w:cs="Arial"/>
          <w:sz w:val="24"/>
          <w:szCs w:val="24"/>
          <w:lang w:val="es-AR"/>
        </w:rPr>
        <w:t>)</w:t>
      </w:r>
      <w:r w:rsidRPr="00395702">
        <w:rPr>
          <w:rFonts w:ascii="Arial" w:hAnsi="Arial" w:cs="Arial"/>
          <w:sz w:val="24"/>
          <w:szCs w:val="24"/>
          <w:lang w:val="es-AR"/>
        </w:rPr>
        <w:t>.</w:t>
      </w:r>
    </w:p>
    <w:p w:rsidR="00C232A0" w:rsidRPr="00C232A0" w:rsidRDefault="00C232A0" w:rsidP="00C232A0">
      <w:pPr>
        <w:numPr>
          <w:ilvl w:val="0"/>
          <w:numId w:val="3"/>
        </w:numPr>
        <w:spacing w:line="360" w:lineRule="auto"/>
        <w:contextualSpacing/>
        <w:jc w:val="both"/>
        <w:rPr>
          <w:rFonts w:ascii="Arial" w:hAnsi="Arial" w:cs="Arial"/>
          <w:sz w:val="24"/>
          <w:szCs w:val="24"/>
          <w:lang w:val="es-AR"/>
        </w:rPr>
      </w:pPr>
      <w:r w:rsidRPr="00C232A0">
        <w:rPr>
          <w:rFonts w:ascii="Arial" w:hAnsi="Arial" w:cs="Arial"/>
          <w:b/>
          <w:sz w:val="24"/>
          <w:szCs w:val="24"/>
          <w:lang w:val="es-AR"/>
        </w:rPr>
        <w:t>Diarrea:</w:t>
      </w:r>
      <w:r w:rsidRPr="00C232A0">
        <w:rPr>
          <w:rFonts w:ascii="Arial" w:hAnsi="Arial" w:cs="Arial"/>
          <w:sz w:val="24"/>
          <w:szCs w:val="24"/>
          <w:lang w:val="es-AR"/>
        </w:rPr>
        <w:t xml:space="preserve"> producción de heces acuosas o semi formadas que pueden o no expulsarse con más frecuencia de lo normal. Se producen cuadros agudos debido a malos hábitos alimenticios y por la ingesta de alimentos a temperaturas extremas o en descomposición</w:t>
      </w:r>
      <w:r w:rsidR="00B44561">
        <w:rPr>
          <w:rFonts w:ascii="Arial" w:hAnsi="Arial" w:cs="Arial"/>
          <w:sz w:val="24"/>
          <w:szCs w:val="24"/>
          <w:lang w:val="es-AR"/>
        </w:rPr>
        <w:t xml:space="preserve"> </w:t>
      </w:r>
      <w:r w:rsidR="00157933" w:rsidRPr="00395702">
        <w:rPr>
          <w:rFonts w:ascii="Arial" w:hAnsi="Arial" w:cs="Arial"/>
          <w:sz w:val="24"/>
          <w:szCs w:val="24"/>
          <w:lang w:val="es-AR"/>
        </w:rPr>
        <w:t>(13</w:t>
      </w:r>
      <w:r w:rsidR="00395702" w:rsidRPr="00395702">
        <w:rPr>
          <w:rFonts w:ascii="Arial" w:hAnsi="Arial" w:cs="Arial"/>
          <w:sz w:val="24"/>
          <w:szCs w:val="24"/>
          <w:lang w:val="es-AR"/>
        </w:rPr>
        <w:t xml:space="preserve">, </w:t>
      </w:r>
      <w:r w:rsidR="00036444" w:rsidRPr="00395702">
        <w:rPr>
          <w:rFonts w:ascii="Arial" w:hAnsi="Arial" w:cs="Arial"/>
          <w:sz w:val="24"/>
          <w:szCs w:val="24"/>
          <w:lang w:val="es-AR"/>
        </w:rPr>
        <w:t>16</w:t>
      </w:r>
      <w:r w:rsidR="009F03E8" w:rsidRPr="00395702">
        <w:rPr>
          <w:rFonts w:ascii="Arial" w:hAnsi="Arial" w:cs="Arial"/>
          <w:sz w:val="24"/>
          <w:szCs w:val="24"/>
          <w:lang w:val="es-AR"/>
        </w:rPr>
        <w:t>)</w:t>
      </w:r>
      <w:r w:rsidRPr="00395702">
        <w:rPr>
          <w:rFonts w:ascii="Arial" w:hAnsi="Arial" w:cs="Arial"/>
          <w:sz w:val="24"/>
          <w:szCs w:val="24"/>
          <w:lang w:val="es-AR"/>
        </w:rPr>
        <w:t>.</w:t>
      </w:r>
    </w:p>
    <w:p w:rsidR="00C232A0" w:rsidRPr="00C232A0" w:rsidRDefault="00C232A0" w:rsidP="00C232A0">
      <w:pPr>
        <w:spacing w:line="360" w:lineRule="auto"/>
        <w:ind w:left="780"/>
        <w:contextualSpacing/>
        <w:jc w:val="both"/>
        <w:rPr>
          <w:rFonts w:ascii="Arial" w:hAnsi="Arial" w:cs="Arial"/>
          <w:sz w:val="24"/>
          <w:szCs w:val="24"/>
          <w:lang w:val="es-AR"/>
        </w:rPr>
      </w:pPr>
      <w:r w:rsidRPr="00C232A0">
        <w:rPr>
          <w:rFonts w:ascii="Arial" w:hAnsi="Arial" w:cs="Arial"/>
          <w:sz w:val="24"/>
          <w:szCs w:val="24"/>
          <w:lang w:val="es-AR"/>
        </w:rPr>
        <w:t>Las diarreas también pueden relacionarse con el estrés y las emociones de un individuo.</w:t>
      </w:r>
    </w:p>
    <w:p w:rsidR="00C232A0" w:rsidRPr="00C232A0" w:rsidRDefault="00C232A0" w:rsidP="00C232A0">
      <w:pPr>
        <w:numPr>
          <w:ilvl w:val="0"/>
          <w:numId w:val="3"/>
        </w:numPr>
        <w:spacing w:line="360" w:lineRule="auto"/>
        <w:contextualSpacing/>
        <w:jc w:val="both"/>
        <w:rPr>
          <w:rFonts w:ascii="Arial" w:hAnsi="Arial" w:cs="Arial"/>
          <w:sz w:val="24"/>
          <w:szCs w:val="24"/>
          <w:lang w:val="es-AR"/>
        </w:rPr>
      </w:pPr>
      <w:r w:rsidRPr="00C232A0">
        <w:rPr>
          <w:rFonts w:ascii="Arial" w:hAnsi="Arial" w:cs="Arial"/>
          <w:b/>
          <w:sz w:val="24"/>
          <w:szCs w:val="24"/>
          <w:lang w:val="es-AR"/>
        </w:rPr>
        <w:t>Estreñimiento:</w:t>
      </w:r>
      <w:r w:rsidRPr="00C232A0">
        <w:rPr>
          <w:rFonts w:ascii="Arial" w:hAnsi="Arial" w:cs="Arial"/>
          <w:sz w:val="24"/>
          <w:szCs w:val="24"/>
          <w:lang w:val="es-AR"/>
        </w:rPr>
        <w:t xml:space="preserve"> se describe como la disminución en el tránsito intestinal, la micción dolorosa y/o la expulsión heces duras y secas. Las comidas en extremo calientes y la falta de fibra en la dieta secan las heces, dificultando su </w:t>
      </w:r>
      <w:r w:rsidRPr="00395702">
        <w:rPr>
          <w:rFonts w:ascii="Arial" w:hAnsi="Arial" w:cs="Arial"/>
          <w:sz w:val="24"/>
          <w:szCs w:val="24"/>
          <w:lang w:val="es-AR"/>
        </w:rPr>
        <w:t>evacuación</w:t>
      </w:r>
      <w:r w:rsidR="00B44561" w:rsidRPr="00395702">
        <w:rPr>
          <w:rFonts w:ascii="Arial" w:hAnsi="Arial" w:cs="Arial"/>
          <w:sz w:val="24"/>
          <w:szCs w:val="24"/>
          <w:lang w:val="es-AR"/>
        </w:rPr>
        <w:t xml:space="preserve"> </w:t>
      </w:r>
      <w:r w:rsidR="00157933" w:rsidRPr="00395702">
        <w:rPr>
          <w:rFonts w:ascii="Arial" w:hAnsi="Arial" w:cs="Arial"/>
          <w:sz w:val="24"/>
          <w:szCs w:val="24"/>
          <w:lang w:val="es-AR"/>
        </w:rPr>
        <w:t>(13</w:t>
      </w:r>
      <w:r w:rsidR="00395702" w:rsidRPr="00395702">
        <w:rPr>
          <w:rFonts w:ascii="Arial" w:hAnsi="Arial" w:cs="Arial"/>
          <w:sz w:val="24"/>
          <w:szCs w:val="24"/>
          <w:lang w:val="es-AR"/>
        </w:rPr>
        <w:t xml:space="preserve">, </w:t>
      </w:r>
      <w:r w:rsidR="00036444" w:rsidRPr="00395702">
        <w:rPr>
          <w:rFonts w:ascii="Arial" w:hAnsi="Arial" w:cs="Arial"/>
          <w:sz w:val="24"/>
          <w:szCs w:val="24"/>
          <w:lang w:val="es-AR"/>
        </w:rPr>
        <w:t>16</w:t>
      </w:r>
      <w:r w:rsidR="009F03E8" w:rsidRPr="00395702">
        <w:rPr>
          <w:rFonts w:ascii="Arial" w:hAnsi="Arial" w:cs="Arial"/>
          <w:sz w:val="24"/>
          <w:szCs w:val="24"/>
          <w:lang w:val="es-AR"/>
        </w:rPr>
        <w:t>)</w:t>
      </w:r>
      <w:r w:rsidRPr="00395702">
        <w:rPr>
          <w:rFonts w:ascii="Arial" w:hAnsi="Arial" w:cs="Arial"/>
          <w:sz w:val="24"/>
          <w:szCs w:val="24"/>
          <w:lang w:val="es-AR"/>
        </w:rPr>
        <w:t>.</w:t>
      </w:r>
    </w:p>
    <w:p w:rsidR="00C232A0" w:rsidRDefault="00C232A0" w:rsidP="00C232A0">
      <w:pPr>
        <w:spacing w:line="360" w:lineRule="auto"/>
        <w:ind w:left="780"/>
        <w:contextualSpacing/>
        <w:jc w:val="both"/>
        <w:rPr>
          <w:rFonts w:ascii="Arial" w:hAnsi="Arial" w:cs="Arial"/>
          <w:b/>
          <w:sz w:val="24"/>
          <w:szCs w:val="24"/>
          <w:lang w:val="es-AR"/>
        </w:rPr>
      </w:pPr>
      <w:r w:rsidRPr="00C232A0">
        <w:rPr>
          <w:rFonts w:ascii="Arial" w:hAnsi="Arial" w:cs="Arial"/>
          <w:sz w:val="24"/>
          <w:szCs w:val="24"/>
          <w:lang w:val="es-AR"/>
        </w:rPr>
        <w:t xml:space="preserve">El sedentarismo es otro factor que lleva al estreñimiento. </w:t>
      </w:r>
      <w:r w:rsidR="00092063">
        <w:rPr>
          <w:rFonts w:ascii="Arial" w:hAnsi="Arial" w:cs="Arial"/>
          <w:b/>
          <w:sz w:val="24"/>
          <w:szCs w:val="24"/>
          <w:lang w:val="es-AR"/>
        </w:rPr>
        <w:t>(Figura 2).</w:t>
      </w:r>
    </w:p>
    <w:p w:rsidR="00092063" w:rsidRPr="00C232A0" w:rsidRDefault="00092063" w:rsidP="00C232A0">
      <w:pPr>
        <w:spacing w:line="360" w:lineRule="auto"/>
        <w:ind w:left="780"/>
        <w:contextualSpacing/>
        <w:jc w:val="both"/>
        <w:rPr>
          <w:rFonts w:ascii="Arial" w:hAnsi="Arial" w:cs="Arial"/>
          <w:b/>
          <w:sz w:val="24"/>
          <w:szCs w:val="24"/>
          <w:lang w:val="es-AR"/>
        </w:rPr>
      </w:pPr>
    </w:p>
    <w:p w:rsidR="00524CB2" w:rsidRPr="00A41496" w:rsidRDefault="00092063" w:rsidP="00524CB2">
      <w:pPr>
        <w:spacing w:line="360" w:lineRule="auto"/>
        <w:jc w:val="both"/>
        <w:rPr>
          <w:rFonts w:ascii="Arial" w:hAnsi="Arial" w:cs="Arial"/>
          <w:b/>
          <w:lang w:val="es-AR"/>
        </w:rPr>
      </w:pPr>
      <w:r>
        <w:rPr>
          <w:rFonts w:ascii="Arial" w:hAnsi="Arial" w:cs="Arial"/>
          <w:b/>
          <w:noProof/>
          <w:sz w:val="24"/>
          <w:szCs w:val="24"/>
        </w:rPr>
        <w:drawing>
          <wp:anchor distT="0" distB="0" distL="114300" distR="114300" simplePos="0" relativeHeight="251659264" behindDoc="1" locked="0" layoutInCell="1" allowOverlap="1" wp14:anchorId="4B281CB1" wp14:editId="5CE18ACB">
            <wp:simplePos x="0" y="0"/>
            <wp:positionH relativeFrom="column">
              <wp:posOffset>1304925</wp:posOffset>
            </wp:positionH>
            <wp:positionV relativeFrom="paragraph">
              <wp:posOffset>208915</wp:posOffset>
            </wp:positionV>
            <wp:extent cx="3286125" cy="2738755"/>
            <wp:effectExtent l="0" t="0" r="9525" b="444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3286125" cy="2738755"/>
                    </a:xfrm>
                    <a:prstGeom prst="rect">
                      <a:avLst/>
                    </a:prstGeom>
                    <a:noFill/>
                  </pic:spPr>
                </pic:pic>
              </a:graphicData>
            </a:graphic>
            <wp14:sizeRelH relativeFrom="page">
              <wp14:pctWidth>0</wp14:pctWidth>
            </wp14:sizeRelH>
            <wp14:sizeRelV relativeFrom="page">
              <wp14:pctHeight>0</wp14:pctHeight>
            </wp14:sizeRelV>
          </wp:anchor>
        </w:drawing>
      </w:r>
      <w:r>
        <w:rPr>
          <w:b/>
          <w:lang w:val="es-AR"/>
        </w:rPr>
        <w:tab/>
      </w:r>
      <w:r>
        <w:rPr>
          <w:b/>
          <w:lang w:val="es-AR"/>
        </w:rPr>
        <w:tab/>
      </w:r>
      <w:r>
        <w:rPr>
          <w:b/>
          <w:lang w:val="es-AR"/>
        </w:rPr>
        <w:tab/>
      </w:r>
      <w:r w:rsidRPr="00A41496">
        <w:rPr>
          <w:rFonts w:ascii="Arial" w:hAnsi="Arial" w:cs="Arial"/>
          <w:b/>
          <w:lang w:val="es-AR"/>
        </w:rPr>
        <w:t>Figura 2.</w:t>
      </w:r>
      <w:r w:rsidR="00F51CEB">
        <w:rPr>
          <w:rFonts w:ascii="Arial" w:hAnsi="Arial" w:cs="Arial"/>
          <w:b/>
          <w:lang w:val="es-AR"/>
        </w:rPr>
        <w:t xml:space="preserve"> Síntomas principales del SII.</w:t>
      </w:r>
    </w:p>
    <w:p w:rsidR="00092063" w:rsidRDefault="00092063" w:rsidP="00830F8A">
      <w:pPr>
        <w:spacing w:line="360" w:lineRule="auto"/>
        <w:ind w:left="1440" w:firstLine="720"/>
        <w:jc w:val="both"/>
        <w:rPr>
          <w:rFonts w:ascii="Arial" w:hAnsi="Arial" w:cs="Arial"/>
          <w:b/>
          <w:lang w:val="es-AR"/>
        </w:rPr>
      </w:pPr>
      <w:r w:rsidRPr="00A41496">
        <w:rPr>
          <w:rFonts w:ascii="Arial" w:hAnsi="Arial" w:cs="Arial"/>
          <w:b/>
          <w:lang w:val="es-AR"/>
        </w:rPr>
        <w:t>Fuente: Elaboración propia.</w:t>
      </w:r>
    </w:p>
    <w:p w:rsidR="00462346" w:rsidRPr="00CF7AF4" w:rsidRDefault="00462346" w:rsidP="00524CB2">
      <w:pPr>
        <w:spacing w:line="360" w:lineRule="auto"/>
        <w:jc w:val="both"/>
        <w:rPr>
          <w:rFonts w:ascii="Arial" w:hAnsi="Arial" w:cs="Arial"/>
          <w:b/>
          <w:sz w:val="24"/>
          <w:szCs w:val="24"/>
          <w:lang w:val="es-AR"/>
        </w:rPr>
      </w:pPr>
      <w:bookmarkStart w:id="44" w:name="_Toc489542405"/>
      <w:bookmarkStart w:id="45" w:name="_Toc489543429"/>
      <w:bookmarkStart w:id="46" w:name="_Toc490558474"/>
      <w:r w:rsidRPr="005F1C0B">
        <w:rPr>
          <w:rStyle w:val="Ttulo3Car"/>
          <w:rFonts w:ascii="Arial" w:hAnsi="Arial" w:cs="Arial"/>
          <w:b/>
          <w:color w:val="auto"/>
          <w:lang w:val="es-AR"/>
        </w:rPr>
        <w:t>S</w:t>
      </w:r>
      <w:bookmarkEnd w:id="44"/>
      <w:bookmarkEnd w:id="45"/>
      <w:bookmarkEnd w:id="46"/>
      <w:r w:rsidR="00395702" w:rsidRPr="005F1C0B">
        <w:rPr>
          <w:rStyle w:val="Ttulo3Car"/>
          <w:rFonts w:ascii="Arial" w:hAnsi="Arial" w:cs="Arial"/>
          <w:b/>
          <w:color w:val="auto"/>
          <w:lang w:val="es-AR"/>
        </w:rPr>
        <w:t>íntomas Secundarios</w:t>
      </w:r>
      <w:r w:rsidR="00144BCF" w:rsidRPr="00D74A08">
        <w:rPr>
          <w:rFonts w:ascii="Arial" w:hAnsi="Arial" w:cs="Arial"/>
          <w:b/>
          <w:sz w:val="24"/>
          <w:szCs w:val="24"/>
          <w:lang w:val="es-AR"/>
        </w:rPr>
        <w:t xml:space="preserve"> </w:t>
      </w:r>
      <w:r w:rsidR="00144BCF" w:rsidRPr="00395702">
        <w:rPr>
          <w:rFonts w:ascii="Arial" w:hAnsi="Arial" w:cs="Arial"/>
          <w:sz w:val="24"/>
          <w:szCs w:val="24"/>
          <w:lang w:val="es-AR"/>
        </w:rPr>
        <w:t>(16</w:t>
      </w:r>
      <w:r w:rsidR="002C0835" w:rsidRPr="00395702">
        <w:rPr>
          <w:rFonts w:ascii="Arial" w:hAnsi="Arial" w:cs="Arial"/>
          <w:sz w:val="24"/>
          <w:szCs w:val="24"/>
          <w:lang w:val="es-AR"/>
        </w:rPr>
        <w:t>)</w:t>
      </w:r>
    </w:p>
    <w:p w:rsidR="00462346" w:rsidRPr="00CF7AF4" w:rsidRDefault="00462346" w:rsidP="00462346">
      <w:pPr>
        <w:pStyle w:val="Prrafodelista"/>
        <w:numPr>
          <w:ilvl w:val="0"/>
          <w:numId w:val="3"/>
        </w:numPr>
        <w:spacing w:line="360" w:lineRule="auto"/>
        <w:jc w:val="both"/>
        <w:rPr>
          <w:rFonts w:ascii="Arial" w:hAnsi="Arial" w:cs="Arial"/>
          <w:b/>
          <w:sz w:val="24"/>
          <w:szCs w:val="24"/>
          <w:lang w:val="es-AR"/>
        </w:rPr>
      </w:pPr>
      <w:r w:rsidRPr="00CF7AF4">
        <w:rPr>
          <w:rFonts w:ascii="Arial" w:hAnsi="Arial" w:cs="Arial"/>
          <w:sz w:val="24"/>
          <w:szCs w:val="24"/>
          <w:lang w:val="es-AR"/>
        </w:rPr>
        <w:t>Acidez estomacal.</w:t>
      </w:r>
    </w:p>
    <w:p w:rsidR="00462346" w:rsidRPr="00CF7AF4" w:rsidRDefault="006474F9" w:rsidP="00462346">
      <w:pPr>
        <w:pStyle w:val="Prrafodelista"/>
        <w:numPr>
          <w:ilvl w:val="0"/>
          <w:numId w:val="3"/>
        </w:numPr>
        <w:spacing w:line="360" w:lineRule="auto"/>
        <w:jc w:val="both"/>
        <w:rPr>
          <w:rFonts w:ascii="Arial" w:hAnsi="Arial" w:cs="Arial"/>
          <w:b/>
          <w:sz w:val="24"/>
          <w:szCs w:val="24"/>
          <w:lang w:val="es-AR"/>
        </w:rPr>
      </w:pPr>
      <w:r w:rsidRPr="00CF7AF4">
        <w:rPr>
          <w:rFonts w:ascii="Arial" w:hAnsi="Arial" w:cs="Arial"/>
          <w:sz w:val="24"/>
          <w:szCs w:val="24"/>
          <w:lang w:val="es-AR"/>
        </w:rPr>
        <w:t>Náuseas.</w:t>
      </w:r>
    </w:p>
    <w:p w:rsidR="006474F9" w:rsidRPr="00CF7AF4" w:rsidRDefault="006474F9" w:rsidP="00462346">
      <w:pPr>
        <w:pStyle w:val="Prrafodelista"/>
        <w:numPr>
          <w:ilvl w:val="0"/>
          <w:numId w:val="3"/>
        </w:numPr>
        <w:spacing w:line="360" w:lineRule="auto"/>
        <w:jc w:val="both"/>
        <w:rPr>
          <w:rFonts w:ascii="Arial" w:hAnsi="Arial" w:cs="Arial"/>
          <w:b/>
          <w:sz w:val="24"/>
          <w:szCs w:val="24"/>
          <w:lang w:val="es-AR"/>
        </w:rPr>
      </w:pPr>
      <w:r w:rsidRPr="00CF7AF4">
        <w:rPr>
          <w:rFonts w:ascii="Arial" w:hAnsi="Arial" w:cs="Arial"/>
          <w:sz w:val="24"/>
          <w:szCs w:val="24"/>
          <w:lang w:val="es-AR"/>
        </w:rPr>
        <w:lastRenderedPageBreak/>
        <w:t>Fatiga.</w:t>
      </w:r>
    </w:p>
    <w:p w:rsidR="006474F9" w:rsidRPr="00CF7AF4" w:rsidRDefault="006474F9" w:rsidP="00462346">
      <w:pPr>
        <w:pStyle w:val="Prrafodelista"/>
        <w:numPr>
          <w:ilvl w:val="0"/>
          <w:numId w:val="3"/>
        </w:numPr>
        <w:spacing w:line="360" w:lineRule="auto"/>
        <w:jc w:val="both"/>
        <w:rPr>
          <w:rFonts w:ascii="Arial" w:hAnsi="Arial" w:cs="Arial"/>
          <w:b/>
          <w:sz w:val="24"/>
          <w:szCs w:val="24"/>
          <w:lang w:val="es-AR"/>
        </w:rPr>
      </w:pPr>
      <w:r w:rsidRPr="00CF7AF4">
        <w:rPr>
          <w:rFonts w:ascii="Arial" w:hAnsi="Arial" w:cs="Arial"/>
          <w:sz w:val="24"/>
          <w:szCs w:val="24"/>
          <w:lang w:val="es-AR"/>
        </w:rPr>
        <w:t>Dolor de cabeza.</w:t>
      </w:r>
    </w:p>
    <w:p w:rsidR="006474F9" w:rsidRPr="00CF7AF4" w:rsidRDefault="006474F9" w:rsidP="00462346">
      <w:pPr>
        <w:pStyle w:val="Prrafodelista"/>
        <w:numPr>
          <w:ilvl w:val="0"/>
          <w:numId w:val="3"/>
        </w:numPr>
        <w:spacing w:line="360" w:lineRule="auto"/>
        <w:jc w:val="both"/>
        <w:rPr>
          <w:rFonts w:ascii="Arial" w:hAnsi="Arial" w:cs="Arial"/>
          <w:b/>
          <w:sz w:val="24"/>
          <w:szCs w:val="24"/>
          <w:lang w:val="es-AR"/>
        </w:rPr>
      </w:pPr>
      <w:r w:rsidRPr="00CF7AF4">
        <w:rPr>
          <w:rFonts w:ascii="Arial" w:hAnsi="Arial" w:cs="Arial"/>
          <w:sz w:val="24"/>
          <w:szCs w:val="24"/>
          <w:lang w:val="es-AR"/>
        </w:rPr>
        <w:t>Fibromialgia.</w:t>
      </w:r>
    </w:p>
    <w:p w:rsidR="006474F9" w:rsidRPr="00CF7AF4" w:rsidRDefault="006474F9" w:rsidP="00462346">
      <w:pPr>
        <w:pStyle w:val="Prrafodelista"/>
        <w:numPr>
          <w:ilvl w:val="0"/>
          <w:numId w:val="3"/>
        </w:numPr>
        <w:spacing w:line="360" w:lineRule="auto"/>
        <w:jc w:val="both"/>
        <w:rPr>
          <w:rFonts w:ascii="Arial" w:hAnsi="Arial" w:cs="Arial"/>
          <w:b/>
          <w:sz w:val="24"/>
          <w:szCs w:val="24"/>
          <w:lang w:val="es-AR"/>
        </w:rPr>
      </w:pPr>
      <w:r w:rsidRPr="00CF7AF4">
        <w:rPr>
          <w:rFonts w:ascii="Arial" w:hAnsi="Arial" w:cs="Arial"/>
          <w:sz w:val="24"/>
          <w:szCs w:val="24"/>
          <w:lang w:val="es-AR"/>
        </w:rPr>
        <w:t>Disfunción del sueño.</w:t>
      </w:r>
    </w:p>
    <w:p w:rsidR="00D94AC7" w:rsidRPr="00D74A08" w:rsidRDefault="00D74A08" w:rsidP="00395702">
      <w:pPr>
        <w:pStyle w:val="Ttulo2"/>
        <w:numPr>
          <w:ilvl w:val="3"/>
          <w:numId w:val="28"/>
        </w:numPr>
        <w:spacing w:line="360" w:lineRule="auto"/>
        <w:rPr>
          <w:rFonts w:ascii="Arial" w:hAnsi="Arial" w:cs="Arial"/>
          <w:b/>
          <w:color w:val="auto"/>
          <w:sz w:val="28"/>
          <w:szCs w:val="28"/>
          <w:lang w:val="es-AR"/>
        </w:rPr>
      </w:pPr>
      <w:bookmarkStart w:id="47" w:name="_Toc489542406"/>
      <w:bookmarkStart w:id="48" w:name="_Toc489543430"/>
      <w:bookmarkStart w:id="49" w:name="_Toc490558475"/>
      <w:r>
        <w:rPr>
          <w:rFonts w:ascii="Arial" w:hAnsi="Arial" w:cs="Arial"/>
          <w:b/>
          <w:color w:val="auto"/>
          <w:sz w:val="28"/>
          <w:szCs w:val="28"/>
          <w:lang w:val="es-AR"/>
        </w:rPr>
        <w:t>C</w:t>
      </w:r>
      <w:r w:rsidR="00395702">
        <w:rPr>
          <w:rFonts w:ascii="Arial" w:hAnsi="Arial" w:cs="Arial"/>
          <w:b/>
          <w:color w:val="auto"/>
          <w:sz w:val="28"/>
          <w:szCs w:val="28"/>
          <w:lang w:val="es-AR"/>
        </w:rPr>
        <w:t>riterios diagnósticos</w:t>
      </w:r>
      <w:bookmarkEnd w:id="47"/>
      <w:bookmarkEnd w:id="48"/>
      <w:bookmarkEnd w:id="49"/>
    </w:p>
    <w:p w:rsidR="008E3D3E" w:rsidRPr="00D94AC7" w:rsidRDefault="008E3D3E" w:rsidP="00395702">
      <w:pPr>
        <w:spacing w:line="360" w:lineRule="auto"/>
        <w:ind w:firstLine="720"/>
        <w:jc w:val="both"/>
        <w:rPr>
          <w:rFonts w:ascii="Arial" w:hAnsi="Arial" w:cs="Arial"/>
          <w:b/>
          <w:sz w:val="28"/>
          <w:szCs w:val="28"/>
          <w:lang w:val="es-AR"/>
        </w:rPr>
      </w:pPr>
      <w:r w:rsidRPr="008E3D3E">
        <w:rPr>
          <w:rFonts w:ascii="Arial" w:hAnsi="Arial" w:cs="Arial"/>
          <w:sz w:val="24"/>
          <w:szCs w:val="24"/>
          <w:lang w:val="es-AR"/>
        </w:rPr>
        <w:t xml:space="preserve">A lo largo de los años, fueron surgiendo diversas normas para el diagnóstico del trastorno del SII. Los primeros criterios fueron los publicados por Manning et al en el año 1978; más adelante (en el año 1992) surgieron otros criterios denominados “Criterios de Roma”. En el año 1999, con el fin de precisar aún más la definición del SII, se modifican los criterios de Roma y pasan a ser nombrados “Criterios de Roma II” utilizados hasta hace poco pero, el tiempo y su aplicación demostraron que tenían diversas limitaciones y que claramente podían ser </w:t>
      </w:r>
      <w:r w:rsidRPr="00B85168">
        <w:rPr>
          <w:rFonts w:ascii="Arial" w:hAnsi="Arial" w:cs="Arial"/>
          <w:sz w:val="24"/>
          <w:szCs w:val="24"/>
          <w:lang w:val="es-AR"/>
        </w:rPr>
        <w:t>mejorados</w:t>
      </w:r>
      <w:r w:rsidR="00001205" w:rsidRPr="00B85168">
        <w:rPr>
          <w:rFonts w:ascii="Arial" w:hAnsi="Arial" w:cs="Arial"/>
          <w:sz w:val="24"/>
          <w:szCs w:val="24"/>
          <w:lang w:val="es-AR"/>
        </w:rPr>
        <w:t xml:space="preserve"> </w:t>
      </w:r>
      <w:r w:rsidR="00A426C9" w:rsidRPr="00B85168">
        <w:rPr>
          <w:rFonts w:ascii="Arial" w:hAnsi="Arial" w:cs="Arial"/>
          <w:sz w:val="24"/>
          <w:szCs w:val="24"/>
          <w:lang w:val="es-AR"/>
        </w:rPr>
        <w:t>(2)</w:t>
      </w:r>
      <w:r w:rsidRPr="00B85168">
        <w:rPr>
          <w:rFonts w:ascii="Arial" w:hAnsi="Arial" w:cs="Arial"/>
          <w:sz w:val="24"/>
          <w:szCs w:val="24"/>
          <w:lang w:val="es-AR"/>
        </w:rPr>
        <w:t>.</w:t>
      </w:r>
    </w:p>
    <w:p w:rsidR="008E3D3E" w:rsidRPr="00B85168" w:rsidRDefault="008E3D3E" w:rsidP="00933CAB">
      <w:pPr>
        <w:spacing w:line="360" w:lineRule="auto"/>
        <w:ind w:firstLine="720"/>
        <w:jc w:val="both"/>
        <w:rPr>
          <w:rFonts w:ascii="Arial" w:hAnsi="Arial" w:cs="Arial"/>
          <w:sz w:val="24"/>
          <w:szCs w:val="24"/>
          <w:lang w:val="es-AR"/>
        </w:rPr>
      </w:pPr>
      <w:r w:rsidRPr="008E3D3E">
        <w:rPr>
          <w:rFonts w:ascii="Arial" w:hAnsi="Arial" w:cs="Arial"/>
          <w:sz w:val="24"/>
          <w:szCs w:val="24"/>
          <w:lang w:val="es-AR"/>
        </w:rPr>
        <w:t xml:space="preserve">En el año 2006, se publican los “Criterios de Roma III” en la revista </w:t>
      </w:r>
      <w:r w:rsidRPr="008E3D3E">
        <w:rPr>
          <w:rFonts w:ascii="Arial" w:hAnsi="Arial" w:cs="Arial"/>
          <w:i/>
          <w:sz w:val="24"/>
          <w:szCs w:val="24"/>
          <w:lang w:val="es-AR"/>
        </w:rPr>
        <w:t xml:space="preserve">Gastroenterology. </w:t>
      </w:r>
      <w:r w:rsidRPr="008E3D3E">
        <w:rPr>
          <w:rFonts w:ascii="Arial" w:hAnsi="Arial" w:cs="Arial"/>
          <w:sz w:val="24"/>
          <w:szCs w:val="24"/>
          <w:lang w:val="es-AR"/>
        </w:rPr>
        <w:t>Los mismos, pueden ser aplicables tanto para estudios epidemiológicos como para la práctica clínica o la selección de pacientes para ensayos clínicos. Se modificaron y mejoraron los criterios a  fin de hacerlos más prácticos y asequi</w:t>
      </w:r>
      <w:r w:rsidRPr="00B85168">
        <w:rPr>
          <w:rFonts w:ascii="Arial" w:hAnsi="Arial" w:cs="Arial"/>
          <w:sz w:val="24"/>
          <w:szCs w:val="24"/>
          <w:lang w:val="es-AR"/>
        </w:rPr>
        <w:t>bles</w:t>
      </w:r>
      <w:r w:rsidR="00A426C9" w:rsidRPr="00B85168">
        <w:rPr>
          <w:rFonts w:ascii="Arial" w:hAnsi="Arial" w:cs="Arial"/>
          <w:sz w:val="24"/>
          <w:szCs w:val="24"/>
          <w:lang w:val="es-AR"/>
        </w:rPr>
        <w:t xml:space="preserve"> </w:t>
      </w:r>
      <w:r w:rsidR="00B85168" w:rsidRPr="00B85168">
        <w:rPr>
          <w:rFonts w:ascii="Arial" w:hAnsi="Arial" w:cs="Arial"/>
          <w:sz w:val="24"/>
          <w:szCs w:val="24"/>
          <w:lang w:val="es-AR"/>
        </w:rPr>
        <w:t xml:space="preserve">(2, </w:t>
      </w:r>
      <w:r w:rsidR="00A426C9" w:rsidRPr="00B85168">
        <w:rPr>
          <w:rFonts w:ascii="Arial" w:hAnsi="Arial" w:cs="Arial"/>
          <w:sz w:val="24"/>
          <w:szCs w:val="24"/>
          <w:lang w:val="es-AR"/>
        </w:rPr>
        <w:t>13)</w:t>
      </w:r>
      <w:r w:rsidRPr="00B85168">
        <w:rPr>
          <w:rFonts w:ascii="Arial" w:hAnsi="Arial" w:cs="Arial"/>
          <w:sz w:val="24"/>
          <w:szCs w:val="24"/>
          <w:lang w:val="es-AR"/>
        </w:rPr>
        <w:t>.</w:t>
      </w:r>
    </w:p>
    <w:p w:rsidR="009904CA" w:rsidRPr="00B85168" w:rsidRDefault="009904CA" w:rsidP="00933CAB">
      <w:pPr>
        <w:spacing w:line="360" w:lineRule="auto"/>
        <w:ind w:firstLine="720"/>
        <w:jc w:val="both"/>
        <w:rPr>
          <w:rFonts w:ascii="Arial" w:hAnsi="Arial" w:cs="Arial"/>
          <w:sz w:val="24"/>
          <w:szCs w:val="24"/>
          <w:lang w:val="es-AR"/>
        </w:rPr>
      </w:pPr>
      <w:r w:rsidRPr="00B85168">
        <w:rPr>
          <w:rFonts w:ascii="Arial" w:hAnsi="Arial" w:cs="Arial"/>
          <w:sz w:val="24"/>
          <w:szCs w:val="24"/>
          <w:lang w:val="es-AR"/>
        </w:rPr>
        <w:t xml:space="preserve">En mayo del 2016, </w:t>
      </w:r>
      <w:r w:rsidR="000071B0" w:rsidRPr="00B85168">
        <w:rPr>
          <w:rFonts w:ascii="Arial" w:hAnsi="Arial" w:cs="Arial"/>
          <w:sz w:val="24"/>
          <w:szCs w:val="24"/>
          <w:lang w:val="es-AR"/>
        </w:rPr>
        <w:t xml:space="preserve">difunden los “Criterios de Roma IV” en el cual </w:t>
      </w:r>
      <w:r w:rsidRPr="00B85168">
        <w:rPr>
          <w:rFonts w:ascii="Arial" w:hAnsi="Arial" w:cs="Arial"/>
          <w:sz w:val="24"/>
          <w:szCs w:val="24"/>
          <w:lang w:val="es-AR"/>
        </w:rPr>
        <w:t xml:space="preserve">se </w:t>
      </w:r>
      <w:r w:rsidR="000071B0" w:rsidRPr="00B85168">
        <w:rPr>
          <w:rFonts w:ascii="Arial" w:hAnsi="Arial" w:cs="Arial"/>
          <w:sz w:val="24"/>
          <w:szCs w:val="24"/>
          <w:lang w:val="es-AR"/>
        </w:rPr>
        <w:t>actualizan los criterios diagnósticos para el SII y otros tipos de trastornos/enfermedades gastrointestinales</w:t>
      </w:r>
      <w:r w:rsidR="009B177B" w:rsidRPr="00B85168">
        <w:rPr>
          <w:rFonts w:ascii="Arial" w:hAnsi="Arial" w:cs="Arial"/>
          <w:sz w:val="24"/>
          <w:szCs w:val="24"/>
          <w:lang w:val="es-AR"/>
        </w:rPr>
        <w:t xml:space="preserve"> </w:t>
      </w:r>
      <w:r w:rsidR="00BE5484" w:rsidRPr="00B85168">
        <w:rPr>
          <w:rFonts w:ascii="Arial" w:hAnsi="Arial" w:cs="Arial"/>
          <w:sz w:val="24"/>
          <w:szCs w:val="24"/>
          <w:lang w:val="es-AR"/>
        </w:rPr>
        <w:t>(18</w:t>
      </w:r>
      <w:r w:rsidR="009B177B" w:rsidRPr="00B85168">
        <w:rPr>
          <w:rFonts w:ascii="Arial" w:hAnsi="Arial" w:cs="Arial"/>
          <w:sz w:val="24"/>
          <w:szCs w:val="24"/>
          <w:lang w:val="es-AR"/>
        </w:rPr>
        <w:t>)</w:t>
      </w:r>
      <w:r w:rsidR="00A426C9" w:rsidRPr="00B85168">
        <w:rPr>
          <w:rFonts w:ascii="Arial" w:hAnsi="Arial" w:cs="Arial"/>
          <w:sz w:val="24"/>
          <w:szCs w:val="24"/>
          <w:lang w:val="es-AR"/>
        </w:rPr>
        <w:t>.</w:t>
      </w:r>
      <w:r w:rsidR="000071B0" w:rsidRPr="00B85168">
        <w:rPr>
          <w:rFonts w:ascii="Arial" w:hAnsi="Arial" w:cs="Arial"/>
          <w:sz w:val="24"/>
          <w:szCs w:val="24"/>
          <w:lang w:val="es-AR"/>
        </w:rPr>
        <w:t xml:space="preserve"> </w:t>
      </w:r>
    </w:p>
    <w:p w:rsidR="004D28C6" w:rsidRDefault="008E3D3E" w:rsidP="00933CAB">
      <w:pPr>
        <w:spacing w:line="360" w:lineRule="auto"/>
        <w:ind w:firstLine="720"/>
        <w:jc w:val="both"/>
        <w:rPr>
          <w:rFonts w:ascii="Arial" w:hAnsi="Arial" w:cs="Arial"/>
          <w:sz w:val="24"/>
          <w:szCs w:val="24"/>
          <w:lang w:val="es-AR"/>
        </w:rPr>
      </w:pPr>
      <w:r w:rsidRPr="008E3D3E">
        <w:rPr>
          <w:rFonts w:ascii="Arial" w:hAnsi="Arial" w:cs="Arial"/>
          <w:sz w:val="24"/>
          <w:szCs w:val="24"/>
          <w:lang w:val="es-AR"/>
        </w:rPr>
        <w:t>A continuación, se presentan los diferentes tipos de criterios diagnósticos</w:t>
      </w:r>
      <w:r w:rsidR="00190875">
        <w:rPr>
          <w:rFonts w:ascii="Arial" w:hAnsi="Arial" w:cs="Arial"/>
          <w:sz w:val="24"/>
          <w:szCs w:val="24"/>
          <w:lang w:val="es-AR"/>
        </w:rPr>
        <w:t>, desde los propuestos por Manning hasta los criterios de Roma III</w:t>
      </w:r>
      <w:r w:rsidR="004D28C6">
        <w:rPr>
          <w:rFonts w:ascii="Arial" w:hAnsi="Arial" w:cs="Arial"/>
          <w:sz w:val="24"/>
          <w:szCs w:val="24"/>
          <w:lang w:val="es-AR"/>
        </w:rPr>
        <w:t>:</w:t>
      </w:r>
    </w:p>
    <w:p w:rsidR="004D28C6" w:rsidRPr="004D28C6" w:rsidRDefault="004D28C6" w:rsidP="004D28C6">
      <w:pPr>
        <w:spacing w:line="360" w:lineRule="auto"/>
        <w:jc w:val="both"/>
        <w:rPr>
          <w:rFonts w:ascii="Arial" w:hAnsi="Arial" w:cs="Arial"/>
          <w:b/>
          <w:sz w:val="24"/>
          <w:szCs w:val="24"/>
          <w:lang w:val="es-AR"/>
        </w:rPr>
      </w:pPr>
      <w:bookmarkStart w:id="50" w:name="_Toc489542407"/>
      <w:bookmarkStart w:id="51" w:name="_Toc489543431"/>
      <w:bookmarkStart w:id="52" w:name="_Toc490558476"/>
      <w:r w:rsidRPr="00D14E49">
        <w:rPr>
          <w:rStyle w:val="Ttulo3Car"/>
          <w:rFonts w:ascii="Arial" w:hAnsi="Arial" w:cs="Arial"/>
          <w:b/>
          <w:color w:val="auto"/>
          <w:lang w:val="es-AR"/>
        </w:rPr>
        <w:t>M</w:t>
      </w:r>
      <w:bookmarkEnd w:id="50"/>
      <w:bookmarkEnd w:id="51"/>
      <w:bookmarkEnd w:id="52"/>
      <w:r w:rsidR="00B85168">
        <w:rPr>
          <w:rStyle w:val="Ttulo3Car"/>
          <w:rFonts w:ascii="Arial" w:hAnsi="Arial" w:cs="Arial"/>
          <w:b/>
          <w:color w:val="auto"/>
          <w:lang w:val="es-AR"/>
        </w:rPr>
        <w:t>anning</w:t>
      </w:r>
      <w:r w:rsidR="002447EA">
        <w:rPr>
          <w:rFonts w:ascii="Arial" w:hAnsi="Arial" w:cs="Arial"/>
          <w:b/>
          <w:sz w:val="24"/>
          <w:szCs w:val="24"/>
          <w:lang w:val="es-AR"/>
        </w:rPr>
        <w:t xml:space="preserve"> </w:t>
      </w:r>
      <w:r w:rsidR="002447EA" w:rsidRPr="00B85168">
        <w:rPr>
          <w:rFonts w:ascii="Arial" w:hAnsi="Arial" w:cs="Arial"/>
          <w:sz w:val="24"/>
          <w:szCs w:val="24"/>
          <w:lang w:val="es-AR"/>
        </w:rPr>
        <w:t>(2)</w:t>
      </w:r>
    </w:p>
    <w:p w:rsidR="004D28C6" w:rsidRPr="004D28C6" w:rsidRDefault="004D28C6" w:rsidP="00E412FF">
      <w:pPr>
        <w:spacing w:line="360" w:lineRule="auto"/>
        <w:ind w:firstLine="360"/>
        <w:jc w:val="both"/>
        <w:rPr>
          <w:rFonts w:ascii="Arial" w:hAnsi="Arial" w:cs="Arial"/>
          <w:sz w:val="24"/>
          <w:szCs w:val="24"/>
          <w:lang w:val="es-AR"/>
        </w:rPr>
      </w:pPr>
      <w:r w:rsidRPr="004D28C6">
        <w:rPr>
          <w:rFonts w:ascii="Arial" w:hAnsi="Arial" w:cs="Arial"/>
          <w:sz w:val="24"/>
          <w:szCs w:val="24"/>
          <w:lang w:val="es-AR"/>
        </w:rPr>
        <w:t>Más de 2 o 3 de los siguientes signos o síntomas</w:t>
      </w:r>
      <w:r>
        <w:rPr>
          <w:rFonts w:ascii="Arial" w:hAnsi="Arial" w:cs="Arial"/>
          <w:sz w:val="24"/>
          <w:szCs w:val="24"/>
          <w:lang w:val="es-AR"/>
        </w:rPr>
        <w:t xml:space="preserve"> </w:t>
      </w:r>
      <w:r w:rsidR="00B91359">
        <w:rPr>
          <w:rFonts w:ascii="Arial" w:hAnsi="Arial" w:cs="Arial"/>
          <w:b/>
          <w:sz w:val="24"/>
          <w:szCs w:val="24"/>
          <w:lang w:val="es-AR"/>
        </w:rPr>
        <w:t>(Anexo 1</w:t>
      </w:r>
      <w:r w:rsidRPr="004D28C6">
        <w:rPr>
          <w:rFonts w:ascii="Arial" w:hAnsi="Arial" w:cs="Arial"/>
          <w:b/>
          <w:sz w:val="24"/>
          <w:szCs w:val="24"/>
          <w:lang w:val="es-AR"/>
        </w:rPr>
        <w:t>)</w:t>
      </w:r>
      <w:r w:rsidRPr="004D28C6">
        <w:rPr>
          <w:rFonts w:ascii="Arial" w:hAnsi="Arial" w:cs="Arial"/>
          <w:sz w:val="24"/>
          <w:szCs w:val="24"/>
          <w:lang w:val="es-AR"/>
        </w:rPr>
        <w:t>:</w:t>
      </w:r>
    </w:p>
    <w:p w:rsidR="004D28C6" w:rsidRPr="004D28C6" w:rsidRDefault="004D28C6" w:rsidP="004D28C6">
      <w:pPr>
        <w:numPr>
          <w:ilvl w:val="0"/>
          <w:numId w:val="8"/>
        </w:numPr>
        <w:spacing w:line="360" w:lineRule="auto"/>
        <w:jc w:val="both"/>
        <w:rPr>
          <w:rFonts w:ascii="Arial" w:hAnsi="Arial" w:cs="Arial"/>
          <w:sz w:val="24"/>
          <w:szCs w:val="24"/>
          <w:lang w:val="es-AR"/>
        </w:rPr>
      </w:pPr>
      <w:r w:rsidRPr="004D28C6">
        <w:rPr>
          <w:rFonts w:ascii="Arial" w:hAnsi="Arial" w:cs="Arial"/>
          <w:sz w:val="24"/>
          <w:szCs w:val="24"/>
          <w:lang w:val="es-AR"/>
        </w:rPr>
        <w:t>Dolor abdominal que mejora con la deposición.</w:t>
      </w:r>
    </w:p>
    <w:p w:rsidR="004D28C6" w:rsidRPr="004D28C6" w:rsidRDefault="004D28C6" w:rsidP="004D28C6">
      <w:pPr>
        <w:numPr>
          <w:ilvl w:val="0"/>
          <w:numId w:val="8"/>
        </w:numPr>
        <w:spacing w:line="360" w:lineRule="auto"/>
        <w:jc w:val="both"/>
        <w:rPr>
          <w:rFonts w:ascii="Arial" w:hAnsi="Arial" w:cs="Arial"/>
          <w:sz w:val="24"/>
          <w:szCs w:val="24"/>
          <w:lang w:val="es-AR"/>
        </w:rPr>
      </w:pPr>
      <w:r w:rsidRPr="004D28C6">
        <w:rPr>
          <w:rFonts w:ascii="Arial" w:hAnsi="Arial" w:cs="Arial"/>
          <w:sz w:val="24"/>
          <w:szCs w:val="24"/>
          <w:lang w:val="es-AR"/>
        </w:rPr>
        <w:t>Deposiciones blandas en relación con el dolor.</w:t>
      </w:r>
    </w:p>
    <w:p w:rsidR="004D28C6" w:rsidRPr="004D28C6" w:rsidRDefault="004D28C6" w:rsidP="004D28C6">
      <w:pPr>
        <w:numPr>
          <w:ilvl w:val="0"/>
          <w:numId w:val="8"/>
        </w:numPr>
        <w:spacing w:line="360" w:lineRule="auto"/>
        <w:jc w:val="both"/>
        <w:rPr>
          <w:rFonts w:ascii="Arial" w:hAnsi="Arial" w:cs="Arial"/>
          <w:sz w:val="24"/>
          <w:szCs w:val="24"/>
          <w:lang w:val="es-AR"/>
        </w:rPr>
      </w:pPr>
      <w:r w:rsidRPr="004D28C6">
        <w:rPr>
          <w:rFonts w:ascii="Arial" w:hAnsi="Arial" w:cs="Arial"/>
          <w:sz w:val="24"/>
          <w:szCs w:val="24"/>
          <w:lang w:val="es-AR"/>
        </w:rPr>
        <w:t>Mayor número de deposiciones en relación con el dolor.</w:t>
      </w:r>
    </w:p>
    <w:p w:rsidR="004D28C6" w:rsidRPr="004D28C6" w:rsidRDefault="004D28C6" w:rsidP="004D28C6">
      <w:pPr>
        <w:numPr>
          <w:ilvl w:val="0"/>
          <w:numId w:val="8"/>
        </w:numPr>
        <w:spacing w:line="360" w:lineRule="auto"/>
        <w:jc w:val="both"/>
        <w:rPr>
          <w:rFonts w:ascii="Arial" w:hAnsi="Arial" w:cs="Arial"/>
          <w:sz w:val="24"/>
          <w:szCs w:val="24"/>
          <w:lang w:val="es-AR"/>
        </w:rPr>
      </w:pPr>
      <w:r w:rsidRPr="004D28C6">
        <w:rPr>
          <w:rFonts w:ascii="Arial" w:hAnsi="Arial" w:cs="Arial"/>
          <w:sz w:val="24"/>
          <w:szCs w:val="24"/>
          <w:lang w:val="es-AR"/>
        </w:rPr>
        <w:t>Distensión abdominal.</w:t>
      </w:r>
    </w:p>
    <w:p w:rsidR="000479BA" w:rsidRPr="00FD687D" w:rsidRDefault="004D28C6" w:rsidP="004D28C6">
      <w:pPr>
        <w:numPr>
          <w:ilvl w:val="0"/>
          <w:numId w:val="8"/>
        </w:numPr>
        <w:spacing w:line="360" w:lineRule="auto"/>
        <w:jc w:val="both"/>
        <w:rPr>
          <w:rFonts w:ascii="Arial" w:hAnsi="Arial" w:cs="Arial"/>
          <w:sz w:val="24"/>
          <w:szCs w:val="24"/>
          <w:lang w:val="es-AR"/>
        </w:rPr>
      </w:pPr>
      <w:r w:rsidRPr="004D28C6">
        <w:rPr>
          <w:rFonts w:ascii="Arial" w:hAnsi="Arial" w:cs="Arial"/>
          <w:sz w:val="24"/>
          <w:szCs w:val="24"/>
          <w:lang w:val="es-AR"/>
        </w:rPr>
        <w:lastRenderedPageBreak/>
        <w:t>Presen</w:t>
      </w:r>
      <w:r>
        <w:rPr>
          <w:rFonts w:ascii="Arial" w:hAnsi="Arial" w:cs="Arial"/>
          <w:sz w:val="24"/>
          <w:szCs w:val="24"/>
          <w:lang w:val="es-AR"/>
        </w:rPr>
        <w:t>cia de moco en las deposiciones y s</w:t>
      </w:r>
      <w:r w:rsidRPr="004D28C6">
        <w:rPr>
          <w:rFonts w:ascii="Arial" w:hAnsi="Arial" w:cs="Arial"/>
          <w:sz w:val="24"/>
          <w:szCs w:val="24"/>
          <w:lang w:val="es-AR"/>
        </w:rPr>
        <w:t>ensación de evacuación incompleta.</w:t>
      </w:r>
    </w:p>
    <w:p w:rsidR="004D28C6" w:rsidRPr="004D28C6" w:rsidRDefault="00B85168" w:rsidP="004D28C6">
      <w:pPr>
        <w:spacing w:line="360" w:lineRule="auto"/>
        <w:jc w:val="both"/>
        <w:rPr>
          <w:rFonts w:ascii="Arial" w:hAnsi="Arial" w:cs="Arial"/>
          <w:b/>
          <w:sz w:val="24"/>
          <w:szCs w:val="24"/>
          <w:lang w:val="es-AR"/>
        </w:rPr>
      </w:pPr>
      <w:bookmarkStart w:id="53" w:name="_Toc489542408"/>
      <w:bookmarkStart w:id="54" w:name="_Toc489543432"/>
      <w:bookmarkStart w:id="55" w:name="_Toc490558477"/>
      <w:r>
        <w:rPr>
          <w:rStyle w:val="Ttulo3Car"/>
          <w:rFonts w:ascii="Arial" w:hAnsi="Arial" w:cs="Arial"/>
          <w:b/>
          <w:color w:val="auto"/>
          <w:lang w:val="es-AR"/>
        </w:rPr>
        <w:t>Roma</w:t>
      </w:r>
      <w:r w:rsidR="004D28C6" w:rsidRPr="00D14E49">
        <w:rPr>
          <w:rStyle w:val="Ttulo3Car"/>
          <w:rFonts w:ascii="Arial" w:hAnsi="Arial" w:cs="Arial"/>
          <w:b/>
          <w:color w:val="auto"/>
          <w:lang w:val="es-AR"/>
        </w:rPr>
        <w:t xml:space="preserve"> </w:t>
      </w:r>
      <w:r w:rsidR="004D28C6" w:rsidRPr="00B85168">
        <w:rPr>
          <w:rStyle w:val="Ttulo3Car"/>
          <w:rFonts w:ascii="Arial" w:hAnsi="Arial" w:cs="Arial"/>
          <w:b/>
          <w:color w:val="auto"/>
          <w:lang w:val="es-AR"/>
        </w:rPr>
        <w:t>I</w:t>
      </w:r>
      <w:bookmarkEnd w:id="53"/>
      <w:bookmarkEnd w:id="54"/>
      <w:bookmarkEnd w:id="55"/>
      <w:r w:rsidR="002447EA" w:rsidRPr="00B85168">
        <w:rPr>
          <w:rFonts w:ascii="Arial" w:hAnsi="Arial" w:cs="Arial"/>
          <w:b/>
          <w:sz w:val="24"/>
          <w:szCs w:val="24"/>
          <w:lang w:val="es-AR"/>
        </w:rPr>
        <w:t xml:space="preserve"> </w:t>
      </w:r>
      <w:r w:rsidR="002447EA" w:rsidRPr="00B85168">
        <w:rPr>
          <w:rFonts w:ascii="Arial" w:hAnsi="Arial" w:cs="Arial"/>
          <w:sz w:val="24"/>
          <w:szCs w:val="24"/>
          <w:lang w:val="es-AR"/>
        </w:rPr>
        <w:t>(2)</w:t>
      </w:r>
    </w:p>
    <w:p w:rsidR="004D28C6" w:rsidRPr="004D28C6" w:rsidRDefault="004D28C6" w:rsidP="00E412FF">
      <w:pPr>
        <w:spacing w:line="360" w:lineRule="auto"/>
        <w:ind w:firstLine="360"/>
        <w:jc w:val="both"/>
        <w:rPr>
          <w:rFonts w:ascii="Arial" w:hAnsi="Arial" w:cs="Arial"/>
          <w:sz w:val="24"/>
          <w:szCs w:val="24"/>
          <w:lang w:val="es-AR"/>
        </w:rPr>
      </w:pPr>
      <w:r w:rsidRPr="004D28C6">
        <w:rPr>
          <w:rFonts w:ascii="Arial" w:hAnsi="Arial" w:cs="Arial"/>
          <w:sz w:val="24"/>
          <w:szCs w:val="24"/>
          <w:lang w:val="es-AR"/>
        </w:rPr>
        <w:t>Síntomas continuos o recurrentes de:</w:t>
      </w:r>
    </w:p>
    <w:p w:rsidR="004D28C6" w:rsidRPr="004D28C6" w:rsidRDefault="004D28C6" w:rsidP="004D28C6">
      <w:pPr>
        <w:numPr>
          <w:ilvl w:val="0"/>
          <w:numId w:val="9"/>
        </w:numPr>
        <w:spacing w:line="360" w:lineRule="auto"/>
        <w:jc w:val="both"/>
        <w:rPr>
          <w:rFonts w:ascii="Arial" w:hAnsi="Arial" w:cs="Arial"/>
          <w:sz w:val="24"/>
          <w:szCs w:val="24"/>
          <w:lang w:val="es-AR"/>
        </w:rPr>
      </w:pPr>
      <w:r w:rsidRPr="004D28C6">
        <w:rPr>
          <w:rFonts w:ascii="Arial" w:hAnsi="Arial" w:cs="Arial"/>
          <w:sz w:val="24"/>
          <w:szCs w:val="24"/>
          <w:lang w:val="es-AR"/>
        </w:rPr>
        <w:t>Dolor abdominal que mejora con la deposición o se asocia a un cambio en la frecuencia o a un cambio en la consistencia de las heces…</w:t>
      </w:r>
    </w:p>
    <w:p w:rsidR="004D28C6" w:rsidRPr="004D28C6" w:rsidRDefault="004D28C6" w:rsidP="00E412FF">
      <w:pPr>
        <w:spacing w:line="360" w:lineRule="auto"/>
        <w:ind w:firstLine="360"/>
        <w:jc w:val="both"/>
        <w:rPr>
          <w:rFonts w:ascii="Arial" w:hAnsi="Arial" w:cs="Arial"/>
          <w:sz w:val="24"/>
          <w:szCs w:val="24"/>
          <w:lang w:val="es-AR"/>
        </w:rPr>
      </w:pPr>
      <w:r w:rsidRPr="004D28C6">
        <w:rPr>
          <w:rFonts w:ascii="Arial" w:hAnsi="Arial" w:cs="Arial"/>
          <w:sz w:val="24"/>
          <w:szCs w:val="24"/>
          <w:lang w:val="es-AR"/>
        </w:rPr>
        <w:t>Y/o 2 o más de las siguientes:</w:t>
      </w:r>
    </w:p>
    <w:p w:rsidR="004D28C6" w:rsidRPr="004D28C6" w:rsidRDefault="004D28C6" w:rsidP="004D28C6">
      <w:pPr>
        <w:numPr>
          <w:ilvl w:val="0"/>
          <w:numId w:val="9"/>
        </w:numPr>
        <w:spacing w:line="360" w:lineRule="auto"/>
        <w:jc w:val="both"/>
        <w:rPr>
          <w:rFonts w:ascii="Arial" w:hAnsi="Arial" w:cs="Arial"/>
          <w:sz w:val="24"/>
          <w:szCs w:val="24"/>
          <w:lang w:val="es-AR"/>
        </w:rPr>
      </w:pPr>
      <w:r w:rsidRPr="004D28C6">
        <w:rPr>
          <w:rFonts w:ascii="Arial" w:hAnsi="Arial" w:cs="Arial"/>
          <w:sz w:val="24"/>
          <w:szCs w:val="24"/>
          <w:lang w:val="es-AR"/>
        </w:rPr>
        <w:t>Alteración de la frecuencia deposicional.</w:t>
      </w:r>
    </w:p>
    <w:p w:rsidR="004D28C6" w:rsidRPr="004D28C6" w:rsidRDefault="004D28C6" w:rsidP="004D28C6">
      <w:pPr>
        <w:numPr>
          <w:ilvl w:val="0"/>
          <w:numId w:val="9"/>
        </w:numPr>
        <w:spacing w:line="360" w:lineRule="auto"/>
        <w:jc w:val="both"/>
        <w:rPr>
          <w:rFonts w:ascii="Arial" w:hAnsi="Arial" w:cs="Arial"/>
          <w:sz w:val="24"/>
          <w:szCs w:val="24"/>
          <w:lang w:val="es-AR"/>
        </w:rPr>
      </w:pPr>
      <w:r w:rsidRPr="004D28C6">
        <w:rPr>
          <w:rFonts w:ascii="Arial" w:hAnsi="Arial" w:cs="Arial"/>
          <w:sz w:val="24"/>
          <w:szCs w:val="24"/>
          <w:lang w:val="es-AR"/>
        </w:rPr>
        <w:t>Alteración en la consistencia de las heces.</w:t>
      </w:r>
    </w:p>
    <w:p w:rsidR="004D28C6" w:rsidRPr="004D28C6" w:rsidRDefault="004D28C6" w:rsidP="004D28C6">
      <w:pPr>
        <w:numPr>
          <w:ilvl w:val="0"/>
          <w:numId w:val="9"/>
        </w:numPr>
        <w:spacing w:line="360" w:lineRule="auto"/>
        <w:jc w:val="both"/>
        <w:rPr>
          <w:rFonts w:ascii="Arial" w:hAnsi="Arial" w:cs="Arial"/>
          <w:sz w:val="24"/>
          <w:szCs w:val="24"/>
          <w:lang w:val="es-AR"/>
        </w:rPr>
      </w:pPr>
      <w:r w:rsidRPr="004D28C6">
        <w:rPr>
          <w:rFonts w:ascii="Arial" w:hAnsi="Arial" w:cs="Arial"/>
          <w:sz w:val="24"/>
          <w:szCs w:val="24"/>
          <w:lang w:val="es-AR"/>
        </w:rPr>
        <w:t>Alteración de la deposición (esfuerzo, urgencia, sensación de evacuación incompleta).</w:t>
      </w:r>
    </w:p>
    <w:p w:rsidR="004D28C6" w:rsidRPr="004D28C6" w:rsidRDefault="004D28C6" w:rsidP="004D28C6">
      <w:pPr>
        <w:numPr>
          <w:ilvl w:val="0"/>
          <w:numId w:val="9"/>
        </w:numPr>
        <w:spacing w:line="360" w:lineRule="auto"/>
        <w:jc w:val="both"/>
        <w:rPr>
          <w:rFonts w:ascii="Arial" w:hAnsi="Arial" w:cs="Arial"/>
          <w:sz w:val="24"/>
          <w:szCs w:val="24"/>
          <w:lang w:val="es-AR"/>
        </w:rPr>
      </w:pPr>
      <w:r w:rsidRPr="004D28C6">
        <w:rPr>
          <w:rFonts w:ascii="Arial" w:hAnsi="Arial" w:cs="Arial"/>
          <w:sz w:val="24"/>
          <w:szCs w:val="24"/>
          <w:lang w:val="es-AR"/>
        </w:rPr>
        <w:t>Moco en las heces.</w:t>
      </w:r>
    </w:p>
    <w:p w:rsidR="004D28C6" w:rsidRDefault="004D28C6" w:rsidP="004D28C6">
      <w:pPr>
        <w:numPr>
          <w:ilvl w:val="0"/>
          <w:numId w:val="9"/>
        </w:numPr>
        <w:spacing w:line="360" w:lineRule="auto"/>
        <w:jc w:val="both"/>
        <w:rPr>
          <w:rFonts w:ascii="Arial" w:hAnsi="Arial" w:cs="Arial"/>
          <w:sz w:val="24"/>
          <w:szCs w:val="24"/>
          <w:lang w:val="es-AR"/>
        </w:rPr>
      </w:pPr>
      <w:r w:rsidRPr="004D28C6">
        <w:rPr>
          <w:rFonts w:ascii="Arial" w:hAnsi="Arial" w:cs="Arial"/>
          <w:sz w:val="24"/>
          <w:szCs w:val="24"/>
          <w:lang w:val="es-AR"/>
        </w:rPr>
        <w:t>Habitualmente: hinchazón o sensación de distención abdominal.</w:t>
      </w:r>
    </w:p>
    <w:p w:rsidR="004D28C6" w:rsidRPr="004D28C6" w:rsidRDefault="004D28C6" w:rsidP="004D28C6">
      <w:pPr>
        <w:spacing w:line="360" w:lineRule="auto"/>
        <w:jc w:val="both"/>
        <w:rPr>
          <w:rFonts w:ascii="Arial" w:hAnsi="Arial" w:cs="Arial"/>
          <w:b/>
          <w:sz w:val="24"/>
          <w:szCs w:val="24"/>
          <w:lang w:val="es-AR"/>
        </w:rPr>
      </w:pPr>
      <w:bookmarkStart w:id="56" w:name="_Toc489542409"/>
      <w:bookmarkStart w:id="57" w:name="_Toc489543433"/>
      <w:bookmarkStart w:id="58" w:name="_Toc490558478"/>
      <w:r w:rsidRPr="00D14E49">
        <w:rPr>
          <w:rStyle w:val="Ttulo3Car"/>
          <w:rFonts w:ascii="Arial" w:hAnsi="Arial" w:cs="Arial"/>
          <w:b/>
          <w:color w:val="auto"/>
          <w:lang w:val="es-AR"/>
        </w:rPr>
        <w:t>R</w:t>
      </w:r>
      <w:bookmarkEnd w:id="56"/>
      <w:bookmarkEnd w:id="57"/>
      <w:bookmarkEnd w:id="58"/>
      <w:r w:rsidR="00B85168">
        <w:rPr>
          <w:rStyle w:val="Ttulo3Car"/>
          <w:rFonts w:ascii="Arial" w:hAnsi="Arial" w:cs="Arial"/>
          <w:b/>
          <w:color w:val="auto"/>
          <w:lang w:val="es-AR"/>
        </w:rPr>
        <w:t>oma I Modificado</w:t>
      </w:r>
      <w:r w:rsidR="002447EA" w:rsidRPr="00AE6356">
        <w:rPr>
          <w:rFonts w:ascii="Arial" w:hAnsi="Arial" w:cs="Arial"/>
          <w:b/>
          <w:sz w:val="24"/>
          <w:szCs w:val="24"/>
          <w:lang w:val="es-AR"/>
        </w:rPr>
        <w:t xml:space="preserve"> </w:t>
      </w:r>
      <w:r w:rsidR="002447EA" w:rsidRPr="00B85168">
        <w:rPr>
          <w:rFonts w:ascii="Arial" w:hAnsi="Arial" w:cs="Arial"/>
          <w:sz w:val="24"/>
          <w:szCs w:val="24"/>
          <w:lang w:val="es-AR"/>
        </w:rPr>
        <w:t>(2)</w:t>
      </w:r>
    </w:p>
    <w:p w:rsidR="004D28C6" w:rsidRPr="004D28C6" w:rsidRDefault="004D28C6" w:rsidP="00E412FF">
      <w:pPr>
        <w:spacing w:line="360" w:lineRule="auto"/>
        <w:ind w:firstLine="360"/>
        <w:jc w:val="both"/>
        <w:rPr>
          <w:rFonts w:ascii="Arial" w:hAnsi="Arial" w:cs="Arial"/>
          <w:sz w:val="24"/>
          <w:szCs w:val="24"/>
          <w:lang w:val="es-AR"/>
        </w:rPr>
      </w:pPr>
      <w:r w:rsidRPr="004D28C6">
        <w:rPr>
          <w:rFonts w:ascii="Arial" w:hAnsi="Arial" w:cs="Arial"/>
          <w:sz w:val="24"/>
          <w:szCs w:val="24"/>
          <w:lang w:val="es-AR"/>
        </w:rPr>
        <w:t>Síntomas continuos o recurrentes durante al menos 3 meses de</w:t>
      </w:r>
      <w:r w:rsidR="00A41496">
        <w:rPr>
          <w:rFonts w:ascii="Arial" w:hAnsi="Arial" w:cs="Arial"/>
          <w:sz w:val="24"/>
          <w:szCs w:val="24"/>
          <w:lang w:val="es-AR"/>
        </w:rPr>
        <w:t xml:space="preserve"> </w:t>
      </w:r>
      <w:r w:rsidR="00BA1EB4">
        <w:rPr>
          <w:rFonts w:ascii="Arial" w:hAnsi="Arial" w:cs="Arial"/>
          <w:b/>
          <w:sz w:val="24"/>
          <w:szCs w:val="24"/>
          <w:lang w:val="es-AR"/>
        </w:rPr>
        <w:t>(Anexo 2</w:t>
      </w:r>
      <w:r w:rsidR="00A41496">
        <w:rPr>
          <w:rFonts w:ascii="Arial" w:hAnsi="Arial" w:cs="Arial"/>
          <w:b/>
          <w:sz w:val="24"/>
          <w:szCs w:val="24"/>
          <w:lang w:val="es-AR"/>
        </w:rPr>
        <w:t>)</w:t>
      </w:r>
      <w:r w:rsidRPr="004D28C6">
        <w:rPr>
          <w:rFonts w:ascii="Arial" w:hAnsi="Arial" w:cs="Arial"/>
          <w:sz w:val="24"/>
          <w:szCs w:val="24"/>
          <w:lang w:val="es-AR"/>
        </w:rPr>
        <w:t>:</w:t>
      </w:r>
    </w:p>
    <w:p w:rsidR="004D28C6" w:rsidRPr="004D28C6" w:rsidRDefault="004D28C6" w:rsidP="004D28C6">
      <w:pPr>
        <w:numPr>
          <w:ilvl w:val="0"/>
          <w:numId w:val="10"/>
        </w:numPr>
        <w:spacing w:line="360" w:lineRule="auto"/>
        <w:jc w:val="both"/>
        <w:rPr>
          <w:rFonts w:ascii="Arial" w:hAnsi="Arial" w:cs="Arial"/>
          <w:sz w:val="24"/>
          <w:szCs w:val="24"/>
          <w:lang w:val="es-AR"/>
        </w:rPr>
      </w:pPr>
      <w:r w:rsidRPr="004D28C6">
        <w:rPr>
          <w:rFonts w:ascii="Arial" w:hAnsi="Arial" w:cs="Arial"/>
          <w:sz w:val="24"/>
          <w:szCs w:val="24"/>
          <w:lang w:val="es-AR"/>
        </w:rPr>
        <w:t>Dolor o malestar abdominal que mejora con la deposición o se asocia a un cambio en la frecuencia o a un cambio en la consistencia de las heces y alteraciones en la deposición al menos un 25% de las ocasiones y 3 o más de:</w:t>
      </w:r>
    </w:p>
    <w:p w:rsidR="004D28C6" w:rsidRPr="004D28C6" w:rsidRDefault="004D28C6" w:rsidP="004D28C6">
      <w:pPr>
        <w:numPr>
          <w:ilvl w:val="0"/>
          <w:numId w:val="10"/>
        </w:numPr>
        <w:spacing w:line="360" w:lineRule="auto"/>
        <w:jc w:val="both"/>
        <w:rPr>
          <w:rFonts w:ascii="Arial" w:hAnsi="Arial" w:cs="Arial"/>
          <w:sz w:val="24"/>
          <w:szCs w:val="24"/>
          <w:lang w:val="es-AR"/>
        </w:rPr>
      </w:pPr>
      <w:r w:rsidRPr="004D28C6">
        <w:rPr>
          <w:rFonts w:ascii="Arial" w:hAnsi="Arial" w:cs="Arial"/>
          <w:sz w:val="24"/>
          <w:szCs w:val="24"/>
          <w:lang w:val="es-AR"/>
        </w:rPr>
        <w:t>Alteración en la frecuencia deposicional.</w:t>
      </w:r>
    </w:p>
    <w:p w:rsidR="004D28C6" w:rsidRPr="004D28C6" w:rsidRDefault="004D28C6" w:rsidP="004D28C6">
      <w:pPr>
        <w:numPr>
          <w:ilvl w:val="0"/>
          <w:numId w:val="10"/>
        </w:numPr>
        <w:spacing w:line="360" w:lineRule="auto"/>
        <w:jc w:val="both"/>
        <w:rPr>
          <w:rFonts w:ascii="Arial" w:hAnsi="Arial" w:cs="Arial"/>
          <w:sz w:val="24"/>
          <w:szCs w:val="24"/>
          <w:lang w:val="es-AR"/>
        </w:rPr>
      </w:pPr>
      <w:r w:rsidRPr="004D28C6">
        <w:rPr>
          <w:rFonts w:ascii="Arial" w:hAnsi="Arial" w:cs="Arial"/>
          <w:sz w:val="24"/>
          <w:szCs w:val="24"/>
          <w:lang w:val="es-AR"/>
        </w:rPr>
        <w:t>Alteración en la consistencia de las heces.</w:t>
      </w:r>
    </w:p>
    <w:p w:rsidR="004D28C6" w:rsidRPr="004D28C6" w:rsidRDefault="004D28C6" w:rsidP="004D28C6">
      <w:pPr>
        <w:numPr>
          <w:ilvl w:val="0"/>
          <w:numId w:val="10"/>
        </w:numPr>
        <w:spacing w:line="360" w:lineRule="auto"/>
        <w:jc w:val="both"/>
        <w:rPr>
          <w:rFonts w:ascii="Arial" w:hAnsi="Arial" w:cs="Arial"/>
          <w:sz w:val="24"/>
          <w:szCs w:val="24"/>
          <w:lang w:val="es-AR"/>
        </w:rPr>
      </w:pPr>
      <w:r w:rsidRPr="004D28C6">
        <w:rPr>
          <w:rFonts w:ascii="Arial" w:hAnsi="Arial" w:cs="Arial"/>
          <w:sz w:val="24"/>
          <w:szCs w:val="24"/>
          <w:lang w:val="es-AR"/>
        </w:rPr>
        <w:t>Alteración de la deposición (esfuerzo, urgencia, sensación de evacuación incompleta).</w:t>
      </w:r>
    </w:p>
    <w:p w:rsidR="004D28C6" w:rsidRPr="004D28C6" w:rsidRDefault="004D28C6" w:rsidP="004D28C6">
      <w:pPr>
        <w:numPr>
          <w:ilvl w:val="0"/>
          <w:numId w:val="10"/>
        </w:numPr>
        <w:spacing w:line="360" w:lineRule="auto"/>
        <w:jc w:val="both"/>
        <w:rPr>
          <w:rFonts w:ascii="Arial" w:hAnsi="Arial" w:cs="Arial"/>
          <w:sz w:val="24"/>
          <w:szCs w:val="24"/>
          <w:lang w:val="es-AR"/>
        </w:rPr>
      </w:pPr>
      <w:r w:rsidRPr="004D28C6">
        <w:rPr>
          <w:rFonts w:ascii="Arial" w:hAnsi="Arial" w:cs="Arial"/>
          <w:sz w:val="24"/>
          <w:szCs w:val="24"/>
          <w:lang w:val="es-AR"/>
        </w:rPr>
        <w:t>Moco en heces.</w:t>
      </w:r>
    </w:p>
    <w:p w:rsidR="001521C7" w:rsidRPr="00BB7200" w:rsidRDefault="004D28C6" w:rsidP="001521C7">
      <w:pPr>
        <w:numPr>
          <w:ilvl w:val="0"/>
          <w:numId w:val="10"/>
        </w:numPr>
        <w:spacing w:line="360" w:lineRule="auto"/>
        <w:jc w:val="both"/>
        <w:rPr>
          <w:rFonts w:ascii="Arial" w:hAnsi="Arial" w:cs="Arial"/>
          <w:sz w:val="24"/>
          <w:szCs w:val="24"/>
          <w:lang w:val="es-AR"/>
        </w:rPr>
      </w:pPr>
      <w:r w:rsidRPr="004D28C6">
        <w:rPr>
          <w:rFonts w:ascii="Arial" w:hAnsi="Arial" w:cs="Arial"/>
          <w:sz w:val="24"/>
          <w:szCs w:val="24"/>
          <w:lang w:val="es-AR"/>
        </w:rPr>
        <w:t>Hinchazón o sensación de distención abdominal.</w:t>
      </w:r>
    </w:p>
    <w:p w:rsidR="004D28C6" w:rsidRPr="004D28C6" w:rsidRDefault="00B85168" w:rsidP="004D28C6">
      <w:pPr>
        <w:spacing w:line="360" w:lineRule="auto"/>
        <w:jc w:val="both"/>
        <w:rPr>
          <w:rFonts w:ascii="Arial" w:hAnsi="Arial" w:cs="Arial"/>
          <w:b/>
          <w:sz w:val="24"/>
          <w:szCs w:val="24"/>
          <w:lang w:val="es-AR"/>
        </w:rPr>
      </w:pPr>
      <w:bookmarkStart w:id="59" w:name="_Toc489542410"/>
      <w:bookmarkStart w:id="60" w:name="_Toc489543434"/>
      <w:bookmarkStart w:id="61" w:name="_Toc490558479"/>
      <w:r>
        <w:rPr>
          <w:rStyle w:val="Ttulo3Car"/>
          <w:rFonts w:ascii="Arial" w:hAnsi="Arial" w:cs="Arial"/>
          <w:b/>
          <w:color w:val="auto"/>
          <w:lang w:val="es-AR"/>
        </w:rPr>
        <w:t xml:space="preserve">Roma </w:t>
      </w:r>
      <w:r w:rsidR="004D28C6" w:rsidRPr="00D14E49">
        <w:rPr>
          <w:rStyle w:val="Ttulo3Car"/>
          <w:rFonts w:ascii="Arial" w:hAnsi="Arial" w:cs="Arial"/>
          <w:b/>
          <w:color w:val="auto"/>
          <w:lang w:val="es-AR"/>
        </w:rPr>
        <w:t>II</w:t>
      </w:r>
      <w:bookmarkEnd w:id="59"/>
      <w:bookmarkEnd w:id="60"/>
      <w:bookmarkEnd w:id="61"/>
      <w:r w:rsidR="002447EA" w:rsidRPr="00AE6356">
        <w:rPr>
          <w:rFonts w:ascii="Arial" w:hAnsi="Arial" w:cs="Arial"/>
          <w:b/>
          <w:sz w:val="24"/>
          <w:szCs w:val="24"/>
          <w:lang w:val="es-AR"/>
        </w:rPr>
        <w:t xml:space="preserve"> </w:t>
      </w:r>
      <w:r>
        <w:rPr>
          <w:rFonts w:ascii="Arial" w:hAnsi="Arial" w:cs="Arial"/>
          <w:sz w:val="24"/>
          <w:szCs w:val="24"/>
          <w:lang w:val="es-AR"/>
        </w:rPr>
        <w:t xml:space="preserve">(2, </w:t>
      </w:r>
      <w:r w:rsidR="00BE5484" w:rsidRPr="00B85168">
        <w:rPr>
          <w:rFonts w:ascii="Arial" w:hAnsi="Arial" w:cs="Arial"/>
          <w:sz w:val="24"/>
          <w:szCs w:val="24"/>
          <w:lang w:val="es-AR"/>
        </w:rPr>
        <w:t>15</w:t>
      </w:r>
      <w:r w:rsidR="00461F8B" w:rsidRPr="00B85168">
        <w:rPr>
          <w:rFonts w:ascii="Arial" w:hAnsi="Arial" w:cs="Arial"/>
          <w:sz w:val="24"/>
          <w:szCs w:val="24"/>
          <w:lang w:val="es-AR"/>
        </w:rPr>
        <w:t>)</w:t>
      </w:r>
    </w:p>
    <w:p w:rsidR="004D28C6" w:rsidRPr="004D28C6" w:rsidRDefault="004D28C6" w:rsidP="00E412FF">
      <w:pPr>
        <w:spacing w:line="360" w:lineRule="auto"/>
        <w:ind w:firstLine="360"/>
        <w:jc w:val="both"/>
        <w:rPr>
          <w:rFonts w:ascii="Arial" w:hAnsi="Arial" w:cs="Arial"/>
          <w:sz w:val="24"/>
          <w:szCs w:val="24"/>
          <w:lang w:val="es-AR"/>
        </w:rPr>
      </w:pPr>
      <w:r w:rsidRPr="004D28C6">
        <w:rPr>
          <w:rFonts w:ascii="Arial" w:hAnsi="Arial" w:cs="Arial"/>
          <w:sz w:val="24"/>
          <w:szCs w:val="24"/>
          <w:lang w:val="es-AR"/>
        </w:rPr>
        <w:lastRenderedPageBreak/>
        <w:t xml:space="preserve">Al menos 12 semanas (no necesariamente consecutivas) en los doce meses anteriores de malestar o </w:t>
      </w:r>
      <w:r w:rsidRPr="004D28C6">
        <w:rPr>
          <w:rFonts w:ascii="Arial" w:hAnsi="Arial" w:cs="Arial"/>
          <w:b/>
          <w:sz w:val="24"/>
          <w:szCs w:val="24"/>
          <w:lang w:val="es-AR"/>
        </w:rPr>
        <w:t>dolor abdominal</w:t>
      </w:r>
      <w:r w:rsidRPr="004D28C6">
        <w:rPr>
          <w:rFonts w:ascii="Arial" w:hAnsi="Arial" w:cs="Arial"/>
          <w:sz w:val="24"/>
          <w:szCs w:val="24"/>
          <w:lang w:val="es-AR"/>
        </w:rPr>
        <w:t xml:space="preserve"> junto con 2 o más de</w:t>
      </w:r>
      <w:r w:rsidR="00A41496">
        <w:rPr>
          <w:rFonts w:ascii="Arial" w:hAnsi="Arial" w:cs="Arial"/>
          <w:sz w:val="24"/>
          <w:szCs w:val="24"/>
          <w:lang w:val="es-AR"/>
        </w:rPr>
        <w:t xml:space="preserve"> </w:t>
      </w:r>
      <w:r w:rsidR="00A41496">
        <w:rPr>
          <w:rFonts w:ascii="Arial" w:hAnsi="Arial" w:cs="Arial"/>
          <w:b/>
          <w:sz w:val="24"/>
          <w:szCs w:val="24"/>
          <w:lang w:val="es-AR"/>
        </w:rPr>
        <w:t>(</w:t>
      </w:r>
      <w:r w:rsidR="00BA1EB4">
        <w:rPr>
          <w:rFonts w:ascii="Arial" w:hAnsi="Arial" w:cs="Arial"/>
          <w:b/>
          <w:sz w:val="24"/>
          <w:szCs w:val="24"/>
          <w:lang w:val="es-AR"/>
        </w:rPr>
        <w:t>Anexo 3</w:t>
      </w:r>
      <w:r w:rsidR="00A41496">
        <w:rPr>
          <w:rFonts w:ascii="Arial" w:hAnsi="Arial" w:cs="Arial"/>
          <w:b/>
          <w:sz w:val="24"/>
          <w:szCs w:val="24"/>
          <w:lang w:val="es-AR"/>
        </w:rPr>
        <w:t>)</w:t>
      </w:r>
      <w:r w:rsidRPr="004D28C6">
        <w:rPr>
          <w:rFonts w:ascii="Arial" w:hAnsi="Arial" w:cs="Arial"/>
          <w:sz w:val="24"/>
          <w:szCs w:val="24"/>
          <w:lang w:val="es-AR"/>
        </w:rPr>
        <w:t>:</w:t>
      </w:r>
    </w:p>
    <w:p w:rsidR="004D28C6" w:rsidRPr="004D28C6" w:rsidRDefault="004D28C6" w:rsidP="004D28C6">
      <w:pPr>
        <w:numPr>
          <w:ilvl w:val="0"/>
          <w:numId w:val="11"/>
        </w:numPr>
        <w:spacing w:line="360" w:lineRule="auto"/>
        <w:jc w:val="both"/>
        <w:rPr>
          <w:rFonts w:ascii="Arial" w:hAnsi="Arial" w:cs="Arial"/>
          <w:sz w:val="24"/>
          <w:szCs w:val="24"/>
          <w:lang w:val="es-AR"/>
        </w:rPr>
      </w:pPr>
      <w:r w:rsidRPr="004D28C6">
        <w:rPr>
          <w:rFonts w:ascii="Arial" w:hAnsi="Arial" w:cs="Arial"/>
          <w:sz w:val="24"/>
          <w:szCs w:val="24"/>
          <w:lang w:val="es-AR"/>
        </w:rPr>
        <w:t>Mejoría con la deposición.</w:t>
      </w:r>
    </w:p>
    <w:p w:rsidR="004D28C6" w:rsidRPr="004D28C6" w:rsidRDefault="004D28C6" w:rsidP="004D28C6">
      <w:pPr>
        <w:numPr>
          <w:ilvl w:val="0"/>
          <w:numId w:val="11"/>
        </w:numPr>
        <w:spacing w:line="360" w:lineRule="auto"/>
        <w:jc w:val="both"/>
        <w:rPr>
          <w:rFonts w:ascii="Arial" w:hAnsi="Arial" w:cs="Arial"/>
          <w:sz w:val="24"/>
          <w:szCs w:val="24"/>
          <w:lang w:val="es-AR"/>
        </w:rPr>
      </w:pPr>
      <w:r w:rsidRPr="004D28C6">
        <w:rPr>
          <w:rFonts w:ascii="Arial" w:hAnsi="Arial" w:cs="Arial"/>
          <w:sz w:val="24"/>
          <w:szCs w:val="24"/>
          <w:lang w:val="es-AR"/>
        </w:rPr>
        <w:t>Asociado a un cambio en la frecuencia de las deposiciones.</w:t>
      </w:r>
    </w:p>
    <w:p w:rsidR="004D28C6" w:rsidRPr="004D28C6" w:rsidRDefault="004D28C6" w:rsidP="004D28C6">
      <w:pPr>
        <w:numPr>
          <w:ilvl w:val="0"/>
          <w:numId w:val="11"/>
        </w:numPr>
        <w:spacing w:line="360" w:lineRule="auto"/>
        <w:jc w:val="both"/>
        <w:rPr>
          <w:rFonts w:ascii="Arial" w:hAnsi="Arial" w:cs="Arial"/>
          <w:sz w:val="24"/>
          <w:szCs w:val="24"/>
          <w:lang w:val="es-AR"/>
        </w:rPr>
      </w:pPr>
      <w:r w:rsidRPr="004D28C6">
        <w:rPr>
          <w:rFonts w:ascii="Arial" w:hAnsi="Arial" w:cs="Arial"/>
          <w:sz w:val="24"/>
          <w:szCs w:val="24"/>
          <w:lang w:val="es-AR"/>
        </w:rPr>
        <w:t>Asociado a un cambio en la consistencia de las deposiciones.</w:t>
      </w:r>
    </w:p>
    <w:p w:rsidR="004D28C6" w:rsidRPr="004D28C6" w:rsidRDefault="00B85168" w:rsidP="004D28C6">
      <w:pPr>
        <w:spacing w:line="360" w:lineRule="auto"/>
        <w:jc w:val="both"/>
        <w:rPr>
          <w:rFonts w:ascii="Arial" w:hAnsi="Arial" w:cs="Arial"/>
          <w:b/>
          <w:sz w:val="24"/>
          <w:szCs w:val="24"/>
          <w:lang w:val="es-AR"/>
        </w:rPr>
      </w:pPr>
      <w:bookmarkStart w:id="62" w:name="_Toc489542411"/>
      <w:bookmarkStart w:id="63" w:name="_Toc489543435"/>
      <w:bookmarkStart w:id="64" w:name="_Toc490558480"/>
      <w:r>
        <w:rPr>
          <w:rStyle w:val="Ttulo3Car"/>
          <w:rFonts w:ascii="Arial" w:hAnsi="Arial" w:cs="Arial"/>
          <w:b/>
          <w:color w:val="auto"/>
          <w:lang w:val="es-AR"/>
        </w:rPr>
        <w:t>Roma</w:t>
      </w:r>
      <w:r w:rsidR="004D28C6" w:rsidRPr="00D14E49">
        <w:rPr>
          <w:rStyle w:val="Ttulo3Car"/>
          <w:rFonts w:ascii="Arial" w:hAnsi="Arial" w:cs="Arial"/>
          <w:b/>
          <w:color w:val="auto"/>
          <w:lang w:val="es-AR"/>
        </w:rPr>
        <w:t xml:space="preserve"> III</w:t>
      </w:r>
      <w:bookmarkEnd w:id="62"/>
      <w:bookmarkEnd w:id="63"/>
      <w:bookmarkEnd w:id="64"/>
      <w:r w:rsidR="002447EA" w:rsidRPr="008D18EC">
        <w:rPr>
          <w:rFonts w:ascii="Arial" w:hAnsi="Arial" w:cs="Arial"/>
          <w:b/>
          <w:sz w:val="24"/>
          <w:szCs w:val="24"/>
          <w:lang w:val="es-AR"/>
        </w:rPr>
        <w:t xml:space="preserve"> </w:t>
      </w:r>
      <w:r w:rsidR="002447EA" w:rsidRPr="00B85168">
        <w:rPr>
          <w:rFonts w:ascii="Arial" w:hAnsi="Arial" w:cs="Arial"/>
          <w:sz w:val="24"/>
          <w:szCs w:val="24"/>
          <w:lang w:val="es-AR"/>
        </w:rPr>
        <w:t>(13)</w:t>
      </w:r>
    </w:p>
    <w:p w:rsidR="004D28C6" w:rsidRPr="004D28C6" w:rsidRDefault="004D28C6" w:rsidP="00E412FF">
      <w:pPr>
        <w:spacing w:line="360" w:lineRule="auto"/>
        <w:ind w:firstLine="420"/>
        <w:jc w:val="both"/>
        <w:rPr>
          <w:rFonts w:ascii="Arial" w:hAnsi="Arial" w:cs="Arial"/>
          <w:sz w:val="24"/>
          <w:szCs w:val="24"/>
          <w:lang w:val="es-AR"/>
        </w:rPr>
      </w:pPr>
      <w:r w:rsidRPr="004D28C6">
        <w:rPr>
          <w:rFonts w:ascii="Arial" w:hAnsi="Arial" w:cs="Arial"/>
          <w:sz w:val="24"/>
          <w:szCs w:val="24"/>
          <w:lang w:val="es-AR"/>
        </w:rPr>
        <w:t>Criterios que se cumplen durante los últimos 3 meses, con inicio de los síntomas por lo menos 6 meses antes del diagnóstico</w:t>
      </w:r>
      <w:r w:rsidR="00A41496">
        <w:rPr>
          <w:rFonts w:ascii="Arial" w:hAnsi="Arial" w:cs="Arial"/>
          <w:sz w:val="24"/>
          <w:szCs w:val="24"/>
          <w:lang w:val="es-AR"/>
        </w:rPr>
        <w:t xml:space="preserve"> </w:t>
      </w:r>
      <w:r w:rsidR="00A41496">
        <w:rPr>
          <w:rFonts w:ascii="Arial" w:hAnsi="Arial" w:cs="Arial"/>
          <w:b/>
          <w:sz w:val="24"/>
          <w:szCs w:val="24"/>
          <w:lang w:val="es-AR"/>
        </w:rPr>
        <w:t>(</w:t>
      </w:r>
      <w:r w:rsidR="00BA1EB4">
        <w:rPr>
          <w:rFonts w:ascii="Arial" w:hAnsi="Arial" w:cs="Arial"/>
          <w:b/>
          <w:sz w:val="24"/>
          <w:szCs w:val="24"/>
          <w:lang w:val="es-AR"/>
        </w:rPr>
        <w:t>Anexo 3</w:t>
      </w:r>
      <w:r w:rsidR="00A41496">
        <w:rPr>
          <w:rFonts w:ascii="Arial" w:hAnsi="Arial" w:cs="Arial"/>
          <w:b/>
          <w:sz w:val="24"/>
          <w:szCs w:val="24"/>
          <w:lang w:val="es-AR"/>
        </w:rPr>
        <w:t>)</w:t>
      </w:r>
      <w:r w:rsidRPr="004D28C6">
        <w:rPr>
          <w:rFonts w:ascii="Arial" w:hAnsi="Arial" w:cs="Arial"/>
          <w:sz w:val="24"/>
          <w:szCs w:val="24"/>
          <w:lang w:val="es-AR"/>
        </w:rPr>
        <w:t>:</w:t>
      </w:r>
    </w:p>
    <w:p w:rsidR="004D28C6" w:rsidRPr="004D28C6" w:rsidRDefault="004D28C6" w:rsidP="004D28C6">
      <w:pPr>
        <w:numPr>
          <w:ilvl w:val="0"/>
          <w:numId w:val="12"/>
        </w:numPr>
        <w:spacing w:line="360" w:lineRule="auto"/>
        <w:jc w:val="both"/>
        <w:rPr>
          <w:rFonts w:ascii="Arial" w:hAnsi="Arial" w:cs="Arial"/>
          <w:sz w:val="24"/>
          <w:szCs w:val="24"/>
          <w:lang w:val="es-AR"/>
        </w:rPr>
      </w:pPr>
      <w:r w:rsidRPr="004D28C6">
        <w:rPr>
          <w:rFonts w:ascii="Arial" w:hAnsi="Arial" w:cs="Arial"/>
          <w:sz w:val="24"/>
          <w:szCs w:val="24"/>
          <w:lang w:val="es-AR"/>
        </w:rPr>
        <w:t>Dolor abdominal recurrente o sensaci</w:t>
      </w:r>
      <w:r w:rsidRPr="004D28C6">
        <w:rPr>
          <w:rFonts w:ascii="Arial" w:hAnsi="Arial" w:cs="Arial" w:hint="eastAsia"/>
          <w:sz w:val="24"/>
          <w:szCs w:val="24"/>
          <w:lang w:val="es-AR"/>
        </w:rPr>
        <w:t>ó</w:t>
      </w:r>
      <w:r w:rsidRPr="004D28C6">
        <w:rPr>
          <w:rFonts w:ascii="Arial" w:hAnsi="Arial" w:cs="Arial"/>
          <w:sz w:val="24"/>
          <w:szCs w:val="24"/>
          <w:lang w:val="es-AR"/>
        </w:rPr>
        <w:t>n de malestar (sensaci</w:t>
      </w:r>
      <w:r w:rsidRPr="004D28C6">
        <w:rPr>
          <w:rFonts w:ascii="Arial" w:hAnsi="Arial" w:cs="Arial" w:hint="eastAsia"/>
          <w:sz w:val="24"/>
          <w:szCs w:val="24"/>
          <w:lang w:val="es-AR"/>
        </w:rPr>
        <w:t>ó</w:t>
      </w:r>
      <w:r w:rsidRPr="004D28C6">
        <w:rPr>
          <w:rFonts w:ascii="Arial" w:hAnsi="Arial" w:cs="Arial"/>
          <w:sz w:val="24"/>
          <w:szCs w:val="24"/>
          <w:lang w:val="es-AR"/>
        </w:rPr>
        <w:t>n de incomodidad no descrita como dolor) por lo menos de 3 días por mes, en los últimos 3 meses, asociados con 2 o más de los siguientes:</w:t>
      </w:r>
    </w:p>
    <w:p w:rsidR="004D28C6" w:rsidRPr="004D28C6" w:rsidRDefault="004D28C6" w:rsidP="004D28C6">
      <w:pPr>
        <w:spacing w:line="360" w:lineRule="auto"/>
        <w:jc w:val="both"/>
        <w:rPr>
          <w:rFonts w:ascii="Arial" w:hAnsi="Arial" w:cs="Arial"/>
          <w:sz w:val="24"/>
          <w:szCs w:val="24"/>
          <w:lang w:val="es-AR"/>
        </w:rPr>
      </w:pPr>
      <w:r w:rsidRPr="004D28C6">
        <w:rPr>
          <w:rFonts w:ascii="Arial" w:hAnsi="Arial" w:cs="Arial"/>
          <w:sz w:val="24"/>
          <w:szCs w:val="24"/>
          <w:lang w:val="es-AR"/>
        </w:rPr>
        <w:t>1. Mejoría con la defecación</w:t>
      </w:r>
    </w:p>
    <w:p w:rsidR="004D28C6" w:rsidRPr="004D28C6" w:rsidRDefault="004D28C6" w:rsidP="004D28C6">
      <w:pPr>
        <w:spacing w:line="360" w:lineRule="auto"/>
        <w:jc w:val="both"/>
        <w:rPr>
          <w:rFonts w:ascii="Arial" w:hAnsi="Arial" w:cs="Arial"/>
          <w:sz w:val="24"/>
          <w:szCs w:val="24"/>
          <w:lang w:val="es-AR"/>
        </w:rPr>
      </w:pPr>
      <w:r w:rsidRPr="004D28C6">
        <w:rPr>
          <w:rFonts w:ascii="Arial" w:hAnsi="Arial" w:cs="Arial"/>
          <w:sz w:val="24"/>
          <w:szCs w:val="24"/>
          <w:lang w:val="es-AR"/>
        </w:rPr>
        <w:t>2. Comienzo asociado con un cambio en la frecuencia de las heces</w:t>
      </w:r>
    </w:p>
    <w:p w:rsidR="001521C7" w:rsidRDefault="004D28C6" w:rsidP="00524CB2">
      <w:pPr>
        <w:spacing w:line="360" w:lineRule="auto"/>
        <w:jc w:val="both"/>
        <w:rPr>
          <w:rFonts w:ascii="Arial" w:hAnsi="Arial" w:cs="Arial"/>
          <w:sz w:val="24"/>
          <w:szCs w:val="24"/>
          <w:lang w:val="es-AR"/>
        </w:rPr>
      </w:pPr>
      <w:r w:rsidRPr="004D28C6">
        <w:rPr>
          <w:rFonts w:ascii="Arial" w:hAnsi="Arial" w:cs="Arial"/>
          <w:sz w:val="24"/>
          <w:szCs w:val="24"/>
          <w:lang w:val="es-AR"/>
        </w:rPr>
        <w:t>3. Comienzo asociado con un cambio en la forma (apariencia) de las heces.</w:t>
      </w:r>
    </w:p>
    <w:p w:rsidR="0002556E" w:rsidRDefault="00B85168" w:rsidP="00524CB2">
      <w:pPr>
        <w:spacing w:line="360" w:lineRule="auto"/>
        <w:jc w:val="both"/>
        <w:rPr>
          <w:rFonts w:ascii="Arial" w:hAnsi="Arial" w:cs="Arial"/>
          <w:b/>
          <w:sz w:val="24"/>
          <w:szCs w:val="24"/>
          <w:lang w:val="es-AR"/>
        </w:rPr>
      </w:pPr>
      <w:bookmarkStart w:id="65" w:name="_Toc489542412"/>
      <w:bookmarkStart w:id="66" w:name="_Toc489543436"/>
      <w:bookmarkStart w:id="67" w:name="_Toc490558481"/>
      <w:r>
        <w:rPr>
          <w:rStyle w:val="Ttulo3Car"/>
          <w:rFonts w:ascii="Arial" w:hAnsi="Arial" w:cs="Arial"/>
          <w:b/>
          <w:color w:val="auto"/>
          <w:lang w:val="es-AR"/>
        </w:rPr>
        <w:t>Roma</w:t>
      </w:r>
      <w:r w:rsidR="0002556E" w:rsidRPr="00D14E49">
        <w:rPr>
          <w:rStyle w:val="Ttulo3Car"/>
          <w:rFonts w:ascii="Arial" w:hAnsi="Arial" w:cs="Arial"/>
          <w:b/>
          <w:color w:val="auto"/>
          <w:lang w:val="es-AR"/>
        </w:rPr>
        <w:t xml:space="preserve"> IV</w:t>
      </w:r>
      <w:bookmarkEnd w:id="65"/>
      <w:bookmarkEnd w:id="66"/>
      <w:bookmarkEnd w:id="67"/>
      <w:r w:rsidR="003C3B4A" w:rsidRPr="000007B9">
        <w:rPr>
          <w:rFonts w:ascii="Arial" w:hAnsi="Arial" w:cs="Arial"/>
          <w:b/>
          <w:sz w:val="24"/>
          <w:szCs w:val="24"/>
          <w:lang w:val="es-AR"/>
        </w:rPr>
        <w:t xml:space="preserve"> </w:t>
      </w:r>
      <w:r w:rsidR="003C3B4A" w:rsidRPr="00B85168">
        <w:rPr>
          <w:rFonts w:ascii="Arial" w:hAnsi="Arial" w:cs="Arial"/>
          <w:sz w:val="24"/>
          <w:szCs w:val="24"/>
          <w:lang w:val="es-AR"/>
        </w:rPr>
        <w:t>(19</w:t>
      </w:r>
      <w:r w:rsidR="003C5EC4" w:rsidRPr="00B85168">
        <w:rPr>
          <w:rFonts w:ascii="Arial" w:hAnsi="Arial" w:cs="Arial"/>
          <w:sz w:val="24"/>
          <w:szCs w:val="24"/>
          <w:lang w:val="es-AR"/>
        </w:rPr>
        <w:t>)</w:t>
      </w:r>
    </w:p>
    <w:p w:rsidR="00115C0E" w:rsidRPr="003C5EC4" w:rsidRDefault="00115C0E" w:rsidP="003C5EC4">
      <w:pPr>
        <w:spacing w:line="360" w:lineRule="auto"/>
        <w:jc w:val="both"/>
        <w:rPr>
          <w:rFonts w:ascii="Arial" w:hAnsi="Arial" w:cs="Arial"/>
          <w:sz w:val="24"/>
          <w:szCs w:val="24"/>
          <w:lang w:val="es-AR"/>
        </w:rPr>
      </w:pPr>
      <w:r w:rsidRPr="003C5EC4">
        <w:rPr>
          <w:rFonts w:ascii="Arial" w:hAnsi="Arial" w:cs="Arial"/>
          <w:sz w:val="24"/>
          <w:szCs w:val="24"/>
          <w:lang w:val="es-AR"/>
        </w:rPr>
        <w:t>Dolor abdominal recurrente por lo menos 1 día a la semana en promedio en los últimos 3 m</w:t>
      </w:r>
      <w:r w:rsidR="003C5EC4" w:rsidRPr="003C5EC4">
        <w:rPr>
          <w:rFonts w:ascii="Arial" w:hAnsi="Arial" w:cs="Arial"/>
          <w:sz w:val="24"/>
          <w:szCs w:val="24"/>
          <w:lang w:val="es-AR"/>
        </w:rPr>
        <w:t xml:space="preserve">eses, asociado con dos o más de </w:t>
      </w:r>
      <w:r w:rsidRPr="003C5EC4">
        <w:rPr>
          <w:rFonts w:ascii="Arial" w:hAnsi="Arial" w:cs="Arial"/>
          <w:sz w:val="24"/>
          <w:szCs w:val="24"/>
          <w:lang w:val="es-AR"/>
        </w:rPr>
        <w:t>los siguientes criterios:</w:t>
      </w:r>
    </w:p>
    <w:p w:rsidR="003C5EC4" w:rsidRPr="003C5EC4" w:rsidRDefault="00115C0E" w:rsidP="003C5EC4">
      <w:pPr>
        <w:pStyle w:val="Prrafodelista"/>
        <w:numPr>
          <w:ilvl w:val="0"/>
          <w:numId w:val="26"/>
        </w:numPr>
        <w:spacing w:line="360" w:lineRule="auto"/>
        <w:jc w:val="both"/>
        <w:rPr>
          <w:rFonts w:ascii="Arial" w:hAnsi="Arial" w:cs="Arial"/>
          <w:sz w:val="24"/>
          <w:szCs w:val="24"/>
          <w:lang w:val="es-AR"/>
        </w:rPr>
      </w:pPr>
      <w:r w:rsidRPr="003C5EC4">
        <w:rPr>
          <w:rFonts w:ascii="Arial" w:hAnsi="Arial" w:cs="Arial"/>
          <w:sz w:val="24"/>
          <w:szCs w:val="24"/>
          <w:lang w:val="es-AR"/>
        </w:rPr>
        <w:t>Relacionado con las evacuaciones</w:t>
      </w:r>
      <w:r w:rsidR="003C5EC4" w:rsidRPr="003C5EC4">
        <w:rPr>
          <w:rFonts w:ascii="Arial" w:hAnsi="Arial" w:cs="Arial"/>
          <w:sz w:val="24"/>
          <w:szCs w:val="24"/>
          <w:lang w:val="es-AR"/>
        </w:rPr>
        <w:t>.</w:t>
      </w:r>
    </w:p>
    <w:p w:rsidR="003C5EC4" w:rsidRPr="003C5EC4" w:rsidRDefault="00115C0E" w:rsidP="003C5EC4">
      <w:pPr>
        <w:pStyle w:val="Prrafodelista"/>
        <w:numPr>
          <w:ilvl w:val="0"/>
          <w:numId w:val="26"/>
        </w:numPr>
        <w:spacing w:line="360" w:lineRule="auto"/>
        <w:jc w:val="both"/>
        <w:rPr>
          <w:rFonts w:ascii="Arial" w:hAnsi="Arial" w:cs="Arial"/>
          <w:sz w:val="24"/>
          <w:szCs w:val="24"/>
          <w:lang w:val="es-AR"/>
        </w:rPr>
      </w:pPr>
      <w:r w:rsidRPr="003C5EC4">
        <w:rPr>
          <w:rFonts w:ascii="Arial" w:hAnsi="Arial" w:cs="Arial"/>
          <w:sz w:val="24"/>
          <w:szCs w:val="24"/>
          <w:lang w:val="es-AR"/>
        </w:rPr>
        <w:t>Asociado con un cambio en la frecuencia de las evacuaciones</w:t>
      </w:r>
      <w:r w:rsidR="003C5EC4" w:rsidRPr="003C5EC4">
        <w:rPr>
          <w:rFonts w:ascii="Arial" w:hAnsi="Arial" w:cs="Arial"/>
          <w:sz w:val="24"/>
          <w:szCs w:val="24"/>
          <w:lang w:val="es-AR"/>
        </w:rPr>
        <w:t>.</w:t>
      </w:r>
    </w:p>
    <w:p w:rsidR="00115C0E" w:rsidRPr="003C5EC4" w:rsidRDefault="00115C0E" w:rsidP="003C5EC4">
      <w:pPr>
        <w:pStyle w:val="Prrafodelista"/>
        <w:numPr>
          <w:ilvl w:val="0"/>
          <w:numId w:val="26"/>
        </w:numPr>
        <w:spacing w:line="360" w:lineRule="auto"/>
        <w:jc w:val="both"/>
        <w:rPr>
          <w:rFonts w:ascii="Arial" w:hAnsi="Arial" w:cs="Arial"/>
          <w:sz w:val="24"/>
          <w:szCs w:val="24"/>
          <w:lang w:val="es-AR"/>
        </w:rPr>
      </w:pPr>
      <w:r w:rsidRPr="003C5EC4">
        <w:rPr>
          <w:rFonts w:ascii="Arial" w:hAnsi="Arial" w:cs="Arial"/>
          <w:sz w:val="24"/>
          <w:szCs w:val="24"/>
          <w:lang w:val="es-AR"/>
        </w:rPr>
        <w:t>Asociado con un cambio en la forma (apariencia) de las evacuaciones</w:t>
      </w:r>
    </w:p>
    <w:p w:rsidR="0002556E" w:rsidRPr="003C5EC4" w:rsidRDefault="00115C0E" w:rsidP="005A6864">
      <w:pPr>
        <w:spacing w:line="360" w:lineRule="auto"/>
        <w:jc w:val="both"/>
        <w:rPr>
          <w:rFonts w:ascii="Arial" w:hAnsi="Arial" w:cs="Arial"/>
          <w:sz w:val="24"/>
          <w:szCs w:val="24"/>
          <w:lang w:val="es-AR"/>
        </w:rPr>
      </w:pPr>
      <w:r w:rsidRPr="003C5EC4">
        <w:rPr>
          <w:rFonts w:ascii="Arial" w:hAnsi="Arial" w:cs="Arial"/>
          <w:sz w:val="24"/>
          <w:szCs w:val="24"/>
          <w:lang w:val="es-AR"/>
        </w:rPr>
        <w:t>Los criterios deben llenarse durante los 3 meses previos con inicio de los síntomas al menos 6 meses antes del diagnóstico.</w:t>
      </w:r>
    </w:p>
    <w:p w:rsidR="00142821" w:rsidRPr="000007B9" w:rsidRDefault="000007B9" w:rsidP="00B85168">
      <w:pPr>
        <w:pStyle w:val="Ttulo2"/>
        <w:numPr>
          <w:ilvl w:val="3"/>
          <w:numId w:val="28"/>
        </w:numPr>
        <w:spacing w:line="360" w:lineRule="auto"/>
        <w:rPr>
          <w:rFonts w:ascii="Arial" w:hAnsi="Arial" w:cs="Arial"/>
          <w:b/>
          <w:color w:val="auto"/>
          <w:sz w:val="28"/>
          <w:szCs w:val="28"/>
          <w:lang w:val="es-AR"/>
        </w:rPr>
      </w:pPr>
      <w:bookmarkStart w:id="68" w:name="_Toc489542413"/>
      <w:bookmarkStart w:id="69" w:name="_Toc489543437"/>
      <w:bookmarkStart w:id="70" w:name="_Toc490558482"/>
      <w:r>
        <w:rPr>
          <w:rFonts w:ascii="Arial" w:hAnsi="Arial" w:cs="Arial"/>
          <w:b/>
          <w:color w:val="auto"/>
          <w:sz w:val="28"/>
          <w:szCs w:val="28"/>
          <w:lang w:val="es-AR"/>
        </w:rPr>
        <w:t>T</w:t>
      </w:r>
      <w:bookmarkEnd w:id="68"/>
      <w:bookmarkEnd w:id="69"/>
      <w:bookmarkEnd w:id="70"/>
      <w:r w:rsidR="00B85168">
        <w:rPr>
          <w:rFonts w:ascii="Arial" w:hAnsi="Arial" w:cs="Arial"/>
          <w:b/>
          <w:color w:val="auto"/>
          <w:sz w:val="28"/>
          <w:szCs w:val="28"/>
          <w:lang w:val="es-AR"/>
        </w:rPr>
        <w:t>ratamiento</w:t>
      </w:r>
    </w:p>
    <w:p w:rsidR="00142821" w:rsidRPr="00B85168" w:rsidRDefault="00142821" w:rsidP="00B85168">
      <w:pPr>
        <w:spacing w:line="360" w:lineRule="auto"/>
        <w:ind w:firstLine="720"/>
        <w:jc w:val="both"/>
        <w:rPr>
          <w:rFonts w:ascii="Arial" w:hAnsi="Arial" w:cs="Arial"/>
          <w:sz w:val="24"/>
          <w:szCs w:val="24"/>
          <w:lang w:val="es-AR"/>
        </w:rPr>
      </w:pPr>
      <w:r w:rsidRPr="00142821">
        <w:rPr>
          <w:rFonts w:ascii="Arial" w:hAnsi="Arial" w:cs="Arial"/>
          <w:sz w:val="24"/>
          <w:szCs w:val="24"/>
          <w:lang w:val="es-AR"/>
        </w:rPr>
        <w:t xml:space="preserve">En el tratamiento de cualquier enfermedad, pero especialmente en los trastornos funcionales digestivos, es necesario establecer una relación médico-paciente efectiva. Establecer una relación terapéutica con el paciente se asocia a una </w:t>
      </w:r>
      <w:r w:rsidRPr="00142821">
        <w:rPr>
          <w:rFonts w:ascii="Arial" w:hAnsi="Arial" w:cs="Arial"/>
          <w:sz w:val="24"/>
          <w:szCs w:val="24"/>
          <w:lang w:val="es-AR"/>
        </w:rPr>
        <w:lastRenderedPageBreak/>
        <w:t xml:space="preserve">disminución del número de visitas, una mayor satisfacción del paciente e incluso una reducción de su </w:t>
      </w:r>
      <w:r w:rsidRPr="00B85168">
        <w:rPr>
          <w:rFonts w:ascii="Arial" w:hAnsi="Arial" w:cs="Arial"/>
          <w:sz w:val="24"/>
          <w:szCs w:val="24"/>
          <w:lang w:val="es-AR"/>
        </w:rPr>
        <w:t>sintomatología</w:t>
      </w:r>
      <w:r w:rsidR="00A571FD" w:rsidRPr="00B85168">
        <w:rPr>
          <w:rFonts w:ascii="Arial" w:hAnsi="Arial" w:cs="Arial"/>
          <w:sz w:val="24"/>
          <w:szCs w:val="24"/>
          <w:lang w:val="es-AR"/>
        </w:rPr>
        <w:t xml:space="preserve"> (5)</w:t>
      </w:r>
      <w:r w:rsidRPr="00B85168">
        <w:rPr>
          <w:rFonts w:ascii="Arial" w:hAnsi="Arial" w:cs="Arial"/>
          <w:sz w:val="24"/>
          <w:szCs w:val="24"/>
          <w:lang w:val="es-AR"/>
        </w:rPr>
        <w:t>.</w:t>
      </w:r>
    </w:p>
    <w:p w:rsidR="00142821" w:rsidRPr="00B85168" w:rsidRDefault="00142821" w:rsidP="00E412FF">
      <w:pPr>
        <w:spacing w:line="360" w:lineRule="auto"/>
        <w:ind w:firstLine="720"/>
        <w:jc w:val="both"/>
        <w:rPr>
          <w:rFonts w:ascii="Arial" w:hAnsi="Arial" w:cs="Arial"/>
          <w:sz w:val="24"/>
          <w:szCs w:val="24"/>
          <w:lang w:val="es-AR"/>
        </w:rPr>
      </w:pPr>
      <w:r w:rsidRPr="00B85168">
        <w:rPr>
          <w:rFonts w:ascii="Arial" w:hAnsi="Arial" w:cs="Arial"/>
          <w:sz w:val="24"/>
          <w:szCs w:val="24"/>
          <w:lang w:val="es-AR"/>
        </w:rPr>
        <w:t>Algunos pacientes pueden atribuir sus síntomas a factores dietéticos entonces, realizar cambios sencillos en el estilo de vida y la dieta trae consigo efectos beneficiosos para la salud de estas personas. La exclusión de determinados alimentos o bebidas puede disminuir la frecue</w:t>
      </w:r>
      <w:r w:rsidR="00A571FD" w:rsidRPr="00B85168">
        <w:rPr>
          <w:rFonts w:ascii="Arial" w:hAnsi="Arial" w:cs="Arial"/>
          <w:sz w:val="24"/>
          <w:szCs w:val="24"/>
          <w:lang w:val="es-AR"/>
        </w:rPr>
        <w:t>ncia de síntomas (alimentos altos en grasa</w:t>
      </w:r>
      <w:r w:rsidRPr="00B85168">
        <w:rPr>
          <w:rFonts w:ascii="Arial" w:hAnsi="Arial" w:cs="Arial"/>
          <w:sz w:val="24"/>
          <w:szCs w:val="24"/>
          <w:lang w:val="es-AR"/>
        </w:rPr>
        <w:t xml:space="preserve">, alimentos flatulentos, bebidas gaseosas, </w:t>
      </w:r>
      <w:r w:rsidR="00A571FD" w:rsidRPr="00B85168">
        <w:rPr>
          <w:rFonts w:ascii="Arial" w:hAnsi="Arial" w:cs="Arial"/>
          <w:sz w:val="24"/>
          <w:szCs w:val="24"/>
          <w:lang w:val="es-AR"/>
        </w:rPr>
        <w:t xml:space="preserve">condimentos picantes, </w:t>
      </w:r>
      <w:r w:rsidRPr="00B85168">
        <w:rPr>
          <w:rFonts w:ascii="Arial" w:hAnsi="Arial" w:cs="Arial"/>
          <w:sz w:val="24"/>
          <w:szCs w:val="24"/>
          <w:lang w:val="es-AR"/>
        </w:rPr>
        <w:t>etc.)</w:t>
      </w:r>
      <w:r w:rsidR="00A571FD" w:rsidRPr="00B85168">
        <w:rPr>
          <w:rFonts w:ascii="Arial" w:hAnsi="Arial" w:cs="Arial"/>
          <w:sz w:val="24"/>
          <w:szCs w:val="24"/>
          <w:lang w:val="es-AR"/>
        </w:rPr>
        <w:t xml:space="preserve"> </w:t>
      </w:r>
      <w:r w:rsidR="00B85168" w:rsidRPr="00B85168">
        <w:rPr>
          <w:rFonts w:ascii="Arial" w:hAnsi="Arial" w:cs="Arial"/>
          <w:sz w:val="24"/>
          <w:szCs w:val="24"/>
          <w:lang w:val="es-AR"/>
        </w:rPr>
        <w:t xml:space="preserve">(5, </w:t>
      </w:r>
      <w:r w:rsidR="003C3B4A" w:rsidRPr="00B85168">
        <w:rPr>
          <w:rFonts w:ascii="Arial" w:hAnsi="Arial" w:cs="Arial"/>
          <w:sz w:val="24"/>
          <w:szCs w:val="24"/>
          <w:lang w:val="es-AR"/>
        </w:rPr>
        <w:t>15</w:t>
      </w:r>
      <w:r w:rsidR="00A571FD" w:rsidRPr="00B85168">
        <w:rPr>
          <w:rFonts w:ascii="Arial" w:hAnsi="Arial" w:cs="Arial"/>
          <w:sz w:val="24"/>
          <w:szCs w:val="24"/>
          <w:lang w:val="es-AR"/>
        </w:rPr>
        <w:t>)</w:t>
      </w:r>
      <w:r w:rsidRPr="00B85168">
        <w:rPr>
          <w:rFonts w:ascii="Arial" w:hAnsi="Arial" w:cs="Arial"/>
          <w:sz w:val="24"/>
          <w:szCs w:val="24"/>
          <w:lang w:val="es-AR"/>
        </w:rPr>
        <w:t xml:space="preserve">. </w:t>
      </w:r>
    </w:p>
    <w:p w:rsidR="00142821" w:rsidRPr="00B85168" w:rsidRDefault="00142821" w:rsidP="00E412FF">
      <w:pPr>
        <w:spacing w:line="360" w:lineRule="auto"/>
        <w:ind w:firstLine="720"/>
        <w:jc w:val="both"/>
        <w:rPr>
          <w:rFonts w:ascii="Arial" w:hAnsi="Arial" w:cs="Arial"/>
          <w:sz w:val="24"/>
          <w:szCs w:val="24"/>
          <w:lang w:val="es-AR"/>
        </w:rPr>
      </w:pPr>
      <w:r w:rsidRPr="00142821">
        <w:rPr>
          <w:rFonts w:ascii="Arial" w:hAnsi="Arial" w:cs="Arial"/>
          <w:sz w:val="24"/>
          <w:szCs w:val="24"/>
          <w:lang w:val="es-AR"/>
        </w:rPr>
        <w:t xml:space="preserve">En cuanto al tratamiento farmacológico, debe adecuarse a la intensidad y frecuencia de los síntomas, utilizándose cuando verdaderamente sea necesario. Dependiendo del subtipo de SII en el que se encuentre el paciente y los síntomas que presente el mismo, los fármacos a indicar pueden ser: laxantes, antidiarreicos o </w:t>
      </w:r>
      <w:r w:rsidRPr="00B85168">
        <w:rPr>
          <w:rFonts w:ascii="Arial" w:hAnsi="Arial" w:cs="Arial"/>
          <w:sz w:val="24"/>
          <w:szCs w:val="24"/>
          <w:lang w:val="es-AR"/>
        </w:rPr>
        <w:t>antiespasmódicos e inclusive, antidepresivos</w:t>
      </w:r>
      <w:r w:rsidR="00D57AB3" w:rsidRPr="00B85168">
        <w:rPr>
          <w:rFonts w:ascii="Arial" w:hAnsi="Arial" w:cs="Arial"/>
          <w:sz w:val="24"/>
          <w:szCs w:val="24"/>
          <w:lang w:val="es-AR"/>
        </w:rPr>
        <w:t xml:space="preserve"> (5)</w:t>
      </w:r>
      <w:r w:rsidRPr="00B85168">
        <w:rPr>
          <w:rFonts w:ascii="Arial" w:hAnsi="Arial" w:cs="Arial"/>
          <w:sz w:val="24"/>
          <w:szCs w:val="24"/>
          <w:lang w:val="es-AR"/>
        </w:rPr>
        <w:t>.</w:t>
      </w:r>
    </w:p>
    <w:p w:rsidR="002C08A7" w:rsidRPr="00B85168" w:rsidRDefault="002C08A7" w:rsidP="002C08A7">
      <w:pPr>
        <w:spacing w:line="360" w:lineRule="auto"/>
        <w:ind w:firstLine="720"/>
        <w:jc w:val="both"/>
        <w:rPr>
          <w:rFonts w:ascii="Arial" w:hAnsi="Arial" w:cs="Arial"/>
          <w:sz w:val="24"/>
          <w:szCs w:val="24"/>
          <w:lang w:val="es-AR"/>
        </w:rPr>
      </w:pPr>
      <w:r w:rsidRPr="00B85168">
        <w:rPr>
          <w:rFonts w:ascii="Arial" w:hAnsi="Arial" w:cs="Arial"/>
          <w:sz w:val="24"/>
          <w:szCs w:val="24"/>
          <w:lang w:val="es-AR"/>
        </w:rPr>
        <w:t>Los medicamentos antiespasmódicos pueden ser utilizados como tratamiento inicial en el control de los síntomas del SII. Uno de cada dos pacientes reportan trastornos psicosomáticos o mentales tales como ansiedad, depresión, ataques de pánico, insomnio, fatiga crónica, entre otros por lo que se recomienda evaluar estas patologías y utilizar antidepresivos como segunda opción en el tratamiento para el SII</w:t>
      </w:r>
      <w:r w:rsidR="00D57AB3" w:rsidRPr="00B85168">
        <w:rPr>
          <w:rFonts w:ascii="Arial" w:hAnsi="Arial" w:cs="Arial"/>
          <w:sz w:val="24"/>
          <w:szCs w:val="24"/>
          <w:lang w:val="es-AR"/>
        </w:rPr>
        <w:t xml:space="preserve"> </w:t>
      </w:r>
      <w:r w:rsidR="003C3B4A" w:rsidRPr="00B85168">
        <w:rPr>
          <w:rFonts w:ascii="Arial" w:hAnsi="Arial" w:cs="Arial"/>
          <w:sz w:val="24"/>
          <w:szCs w:val="24"/>
          <w:lang w:val="es-AR"/>
        </w:rPr>
        <w:t>(15</w:t>
      </w:r>
      <w:r w:rsidR="00D57AB3" w:rsidRPr="00B85168">
        <w:rPr>
          <w:rFonts w:ascii="Arial" w:hAnsi="Arial" w:cs="Arial"/>
          <w:sz w:val="24"/>
          <w:szCs w:val="24"/>
          <w:lang w:val="es-AR"/>
        </w:rPr>
        <w:t>)</w:t>
      </w:r>
      <w:r w:rsidRPr="00B85168">
        <w:rPr>
          <w:rFonts w:ascii="Arial" w:hAnsi="Arial" w:cs="Arial"/>
          <w:sz w:val="24"/>
          <w:szCs w:val="24"/>
          <w:lang w:val="es-AR"/>
        </w:rPr>
        <w:t xml:space="preserve">. </w:t>
      </w:r>
    </w:p>
    <w:p w:rsidR="0026426A" w:rsidRPr="002C08A7" w:rsidRDefault="0026426A" w:rsidP="004B673E">
      <w:pPr>
        <w:spacing w:line="360" w:lineRule="auto"/>
        <w:jc w:val="center"/>
        <w:rPr>
          <w:rFonts w:ascii="Arial" w:hAnsi="Arial" w:cs="Arial"/>
          <w:b/>
          <w:sz w:val="28"/>
          <w:szCs w:val="28"/>
          <w:lang w:val="es-AR"/>
        </w:rPr>
      </w:pPr>
      <w:r w:rsidRPr="002C08A7">
        <w:rPr>
          <w:rFonts w:ascii="Arial" w:hAnsi="Arial" w:cs="Arial"/>
          <w:b/>
          <w:sz w:val="28"/>
          <w:szCs w:val="28"/>
          <w:lang w:val="es-AR"/>
        </w:rPr>
        <w:br w:type="page"/>
      </w:r>
    </w:p>
    <w:p w:rsidR="008C31E5" w:rsidRPr="00C43A9A" w:rsidRDefault="008C31E5" w:rsidP="00903D28">
      <w:pPr>
        <w:pStyle w:val="Ttulo1"/>
        <w:numPr>
          <w:ilvl w:val="1"/>
          <w:numId w:val="28"/>
        </w:numPr>
        <w:jc w:val="center"/>
        <w:rPr>
          <w:rFonts w:ascii="Arial" w:hAnsi="Arial" w:cs="Arial"/>
          <w:b/>
          <w:color w:val="auto"/>
          <w:sz w:val="28"/>
          <w:lang w:val="es-AR"/>
        </w:rPr>
      </w:pPr>
      <w:bookmarkStart w:id="71" w:name="_Toc489538734"/>
      <w:bookmarkStart w:id="72" w:name="_Toc489542414"/>
      <w:bookmarkStart w:id="73" w:name="_Toc489543438"/>
      <w:bookmarkStart w:id="74" w:name="_Toc490558483"/>
      <w:r w:rsidRPr="00C43A9A">
        <w:rPr>
          <w:rFonts w:ascii="Arial" w:hAnsi="Arial" w:cs="Arial"/>
          <w:b/>
          <w:color w:val="auto"/>
          <w:sz w:val="28"/>
          <w:lang w:val="es-AR"/>
        </w:rPr>
        <w:lastRenderedPageBreak/>
        <w:t>CAPÍTULO 2</w:t>
      </w:r>
      <w:bookmarkEnd w:id="71"/>
      <w:bookmarkEnd w:id="72"/>
      <w:bookmarkEnd w:id="73"/>
      <w:bookmarkEnd w:id="74"/>
    </w:p>
    <w:p w:rsidR="008C31E5" w:rsidRPr="00C43A9A" w:rsidRDefault="008C31E5" w:rsidP="00903D28">
      <w:pPr>
        <w:pStyle w:val="Ttulo1"/>
        <w:numPr>
          <w:ilvl w:val="2"/>
          <w:numId w:val="28"/>
        </w:numPr>
        <w:jc w:val="center"/>
        <w:rPr>
          <w:rFonts w:ascii="Arial" w:hAnsi="Arial" w:cs="Arial"/>
          <w:b/>
          <w:color w:val="auto"/>
          <w:sz w:val="28"/>
          <w:lang w:val="es-AR"/>
        </w:rPr>
      </w:pPr>
      <w:bookmarkStart w:id="75" w:name="_Toc489538735"/>
      <w:bookmarkStart w:id="76" w:name="_Toc489542415"/>
      <w:bookmarkStart w:id="77" w:name="_Toc489543439"/>
      <w:bookmarkStart w:id="78" w:name="_Toc490558484"/>
      <w:r w:rsidRPr="00C43A9A">
        <w:rPr>
          <w:rFonts w:ascii="Arial" w:hAnsi="Arial" w:cs="Arial"/>
          <w:b/>
          <w:color w:val="auto"/>
          <w:sz w:val="28"/>
          <w:lang w:val="es-AR"/>
        </w:rPr>
        <w:t>FODMAPs</w:t>
      </w:r>
      <w:bookmarkEnd w:id="75"/>
      <w:bookmarkEnd w:id="76"/>
      <w:bookmarkEnd w:id="77"/>
      <w:bookmarkEnd w:id="78"/>
    </w:p>
    <w:p w:rsidR="008C31E5" w:rsidRPr="00823E0C" w:rsidRDefault="00823E0C" w:rsidP="00903D28">
      <w:pPr>
        <w:pStyle w:val="Ttulo2"/>
        <w:numPr>
          <w:ilvl w:val="3"/>
          <w:numId w:val="28"/>
        </w:numPr>
        <w:rPr>
          <w:rFonts w:ascii="Arial" w:hAnsi="Arial" w:cs="Arial"/>
          <w:b/>
          <w:color w:val="auto"/>
          <w:sz w:val="28"/>
          <w:szCs w:val="28"/>
          <w:lang w:val="es-AR"/>
        </w:rPr>
      </w:pPr>
      <w:bookmarkStart w:id="79" w:name="_Toc489542416"/>
      <w:bookmarkStart w:id="80" w:name="_Toc489543440"/>
      <w:bookmarkStart w:id="81" w:name="_Toc490558485"/>
      <w:r w:rsidRPr="00823E0C">
        <w:rPr>
          <w:rFonts w:ascii="Arial" w:hAnsi="Arial" w:cs="Arial"/>
          <w:b/>
          <w:color w:val="auto"/>
          <w:sz w:val="28"/>
          <w:szCs w:val="28"/>
          <w:lang w:val="es-AR"/>
        </w:rPr>
        <w:t>D</w:t>
      </w:r>
      <w:bookmarkEnd w:id="79"/>
      <w:bookmarkEnd w:id="80"/>
      <w:bookmarkEnd w:id="81"/>
      <w:r w:rsidR="00794762">
        <w:rPr>
          <w:rFonts w:ascii="Arial" w:hAnsi="Arial" w:cs="Arial"/>
          <w:b/>
          <w:color w:val="auto"/>
          <w:sz w:val="28"/>
          <w:szCs w:val="28"/>
          <w:lang w:val="es-AR"/>
        </w:rPr>
        <w:t>efinición</w:t>
      </w:r>
    </w:p>
    <w:p w:rsidR="00B004D2" w:rsidRPr="00794762" w:rsidRDefault="008C31E5" w:rsidP="00B004D2">
      <w:pPr>
        <w:spacing w:line="360" w:lineRule="auto"/>
        <w:ind w:firstLine="720"/>
        <w:jc w:val="both"/>
        <w:rPr>
          <w:rFonts w:ascii="Arial" w:hAnsi="Arial" w:cs="Arial"/>
          <w:sz w:val="24"/>
          <w:szCs w:val="24"/>
          <w:lang w:val="es-AR"/>
        </w:rPr>
      </w:pPr>
      <w:r w:rsidRPr="008C31E5">
        <w:rPr>
          <w:rFonts w:ascii="Arial" w:hAnsi="Arial" w:cs="Arial"/>
          <w:sz w:val="24"/>
          <w:szCs w:val="24"/>
          <w:lang w:val="es-AR"/>
        </w:rPr>
        <w:t>El acrónimo FODMAPs fue definido</w:t>
      </w:r>
      <w:r w:rsidR="00826024">
        <w:rPr>
          <w:rFonts w:ascii="Arial" w:hAnsi="Arial" w:cs="Arial"/>
          <w:sz w:val="24"/>
          <w:szCs w:val="24"/>
          <w:lang w:val="es-AR"/>
        </w:rPr>
        <w:t xml:space="preserve"> y acuñado</w:t>
      </w:r>
      <w:r w:rsidRPr="008C31E5">
        <w:rPr>
          <w:rFonts w:ascii="Arial" w:hAnsi="Arial" w:cs="Arial"/>
          <w:sz w:val="24"/>
          <w:szCs w:val="24"/>
          <w:lang w:val="es-AR"/>
        </w:rPr>
        <w:t xml:space="preserve"> por un </w:t>
      </w:r>
      <w:r w:rsidR="007070D2">
        <w:rPr>
          <w:rFonts w:ascii="Arial" w:hAnsi="Arial" w:cs="Arial"/>
          <w:sz w:val="24"/>
          <w:szCs w:val="24"/>
          <w:lang w:val="es-AR"/>
        </w:rPr>
        <w:t>grupo</w:t>
      </w:r>
      <w:r w:rsidR="00826024">
        <w:rPr>
          <w:rFonts w:ascii="Arial" w:hAnsi="Arial" w:cs="Arial"/>
          <w:sz w:val="24"/>
          <w:szCs w:val="24"/>
          <w:lang w:val="es-AR"/>
        </w:rPr>
        <w:t xml:space="preserve"> de investigadores</w:t>
      </w:r>
      <w:r w:rsidR="007070D2">
        <w:rPr>
          <w:rFonts w:ascii="Arial" w:hAnsi="Arial" w:cs="Arial"/>
          <w:sz w:val="24"/>
          <w:szCs w:val="24"/>
          <w:lang w:val="es-AR"/>
        </w:rPr>
        <w:t xml:space="preserve"> australiano</w:t>
      </w:r>
      <w:r w:rsidR="00826024">
        <w:rPr>
          <w:rFonts w:ascii="Arial" w:hAnsi="Arial" w:cs="Arial"/>
          <w:sz w:val="24"/>
          <w:szCs w:val="24"/>
          <w:lang w:val="es-AR"/>
        </w:rPr>
        <w:t>s</w:t>
      </w:r>
      <w:r w:rsidR="007070D2">
        <w:rPr>
          <w:rFonts w:ascii="Arial" w:hAnsi="Arial" w:cs="Arial"/>
          <w:sz w:val="24"/>
          <w:szCs w:val="24"/>
          <w:lang w:val="es-AR"/>
        </w:rPr>
        <w:t xml:space="preserve"> en el año 2005</w:t>
      </w:r>
      <w:r w:rsidRPr="008C31E5">
        <w:rPr>
          <w:rFonts w:ascii="Arial" w:hAnsi="Arial" w:cs="Arial"/>
          <w:sz w:val="24"/>
          <w:szCs w:val="24"/>
          <w:lang w:val="es-AR"/>
        </w:rPr>
        <w:t xml:space="preserve">, para referirse a hidratos de carbono de cadena corta fermentables, que producen sintomatología digestiva en aquellos sujetos con </w:t>
      </w:r>
      <w:r w:rsidRPr="00B91359">
        <w:rPr>
          <w:rFonts w:ascii="Arial" w:hAnsi="Arial" w:cs="Arial"/>
          <w:sz w:val="24"/>
          <w:szCs w:val="24"/>
          <w:lang w:val="es-AR"/>
        </w:rPr>
        <w:t>hipersensibilidad.</w:t>
      </w:r>
      <w:r w:rsidR="00B004D2" w:rsidRPr="00B91359">
        <w:rPr>
          <w:rFonts w:ascii="Arial" w:hAnsi="Arial" w:cs="Arial"/>
          <w:sz w:val="24"/>
          <w:szCs w:val="24"/>
          <w:lang w:val="es-AR"/>
        </w:rPr>
        <w:t xml:space="preserve"> Los carbohidratos de cadena corta mal absorbidos, pueden conducir a la acumulación excesiva de líquidos y gases, lo que resulta en hinchazón, dolor y distención </w:t>
      </w:r>
      <w:r w:rsidR="00B004D2" w:rsidRPr="00794762">
        <w:rPr>
          <w:rFonts w:ascii="Arial" w:hAnsi="Arial" w:cs="Arial"/>
          <w:sz w:val="24"/>
          <w:szCs w:val="24"/>
          <w:lang w:val="es-AR"/>
        </w:rPr>
        <w:t>abdominal</w:t>
      </w:r>
      <w:r w:rsidR="00F74CB0" w:rsidRPr="00794762">
        <w:rPr>
          <w:rFonts w:ascii="Arial" w:hAnsi="Arial" w:cs="Arial"/>
          <w:sz w:val="24"/>
          <w:szCs w:val="24"/>
          <w:lang w:val="es-AR"/>
        </w:rPr>
        <w:t xml:space="preserve"> (8)</w:t>
      </w:r>
      <w:r w:rsidR="00791A56" w:rsidRPr="00794762">
        <w:rPr>
          <w:rFonts w:ascii="Arial" w:hAnsi="Arial" w:cs="Arial"/>
          <w:sz w:val="24"/>
          <w:szCs w:val="24"/>
          <w:lang w:val="es-AR"/>
        </w:rPr>
        <w:t xml:space="preserve"> (20</w:t>
      </w:r>
      <w:r w:rsidR="00D25B89" w:rsidRPr="00794762">
        <w:rPr>
          <w:rFonts w:ascii="Arial" w:hAnsi="Arial" w:cs="Arial"/>
          <w:sz w:val="24"/>
          <w:szCs w:val="24"/>
          <w:lang w:val="es-AR"/>
        </w:rPr>
        <w:t>)</w:t>
      </w:r>
      <w:r w:rsidR="00B004D2" w:rsidRPr="00794762">
        <w:rPr>
          <w:rFonts w:ascii="Arial" w:hAnsi="Arial" w:cs="Arial"/>
          <w:sz w:val="24"/>
          <w:szCs w:val="24"/>
          <w:lang w:val="es-AR"/>
        </w:rPr>
        <w:t>.</w:t>
      </w:r>
    </w:p>
    <w:p w:rsidR="008C31E5" w:rsidRPr="00794762" w:rsidRDefault="008C31E5" w:rsidP="00E412FF">
      <w:pPr>
        <w:spacing w:line="360" w:lineRule="auto"/>
        <w:ind w:firstLine="720"/>
        <w:jc w:val="both"/>
        <w:rPr>
          <w:rFonts w:ascii="Arial" w:hAnsi="Arial" w:cs="Arial"/>
          <w:sz w:val="24"/>
          <w:szCs w:val="24"/>
          <w:lang w:val="es-AR"/>
        </w:rPr>
      </w:pPr>
      <w:r w:rsidRPr="00794762">
        <w:rPr>
          <w:rFonts w:ascii="Arial" w:hAnsi="Arial" w:cs="Arial"/>
          <w:sz w:val="24"/>
          <w:szCs w:val="24"/>
          <w:lang w:val="es-AR"/>
        </w:rPr>
        <w:t>La sigla FODMAP proviene del inglés Fermentable Oligosaccharides, Disaccharides, Monosaccharides And Polyols (en español oligosacáridos, disacáridos, monosacáridos y polioles fermentables)</w:t>
      </w:r>
      <w:r w:rsidR="000E251E" w:rsidRPr="00794762">
        <w:rPr>
          <w:rFonts w:ascii="Arial" w:hAnsi="Arial" w:cs="Arial"/>
          <w:sz w:val="24"/>
          <w:szCs w:val="24"/>
          <w:lang w:val="es-AR"/>
        </w:rPr>
        <w:t>.</w:t>
      </w:r>
      <w:r w:rsidR="001A51DA" w:rsidRPr="00794762">
        <w:rPr>
          <w:rFonts w:ascii="Arial" w:hAnsi="Arial" w:cs="Arial"/>
          <w:sz w:val="24"/>
          <w:szCs w:val="24"/>
          <w:lang w:val="es-AR"/>
        </w:rPr>
        <w:t xml:space="preserve"> La creación del acrónimo para describir estos carbohidratos de cadena corta fue necesaria ya que no existía un término colectivo que los abarcara</w:t>
      </w:r>
      <w:r w:rsidR="000E251E" w:rsidRPr="00794762">
        <w:rPr>
          <w:rFonts w:ascii="Arial" w:hAnsi="Arial" w:cs="Arial"/>
          <w:sz w:val="24"/>
          <w:szCs w:val="24"/>
          <w:lang w:val="es-AR"/>
        </w:rPr>
        <w:t xml:space="preserve"> (21)</w:t>
      </w:r>
      <w:r w:rsidR="001A51DA" w:rsidRPr="00794762">
        <w:rPr>
          <w:rFonts w:ascii="Arial" w:hAnsi="Arial" w:cs="Arial"/>
          <w:sz w:val="24"/>
          <w:szCs w:val="24"/>
          <w:lang w:val="es-AR"/>
        </w:rPr>
        <w:t>.</w:t>
      </w:r>
    </w:p>
    <w:p w:rsidR="008C31E5" w:rsidRPr="005C42E3" w:rsidRDefault="005C42E3" w:rsidP="00794762">
      <w:pPr>
        <w:pStyle w:val="Ttulo2"/>
        <w:numPr>
          <w:ilvl w:val="3"/>
          <w:numId w:val="28"/>
        </w:numPr>
        <w:spacing w:line="360" w:lineRule="auto"/>
        <w:rPr>
          <w:rFonts w:ascii="Arial" w:hAnsi="Arial" w:cs="Arial"/>
          <w:b/>
          <w:color w:val="auto"/>
          <w:sz w:val="28"/>
          <w:szCs w:val="28"/>
          <w:lang w:val="es-AR"/>
        </w:rPr>
      </w:pPr>
      <w:bookmarkStart w:id="82" w:name="_Toc489542417"/>
      <w:bookmarkStart w:id="83" w:name="_Toc489543441"/>
      <w:bookmarkStart w:id="84" w:name="_Toc490558486"/>
      <w:r w:rsidRPr="005C42E3">
        <w:rPr>
          <w:rFonts w:ascii="Arial" w:hAnsi="Arial" w:cs="Arial"/>
          <w:b/>
          <w:color w:val="auto"/>
          <w:sz w:val="28"/>
          <w:szCs w:val="28"/>
          <w:lang w:val="es-AR"/>
        </w:rPr>
        <w:t>C</w:t>
      </w:r>
      <w:bookmarkEnd w:id="82"/>
      <w:bookmarkEnd w:id="83"/>
      <w:bookmarkEnd w:id="84"/>
      <w:r w:rsidR="00794762">
        <w:rPr>
          <w:rFonts w:ascii="Arial" w:hAnsi="Arial" w:cs="Arial"/>
          <w:b/>
          <w:color w:val="auto"/>
          <w:sz w:val="28"/>
          <w:szCs w:val="28"/>
          <w:lang w:val="es-AR"/>
        </w:rPr>
        <w:t>aracterísticas Generales</w:t>
      </w:r>
    </w:p>
    <w:p w:rsidR="008C31E5" w:rsidRPr="00794762" w:rsidRDefault="008C31E5" w:rsidP="00794762">
      <w:pPr>
        <w:numPr>
          <w:ilvl w:val="0"/>
          <w:numId w:val="3"/>
        </w:numPr>
        <w:spacing w:line="360" w:lineRule="auto"/>
        <w:contextualSpacing/>
        <w:jc w:val="both"/>
        <w:rPr>
          <w:rFonts w:ascii="Arial" w:hAnsi="Arial" w:cs="Arial"/>
          <w:sz w:val="24"/>
          <w:szCs w:val="24"/>
          <w:lang w:val="es-AR"/>
        </w:rPr>
      </w:pPr>
      <w:r w:rsidRPr="008C31E5">
        <w:rPr>
          <w:rFonts w:ascii="Arial" w:hAnsi="Arial" w:cs="Arial"/>
          <w:sz w:val="24"/>
          <w:szCs w:val="24"/>
          <w:lang w:val="es-AR"/>
        </w:rPr>
        <w:t xml:space="preserve">Se absorben con dificultad en el </w:t>
      </w:r>
      <w:r w:rsidRPr="00794762">
        <w:rPr>
          <w:rFonts w:ascii="Arial" w:hAnsi="Arial" w:cs="Arial"/>
          <w:sz w:val="24"/>
          <w:szCs w:val="24"/>
          <w:lang w:val="es-AR"/>
        </w:rPr>
        <w:t>intestino delgado</w:t>
      </w:r>
      <w:r w:rsidR="003312AC" w:rsidRPr="00794762">
        <w:rPr>
          <w:rFonts w:ascii="Arial" w:hAnsi="Arial" w:cs="Arial"/>
          <w:sz w:val="24"/>
          <w:szCs w:val="24"/>
          <w:lang w:val="es-AR"/>
        </w:rPr>
        <w:t xml:space="preserve"> </w:t>
      </w:r>
      <w:r w:rsidR="00794762" w:rsidRPr="00794762">
        <w:rPr>
          <w:rFonts w:ascii="Arial" w:hAnsi="Arial" w:cs="Arial"/>
          <w:sz w:val="24"/>
          <w:szCs w:val="24"/>
          <w:lang w:val="es-AR"/>
        </w:rPr>
        <w:t xml:space="preserve">(8, </w:t>
      </w:r>
      <w:r w:rsidR="003312AC" w:rsidRPr="00794762">
        <w:rPr>
          <w:rFonts w:ascii="Arial" w:hAnsi="Arial" w:cs="Arial"/>
          <w:sz w:val="24"/>
          <w:szCs w:val="24"/>
          <w:lang w:val="es-AR"/>
        </w:rPr>
        <w:t>21)</w:t>
      </w:r>
      <w:r w:rsidRPr="00794762">
        <w:rPr>
          <w:rFonts w:ascii="Arial" w:hAnsi="Arial" w:cs="Arial"/>
          <w:sz w:val="24"/>
          <w:szCs w:val="24"/>
          <w:lang w:val="es-AR"/>
        </w:rPr>
        <w:t>.</w:t>
      </w:r>
    </w:p>
    <w:p w:rsidR="008C31E5" w:rsidRPr="00794762" w:rsidRDefault="008C31E5" w:rsidP="008C31E5">
      <w:pPr>
        <w:numPr>
          <w:ilvl w:val="0"/>
          <w:numId w:val="3"/>
        </w:numPr>
        <w:spacing w:line="360" w:lineRule="auto"/>
        <w:contextualSpacing/>
        <w:jc w:val="both"/>
        <w:rPr>
          <w:rFonts w:ascii="Arial" w:hAnsi="Arial" w:cs="Arial"/>
          <w:sz w:val="24"/>
          <w:szCs w:val="24"/>
          <w:lang w:val="es-AR"/>
        </w:rPr>
      </w:pPr>
      <w:r w:rsidRPr="00794762">
        <w:rPr>
          <w:rFonts w:ascii="Arial" w:hAnsi="Arial" w:cs="Arial"/>
          <w:sz w:val="24"/>
          <w:szCs w:val="24"/>
          <w:lang w:val="es-AR"/>
        </w:rPr>
        <w:t>Son osmóticamente activos: cuando están presentes en la luz intestinal estimulan la movilización de grandes cantidades de agua, lo cual altera el peristaltismo intestinal normal, produce distensión y dolor abdominal y deposiciones de consistencia blanda</w:t>
      </w:r>
      <w:r w:rsidR="003312AC" w:rsidRPr="00794762">
        <w:rPr>
          <w:rFonts w:ascii="Arial" w:hAnsi="Arial" w:cs="Arial"/>
          <w:sz w:val="24"/>
          <w:szCs w:val="24"/>
          <w:lang w:val="es-AR"/>
        </w:rPr>
        <w:t xml:space="preserve"> (8</w:t>
      </w:r>
      <w:r w:rsidR="00794762" w:rsidRPr="00794762">
        <w:rPr>
          <w:rFonts w:ascii="Arial" w:hAnsi="Arial" w:cs="Arial"/>
          <w:sz w:val="24"/>
          <w:szCs w:val="24"/>
          <w:lang w:val="es-AR"/>
        </w:rPr>
        <w:t xml:space="preserve">, 21, </w:t>
      </w:r>
      <w:r w:rsidR="007C65F4" w:rsidRPr="00794762">
        <w:rPr>
          <w:rFonts w:ascii="Arial" w:hAnsi="Arial" w:cs="Arial"/>
          <w:sz w:val="24"/>
          <w:szCs w:val="24"/>
          <w:lang w:val="es-AR"/>
        </w:rPr>
        <w:t>22)</w:t>
      </w:r>
      <w:r w:rsidRPr="00794762">
        <w:rPr>
          <w:rFonts w:ascii="Arial" w:hAnsi="Arial" w:cs="Arial"/>
          <w:sz w:val="24"/>
          <w:szCs w:val="24"/>
          <w:lang w:val="es-AR"/>
        </w:rPr>
        <w:t>.</w:t>
      </w:r>
    </w:p>
    <w:p w:rsidR="008C31E5" w:rsidRPr="008C31E5" w:rsidRDefault="008C31E5" w:rsidP="000F6DC3">
      <w:pPr>
        <w:numPr>
          <w:ilvl w:val="0"/>
          <w:numId w:val="3"/>
        </w:numPr>
        <w:spacing w:line="360" w:lineRule="auto"/>
        <w:contextualSpacing/>
        <w:jc w:val="both"/>
        <w:rPr>
          <w:rFonts w:ascii="Arial" w:hAnsi="Arial" w:cs="Arial"/>
          <w:sz w:val="24"/>
          <w:szCs w:val="24"/>
          <w:lang w:val="es-AR"/>
        </w:rPr>
      </w:pPr>
      <w:r w:rsidRPr="008C31E5">
        <w:rPr>
          <w:rFonts w:ascii="Arial" w:hAnsi="Arial" w:cs="Arial"/>
          <w:sz w:val="24"/>
          <w:szCs w:val="24"/>
          <w:lang w:val="es-AR"/>
        </w:rPr>
        <w:t xml:space="preserve">Son rápidamente fermentables: </w:t>
      </w:r>
      <w:r w:rsidR="000F6DC3">
        <w:rPr>
          <w:rFonts w:ascii="Arial" w:hAnsi="Arial" w:cs="Arial"/>
          <w:sz w:val="24"/>
          <w:szCs w:val="24"/>
          <w:lang w:val="es-AR"/>
        </w:rPr>
        <w:t xml:space="preserve">los </w:t>
      </w:r>
      <w:r w:rsidR="000F6DC3" w:rsidRPr="000F6DC3">
        <w:rPr>
          <w:rFonts w:ascii="Arial" w:hAnsi="Arial" w:cs="Arial"/>
          <w:sz w:val="24"/>
          <w:szCs w:val="24"/>
          <w:lang w:val="es-AR"/>
        </w:rPr>
        <w:t>FODMAPs podría</w:t>
      </w:r>
      <w:r w:rsidR="000F6DC3">
        <w:rPr>
          <w:rFonts w:ascii="Arial" w:hAnsi="Arial" w:cs="Arial"/>
          <w:sz w:val="24"/>
          <w:szCs w:val="24"/>
          <w:lang w:val="es-AR"/>
        </w:rPr>
        <w:t>n</w:t>
      </w:r>
      <w:r w:rsidR="000F6DC3" w:rsidRPr="000F6DC3">
        <w:rPr>
          <w:rFonts w:ascii="Arial" w:hAnsi="Arial" w:cs="Arial"/>
          <w:sz w:val="24"/>
          <w:szCs w:val="24"/>
          <w:lang w:val="es-AR"/>
        </w:rPr>
        <w:t xml:space="preserve"> ser considerado</w:t>
      </w:r>
      <w:r w:rsidR="000F6DC3">
        <w:rPr>
          <w:rFonts w:ascii="Arial" w:hAnsi="Arial" w:cs="Arial"/>
          <w:sz w:val="24"/>
          <w:szCs w:val="24"/>
          <w:lang w:val="es-AR"/>
        </w:rPr>
        <w:t>s</w:t>
      </w:r>
      <w:r w:rsidR="000F6DC3" w:rsidRPr="000F6DC3">
        <w:rPr>
          <w:rFonts w:ascii="Arial" w:hAnsi="Arial" w:cs="Arial"/>
          <w:sz w:val="24"/>
          <w:szCs w:val="24"/>
          <w:lang w:val="es-AR"/>
        </w:rPr>
        <w:t xml:space="preserve"> el "alim</w:t>
      </w:r>
      <w:r w:rsidR="000F6DC3">
        <w:rPr>
          <w:rFonts w:ascii="Arial" w:hAnsi="Arial" w:cs="Arial"/>
          <w:sz w:val="24"/>
          <w:szCs w:val="24"/>
          <w:lang w:val="es-AR"/>
        </w:rPr>
        <w:t xml:space="preserve">ento rápido" para las bacterias y </w:t>
      </w:r>
      <w:r w:rsidRPr="008C31E5">
        <w:rPr>
          <w:rFonts w:ascii="Arial" w:hAnsi="Arial" w:cs="Arial"/>
          <w:sz w:val="24"/>
          <w:szCs w:val="24"/>
          <w:lang w:val="es-AR"/>
        </w:rPr>
        <w:t>en mucho</w:t>
      </w:r>
      <w:r w:rsidR="0050641B">
        <w:rPr>
          <w:rFonts w:ascii="Arial" w:hAnsi="Arial" w:cs="Arial"/>
          <w:sz w:val="24"/>
          <w:szCs w:val="24"/>
          <w:lang w:val="es-AR"/>
        </w:rPr>
        <w:t>s casos son el sustrato ideal para</w:t>
      </w:r>
      <w:r w:rsidRPr="008C31E5">
        <w:rPr>
          <w:rFonts w:ascii="Arial" w:hAnsi="Arial" w:cs="Arial"/>
          <w:sz w:val="24"/>
          <w:szCs w:val="24"/>
          <w:lang w:val="es-AR"/>
        </w:rPr>
        <w:t xml:space="preserve"> la flora intestinal normal y </w:t>
      </w:r>
      <w:r w:rsidR="00F857C9" w:rsidRPr="008C31E5">
        <w:rPr>
          <w:rFonts w:ascii="Arial" w:hAnsi="Arial" w:cs="Arial"/>
          <w:sz w:val="24"/>
          <w:szCs w:val="24"/>
          <w:lang w:val="es-AR"/>
        </w:rPr>
        <w:t>patológica</w:t>
      </w:r>
      <w:r w:rsidR="00F857C9">
        <w:rPr>
          <w:rFonts w:ascii="Arial" w:hAnsi="Arial" w:cs="Arial"/>
          <w:sz w:val="24"/>
          <w:szCs w:val="24"/>
          <w:lang w:val="es-AR"/>
        </w:rPr>
        <w:t>. Lo</w:t>
      </w:r>
      <w:r w:rsidR="00F857C9" w:rsidRPr="00F857C9">
        <w:rPr>
          <w:rFonts w:ascii="Arial" w:hAnsi="Arial" w:cs="Arial"/>
          <w:sz w:val="24"/>
          <w:szCs w:val="24"/>
          <w:lang w:val="es-AR"/>
        </w:rPr>
        <w:t xml:space="preserve">s </w:t>
      </w:r>
      <w:r w:rsidR="000F6DC3" w:rsidRPr="000F6DC3">
        <w:rPr>
          <w:rFonts w:ascii="Arial" w:hAnsi="Arial" w:cs="Arial"/>
          <w:sz w:val="24"/>
          <w:szCs w:val="24"/>
          <w:lang w:val="es-AR"/>
        </w:rPr>
        <w:t xml:space="preserve">hidratos de carbono de cadena corta </w:t>
      </w:r>
      <w:r w:rsidR="00F857C9">
        <w:rPr>
          <w:rFonts w:ascii="Arial" w:hAnsi="Arial" w:cs="Arial"/>
          <w:sz w:val="24"/>
          <w:szCs w:val="24"/>
          <w:lang w:val="es-AR"/>
        </w:rPr>
        <w:t xml:space="preserve">son muy rápidamente fermentados en comparación con </w:t>
      </w:r>
      <w:r w:rsidR="00F857C9" w:rsidRPr="00F857C9">
        <w:rPr>
          <w:rFonts w:ascii="Arial" w:hAnsi="Arial" w:cs="Arial"/>
          <w:sz w:val="24"/>
          <w:szCs w:val="24"/>
          <w:lang w:val="es-AR"/>
        </w:rPr>
        <w:t>lo</w:t>
      </w:r>
      <w:r w:rsidR="00F857C9">
        <w:rPr>
          <w:rFonts w:ascii="Arial" w:hAnsi="Arial" w:cs="Arial"/>
          <w:sz w:val="24"/>
          <w:szCs w:val="24"/>
          <w:lang w:val="es-AR"/>
        </w:rPr>
        <w:t xml:space="preserve">s </w:t>
      </w:r>
      <w:r w:rsidR="000F6DC3">
        <w:rPr>
          <w:rFonts w:ascii="Arial" w:hAnsi="Arial" w:cs="Arial"/>
          <w:sz w:val="24"/>
          <w:szCs w:val="24"/>
          <w:lang w:val="es-AR"/>
        </w:rPr>
        <w:t>hidratos de carbono</w:t>
      </w:r>
      <w:r w:rsidR="00F857C9">
        <w:rPr>
          <w:rFonts w:ascii="Arial" w:hAnsi="Arial" w:cs="Arial"/>
          <w:sz w:val="24"/>
          <w:szCs w:val="24"/>
          <w:lang w:val="es-AR"/>
        </w:rPr>
        <w:t xml:space="preserve"> de </w:t>
      </w:r>
      <w:r w:rsidR="00F857C9" w:rsidRPr="00794762">
        <w:rPr>
          <w:rFonts w:ascii="Arial" w:hAnsi="Arial" w:cs="Arial"/>
          <w:sz w:val="24"/>
          <w:szCs w:val="24"/>
          <w:lang w:val="es-AR"/>
        </w:rPr>
        <w:t>cadena larga; e</w:t>
      </w:r>
      <w:r w:rsidRPr="00794762">
        <w:rPr>
          <w:rFonts w:ascii="Arial" w:hAnsi="Arial" w:cs="Arial"/>
          <w:sz w:val="24"/>
          <w:szCs w:val="24"/>
          <w:lang w:val="es-AR"/>
        </w:rPr>
        <w:t xml:space="preserve">l </w:t>
      </w:r>
      <w:r w:rsidR="000F6DC3" w:rsidRPr="00794762">
        <w:rPr>
          <w:rFonts w:ascii="Arial" w:hAnsi="Arial" w:cs="Arial"/>
          <w:sz w:val="24"/>
          <w:szCs w:val="24"/>
          <w:lang w:val="es-AR"/>
        </w:rPr>
        <w:t>producto de esta fermentación conlleva a</w:t>
      </w:r>
      <w:r w:rsidRPr="00794762">
        <w:rPr>
          <w:rFonts w:ascii="Arial" w:hAnsi="Arial" w:cs="Arial"/>
          <w:sz w:val="24"/>
          <w:szCs w:val="24"/>
          <w:lang w:val="es-AR"/>
        </w:rPr>
        <w:t xml:space="preserve"> la</w:t>
      </w:r>
      <w:r w:rsidR="000F6DC3" w:rsidRPr="00794762">
        <w:rPr>
          <w:rFonts w:ascii="Arial" w:hAnsi="Arial" w:cs="Arial"/>
          <w:sz w:val="24"/>
          <w:szCs w:val="24"/>
          <w:lang w:val="es-AR"/>
        </w:rPr>
        <w:t xml:space="preserve"> aparición</w:t>
      </w:r>
      <w:r w:rsidRPr="00794762">
        <w:rPr>
          <w:rFonts w:ascii="Arial" w:hAnsi="Arial" w:cs="Arial"/>
          <w:sz w:val="24"/>
          <w:szCs w:val="24"/>
          <w:lang w:val="es-AR"/>
        </w:rPr>
        <w:t xml:space="preserve"> de gas</w:t>
      </w:r>
      <w:r w:rsidR="000F6DC3" w:rsidRPr="00794762">
        <w:rPr>
          <w:rFonts w:ascii="Arial" w:hAnsi="Arial" w:cs="Arial"/>
          <w:sz w:val="24"/>
          <w:szCs w:val="24"/>
          <w:lang w:val="es-AR"/>
        </w:rPr>
        <w:t>es</w:t>
      </w:r>
      <w:r w:rsidRPr="00794762">
        <w:rPr>
          <w:rFonts w:ascii="Arial" w:hAnsi="Arial" w:cs="Arial"/>
          <w:sz w:val="24"/>
          <w:szCs w:val="24"/>
          <w:lang w:val="es-AR"/>
        </w:rPr>
        <w:t xml:space="preserve">, lo que </w:t>
      </w:r>
      <w:r w:rsidR="000F6DC3" w:rsidRPr="00794762">
        <w:rPr>
          <w:rFonts w:ascii="Arial" w:hAnsi="Arial" w:cs="Arial"/>
          <w:sz w:val="24"/>
          <w:szCs w:val="24"/>
          <w:lang w:val="es-AR"/>
        </w:rPr>
        <w:t>acarrea como resultado la presencia</w:t>
      </w:r>
      <w:r w:rsidRPr="00794762">
        <w:rPr>
          <w:rFonts w:ascii="Arial" w:hAnsi="Arial" w:cs="Arial"/>
          <w:sz w:val="24"/>
          <w:szCs w:val="24"/>
          <w:lang w:val="es-AR"/>
        </w:rPr>
        <w:t xml:space="preserve"> de molestia y distención intestinal</w:t>
      </w:r>
      <w:r w:rsidR="003312AC" w:rsidRPr="00794762">
        <w:rPr>
          <w:rFonts w:ascii="Arial" w:hAnsi="Arial" w:cs="Arial"/>
          <w:sz w:val="24"/>
          <w:szCs w:val="24"/>
          <w:lang w:val="es-AR"/>
        </w:rPr>
        <w:t xml:space="preserve"> </w:t>
      </w:r>
      <w:r w:rsidR="00794762" w:rsidRPr="00794762">
        <w:rPr>
          <w:rFonts w:ascii="Arial" w:hAnsi="Arial" w:cs="Arial"/>
          <w:sz w:val="24"/>
          <w:szCs w:val="24"/>
          <w:lang w:val="es-AR"/>
        </w:rPr>
        <w:t xml:space="preserve">(8, 21, </w:t>
      </w:r>
      <w:r w:rsidR="00DC0EF5" w:rsidRPr="00794762">
        <w:rPr>
          <w:rFonts w:ascii="Arial" w:hAnsi="Arial" w:cs="Arial"/>
          <w:sz w:val="24"/>
          <w:szCs w:val="24"/>
          <w:lang w:val="es-AR"/>
        </w:rPr>
        <w:t>22)</w:t>
      </w:r>
      <w:r w:rsidRPr="00794762">
        <w:rPr>
          <w:rFonts w:ascii="Arial" w:hAnsi="Arial" w:cs="Arial"/>
          <w:sz w:val="24"/>
          <w:szCs w:val="24"/>
          <w:lang w:val="es-AR"/>
        </w:rPr>
        <w:t>.</w:t>
      </w:r>
    </w:p>
    <w:p w:rsidR="008C31E5" w:rsidRPr="005C42E3" w:rsidRDefault="00794762" w:rsidP="00903D28">
      <w:pPr>
        <w:pStyle w:val="Ttulo2"/>
        <w:numPr>
          <w:ilvl w:val="3"/>
          <w:numId w:val="28"/>
        </w:numPr>
        <w:rPr>
          <w:rFonts w:ascii="Arial" w:hAnsi="Arial" w:cs="Arial"/>
          <w:b/>
          <w:color w:val="auto"/>
          <w:sz w:val="28"/>
          <w:szCs w:val="28"/>
          <w:lang w:val="es-AR"/>
        </w:rPr>
      </w:pPr>
      <w:bookmarkStart w:id="85" w:name="_Toc489542418"/>
      <w:bookmarkStart w:id="86" w:name="_Toc489543442"/>
      <w:bookmarkStart w:id="87" w:name="_Toc490558487"/>
      <w:r>
        <w:rPr>
          <w:rFonts w:ascii="Arial" w:hAnsi="Arial" w:cs="Arial"/>
          <w:b/>
          <w:color w:val="auto"/>
          <w:sz w:val="28"/>
          <w:szCs w:val="28"/>
          <w:lang w:val="es-AR"/>
        </w:rPr>
        <w:t>R</w:t>
      </w:r>
      <w:r w:rsidRPr="005C42E3">
        <w:rPr>
          <w:rFonts w:ascii="Arial" w:hAnsi="Arial" w:cs="Arial"/>
          <w:b/>
          <w:color w:val="auto"/>
          <w:sz w:val="28"/>
          <w:szCs w:val="28"/>
          <w:lang w:val="es-AR"/>
        </w:rPr>
        <w:t xml:space="preserve">eseña de cada uno de los </w:t>
      </w:r>
      <w:r w:rsidR="005C42E3" w:rsidRPr="005C42E3">
        <w:rPr>
          <w:rFonts w:ascii="Arial" w:hAnsi="Arial" w:cs="Arial"/>
          <w:b/>
          <w:color w:val="auto"/>
          <w:sz w:val="28"/>
          <w:szCs w:val="28"/>
          <w:lang w:val="es-AR"/>
        </w:rPr>
        <w:t>FODMAPs</w:t>
      </w:r>
      <w:bookmarkEnd w:id="85"/>
      <w:bookmarkEnd w:id="86"/>
      <w:bookmarkEnd w:id="87"/>
    </w:p>
    <w:p w:rsidR="008C31E5" w:rsidRPr="00B91359" w:rsidRDefault="008C31E5" w:rsidP="002113EE">
      <w:pPr>
        <w:spacing w:line="360" w:lineRule="auto"/>
        <w:ind w:firstLine="420"/>
        <w:jc w:val="both"/>
        <w:rPr>
          <w:rFonts w:ascii="Arial" w:hAnsi="Arial" w:cs="Arial"/>
          <w:sz w:val="24"/>
          <w:szCs w:val="24"/>
          <w:lang w:val="es-AR"/>
        </w:rPr>
      </w:pPr>
      <w:r w:rsidRPr="00B91359">
        <w:rPr>
          <w:rFonts w:ascii="Arial" w:hAnsi="Arial" w:cs="Arial"/>
          <w:sz w:val="24"/>
          <w:szCs w:val="24"/>
          <w:lang w:val="es-AR"/>
        </w:rPr>
        <w:t>Los alimentos ricos en FODMAP</w:t>
      </w:r>
      <w:r w:rsidR="00CD2F35" w:rsidRPr="00B91359">
        <w:rPr>
          <w:rFonts w:ascii="Arial" w:hAnsi="Arial" w:cs="Arial"/>
          <w:sz w:val="24"/>
          <w:szCs w:val="24"/>
          <w:lang w:val="es-AR"/>
        </w:rPr>
        <w:t xml:space="preserve"> se encuentran en una amplia variedad de alimentos, incluyendo aquellos </w:t>
      </w:r>
      <w:r w:rsidRPr="00B91359">
        <w:rPr>
          <w:rFonts w:ascii="Arial" w:hAnsi="Arial" w:cs="Arial"/>
          <w:sz w:val="24"/>
          <w:szCs w:val="24"/>
          <w:lang w:val="es-AR"/>
        </w:rPr>
        <w:t>que contienen fructanos, galacto-oligosacáridos, lactosa, fructosa y polioles</w:t>
      </w:r>
      <w:r w:rsidR="008F30B1">
        <w:rPr>
          <w:rFonts w:ascii="Arial" w:hAnsi="Arial" w:cs="Arial"/>
          <w:sz w:val="24"/>
          <w:szCs w:val="24"/>
          <w:lang w:val="es-AR"/>
        </w:rPr>
        <w:t xml:space="preserve"> </w:t>
      </w:r>
      <w:r w:rsidR="00693A72" w:rsidRPr="00794762">
        <w:rPr>
          <w:rFonts w:ascii="Arial" w:hAnsi="Arial" w:cs="Arial"/>
          <w:sz w:val="24"/>
          <w:szCs w:val="24"/>
          <w:lang w:val="es-AR"/>
        </w:rPr>
        <w:t>(23</w:t>
      </w:r>
      <w:r w:rsidR="008F30B1" w:rsidRPr="00794762">
        <w:rPr>
          <w:rFonts w:ascii="Arial" w:hAnsi="Arial" w:cs="Arial"/>
          <w:sz w:val="24"/>
          <w:szCs w:val="24"/>
          <w:lang w:val="es-AR"/>
        </w:rPr>
        <w:t>)</w:t>
      </w:r>
      <w:r w:rsidRPr="00794762">
        <w:rPr>
          <w:rFonts w:ascii="Arial" w:hAnsi="Arial" w:cs="Arial"/>
          <w:sz w:val="24"/>
          <w:szCs w:val="24"/>
          <w:lang w:val="es-AR"/>
        </w:rPr>
        <w:t>.</w:t>
      </w:r>
    </w:p>
    <w:p w:rsidR="008C31E5" w:rsidRPr="008C31E5" w:rsidRDefault="008C31E5" w:rsidP="008C31E5">
      <w:pPr>
        <w:numPr>
          <w:ilvl w:val="0"/>
          <w:numId w:val="3"/>
        </w:numPr>
        <w:spacing w:line="360" w:lineRule="auto"/>
        <w:contextualSpacing/>
        <w:jc w:val="both"/>
        <w:rPr>
          <w:rFonts w:ascii="Arial" w:hAnsi="Arial" w:cs="Arial"/>
          <w:sz w:val="24"/>
          <w:szCs w:val="24"/>
          <w:lang w:val="es-AR"/>
        </w:rPr>
      </w:pPr>
      <w:r w:rsidRPr="008C31E5">
        <w:rPr>
          <w:rFonts w:ascii="Arial" w:hAnsi="Arial" w:cs="Arial"/>
          <w:b/>
          <w:sz w:val="24"/>
          <w:szCs w:val="24"/>
          <w:lang w:val="es-AR"/>
        </w:rPr>
        <w:lastRenderedPageBreak/>
        <w:t>Oligosacáridos:</w:t>
      </w:r>
      <w:r w:rsidRPr="008C31E5">
        <w:rPr>
          <w:rFonts w:ascii="Arial" w:hAnsi="Arial" w:cs="Arial"/>
          <w:sz w:val="24"/>
          <w:szCs w:val="24"/>
          <w:lang w:val="es-AR"/>
        </w:rPr>
        <w:t xml:space="preserve"> fructanos y galactanos. No son digeribles por las enzimas intestinales; siempre son fermentados por las bacterias </w:t>
      </w:r>
      <w:r w:rsidRPr="00794762">
        <w:rPr>
          <w:rFonts w:ascii="Arial" w:hAnsi="Arial" w:cs="Arial"/>
          <w:sz w:val="24"/>
          <w:szCs w:val="24"/>
          <w:lang w:val="es-AR"/>
        </w:rPr>
        <w:t>intestinales</w:t>
      </w:r>
      <w:r w:rsidR="00693A72" w:rsidRPr="00794762">
        <w:rPr>
          <w:rFonts w:ascii="Arial" w:hAnsi="Arial" w:cs="Arial"/>
          <w:sz w:val="24"/>
          <w:szCs w:val="24"/>
          <w:lang w:val="es-AR"/>
        </w:rPr>
        <w:t xml:space="preserve"> (8)</w:t>
      </w:r>
      <w:r w:rsidRPr="00794762">
        <w:rPr>
          <w:rFonts w:ascii="Arial" w:hAnsi="Arial" w:cs="Arial"/>
          <w:sz w:val="24"/>
          <w:szCs w:val="24"/>
          <w:lang w:val="es-AR"/>
        </w:rPr>
        <w:t>.</w:t>
      </w:r>
    </w:p>
    <w:p w:rsidR="008C31E5" w:rsidRPr="008C31E5" w:rsidRDefault="008C31E5" w:rsidP="008C31E5">
      <w:pPr>
        <w:numPr>
          <w:ilvl w:val="0"/>
          <w:numId w:val="4"/>
        </w:numPr>
        <w:spacing w:line="360" w:lineRule="auto"/>
        <w:contextualSpacing/>
        <w:jc w:val="both"/>
        <w:rPr>
          <w:rFonts w:ascii="Arial" w:hAnsi="Arial" w:cs="Arial"/>
          <w:sz w:val="24"/>
          <w:szCs w:val="24"/>
          <w:lang w:val="es-AR"/>
        </w:rPr>
      </w:pPr>
      <w:r w:rsidRPr="008C31E5">
        <w:rPr>
          <w:rFonts w:ascii="Arial" w:hAnsi="Arial" w:cs="Arial"/>
          <w:b/>
          <w:sz w:val="24"/>
          <w:szCs w:val="24"/>
          <w:lang w:val="es-AR"/>
        </w:rPr>
        <w:t>Fructanos:</w:t>
      </w:r>
      <w:r w:rsidRPr="008C31E5">
        <w:rPr>
          <w:rFonts w:ascii="Arial" w:hAnsi="Arial" w:cs="Arial"/>
          <w:sz w:val="24"/>
          <w:szCs w:val="24"/>
          <w:lang w:val="es-AR"/>
        </w:rPr>
        <w:t xml:space="preserve"> estructuralmente son moléculas de fructosa con una molécula de glucosa en un extremo. Una pequeña parte de ellos se digiere en el intestino delgado por lo que llegan prácticamente intactos al colon.</w:t>
      </w:r>
    </w:p>
    <w:p w:rsidR="008C31E5" w:rsidRPr="008C31E5" w:rsidRDefault="008C31E5" w:rsidP="008C31E5">
      <w:pPr>
        <w:spacing w:line="360" w:lineRule="auto"/>
        <w:ind w:left="720"/>
        <w:contextualSpacing/>
        <w:jc w:val="both"/>
        <w:rPr>
          <w:rFonts w:ascii="Arial" w:hAnsi="Arial" w:cs="Arial"/>
          <w:sz w:val="24"/>
          <w:szCs w:val="24"/>
          <w:lang w:val="es-AR"/>
        </w:rPr>
      </w:pPr>
      <w:r w:rsidRPr="008C31E5">
        <w:rPr>
          <w:rFonts w:ascii="Arial" w:hAnsi="Arial" w:cs="Arial"/>
          <w:sz w:val="24"/>
          <w:szCs w:val="24"/>
          <w:lang w:val="es-AR"/>
        </w:rPr>
        <w:t>Los fructanos tipo inulina (FOS= fructo-oligosacáridos) son la principal fuente de carbohidratos fermentables; se añaden frecuentemente a alimentos, tales como bebidas, salsas, barritas energéticas para aumentar su contenido en fibra y desempeñar el papel de prebiótico. También están presentes en las legumbres, el trigo, la cebolla, el ajo, el brócoli y las coles y en algunos tipos de laxantes o productos de nutrición enteral. El centeno y la cebada son también cereales ricos en fructanos</w:t>
      </w:r>
      <w:r w:rsidR="00693A72">
        <w:rPr>
          <w:rFonts w:ascii="Arial" w:hAnsi="Arial" w:cs="Arial"/>
          <w:sz w:val="24"/>
          <w:szCs w:val="24"/>
          <w:lang w:val="es-AR"/>
        </w:rPr>
        <w:t xml:space="preserve"> </w:t>
      </w:r>
      <w:r w:rsidR="006C5D09" w:rsidRPr="006C5D09">
        <w:rPr>
          <w:rFonts w:ascii="Arial" w:hAnsi="Arial" w:cs="Arial"/>
          <w:sz w:val="24"/>
          <w:szCs w:val="24"/>
          <w:lang w:val="es-AR"/>
        </w:rPr>
        <w:t xml:space="preserve">(8, </w:t>
      </w:r>
      <w:r w:rsidR="00791A56" w:rsidRPr="006C5D09">
        <w:rPr>
          <w:rFonts w:ascii="Arial" w:hAnsi="Arial" w:cs="Arial"/>
          <w:sz w:val="24"/>
          <w:szCs w:val="24"/>
          <w:lang w:val="es-AR"/>
        </w:rPr>
        <w:t>23</w:t>
      </w:r>
      <w:r w:rsidR="00693A72" w:rsidRPr="006C5D09">
        <w:rPr>
          <w:rFonts w:ascii="Arial" w:hAnsi="Arial" w:cs="Arial"/>
          <w:sz w:val="24"/>
          <w:szCs w:val="24"/>
          <w:lang w:val="es-AR"/>
        </w:rPr>
        <w:t>)</w:t>
      </w:r>
      <w:r w:rsidRPr="006C5D09">
        <w:rPr>
          <w:rFonts w:ascii="Arial" w:hAnsi="Arial" w:cs="Arial"/>
          <w:sz w:val="24"/>
          <w:szCs w:val="24"/>
          <w:lang w:val="es-AR"/>
        </w:rPr>
        <w:t>.</w:t>
      </w:r>
    </w:p>
    <w:p w:rsidR="008C31E5" w:rsidRPr="008C31E5" w:rsidRDefault="008C31E5" w:rsidP="008C31E5">
      <w:pPr>
        <w:numPr>
          <w:ilvl w:val="0"/>
          <w:numId w:val="4"/>
        </w:numPr>
        <w:spacing w:line="360" w:lineRule="auto"/>
        <w:contextualSpacing/>
        <w:jc w:val="both"/>
        <w:rPr>
          <w:rFonts w:ascii="Arial" w:hAnsi="Arial" w:cs="Arial"/>
          <w:sz w:val="24"/>
          <w:szCs w:val="24"/>
          <w:lang w:val="es-AR"/>
        </w:rPr>
      </w:pPr>
      <w:r w:rsidRPr="008C31E5">
        <w:rPr>
          <w:rFonts w:ascii="Arial" w:hAnsi="Arial" w:cs="Arial"/>
          <w:b/>
          <w:sz w:val="24"/>
          <w:szCs w:val="24"/>
          <w:lang w:val="es-AR"/>
        </w:rPr>
        <w:t>Galactanos o galacto-oligosacáridos:</w:t>
      </w:r>
      <w:r w:rsidRPr="008C31E5">
        <w:rPr>
          <w:rFonts w:ascii="Arial" w:hAnsi="Arial" w:cs="Arial"/>
          <w:sz w:val="24"/>
          <w:szCs w:val="24"/>
          <w:lang w:val="es-AR"/>
        </w:rPr>
        <w:t xml:space="preserve"> son polímeros de galactosa. El ser humano carece de la enzima alfa-galactosidasa, lo que permite que estos compuestos alcancen el colon donde son fermentados generando también un efecto prebiótico.</w:t>
      </w:r>
    </w:p>
    <w:p w:rsidR="008C31E5" w:rsidRPr="008C31E5" w:rsidRDefault="008C31E5" w:rsidP="008C31E5">
      <w:pPr>
        <w:spacing w:line="360" w:lineRule="auto"/>
        <w:ind w:left="720"/>
        <w:contextualSpacing/>
        <w:jc w:val="both"/>
        <w:rPr>
          <w:rFonts w:ascii="Arial" w:hAnsi="Arial" w:cs="Arial"/>
          <w:sz w:val="24"/>
          <w:szCs w:val="24"/>
          <w:lang w:val="es-AR"/>
        </w:rPr>
      </w:pPr>
      <w:r w:rsidRPr="008C31E5">
        <w:rPr>
          <w:rFonts w:ascii="Arial" w:hAnsi="Arial" w:cs="Arial"/>
          <w:sz w:val="24"/>
          <w:szCs w:val="24"/>
          <w:lang w:val="es-AR"/>
        </w:rPr>
        <w:t xml:space="preserve">Estas moléculas se encuentran presentes fundamentalmente en: leche y derivados, semillas, algunas legumbres como el garbanzo y los productos de </w:t>
      </w:r>
      <w:r w:rsidRPr="006C5D09">
        <w:rPr>
          <w:rFonts w:ascii="Arial" w:hAnsi="Arial" w:cs="Arial"/>
          <w:sz w:val="24"/>
          <w:szCs w:val="24"/>
          <w:lang w:val="es-AR"/>
        </w:rPr>
        <w:t>soja</w:t>
      </w:r>
      <w:r w:rsidR="00693A72" w:rsidRPr="006C5D09">
        <w:rPr>
          <w:rFonts w:ascii="Arial" w:hAnsi="Arial" w:cs="Arial"/>
          <w:sz w:val="24"/>
          <w:szCs w:val="24"/>
          <w:lang w:val="es-AR"/>
        </w:rPr>
        <w:t xml:space="preserve"> </w:t>
      </w:r>
      <w:r w:rsidR="006C5D09" w:rsidRPr="006C5D09">
        <w:rPr>
          <w:rFonts w:ascii="Arial" w:hAnsi="Arial" w:cs="Arial"/>
          <w:sz w:val="24"/>
          <w:szCs w:val="24"/>
          <w:lang w:val="es-AR"/>
        </w:rPr>
        <w:t xml:space="preserve">(8, 22, </w:t>
      </w:r>
      <w:r w:rsidR="00693A72" w:rsidRPr="006C5D09">
        <w:rPr>
          <w:rFonts w:ascii="Arial" w:hAnsi="Arial" w:cs="Arial"/>
          <w:sz w:val="24"/>
          <w:szCs w:val="24"/>
          <w:lang w:val="es-AR"/>
        </w:rPr>
        <w:t>23)</w:t>
      </w:r>
      <w:r w:rsidRPr="006C5D09">
        <w:rPr>
          <w:rFonts w:ascii="Arial" w:hAnsi="Arial" w:cs="Arial"/>
          <w:sz w:val="24"/>
          <w:szCs w:val="24"/>
          <w:lang w:val="es-AR"/>
        </w:rPr>
        <w:t>.</w:t>
      </w:r>
    </w:p>
    <w:p w:rsidR="008C31E5" w:rsidRPr="008C31E5" w:rsidRDefault="008C31E5" w:rsidP="008C31E5">
      <w:pPr>
        <w:numPr>
          <w:ilvl w:val="0"/>
          <w:numId w:val="3"/>
        </w:numPr>
        <w:spacing w:line="360" w:lineRule="auto"/>
        <w:contextualSpacing/>
        <w:jc w:val="both"/>
        <w:rPr>
          <w:rFonts w:ascii="Arial" w:hAnsi="Arial" w:cs="Arial"/>
          <w:sz w:val="24"/>
          <w:szCs w:val="24"/>
          <w:lang w:val="es-AR"/>
        </w:rPr>
      </w:pPr>
      <w:r w:rsidRPr="008C31E5">
        <w:rPr>
          <w:rFonts w:ascii="Arial" w:hAnsi="Arial" w:cs="Arial"/>
          <w:b/>
          <w:sz w:val="24"/>
          <w:szCs w:val="24"/>
          <w:lang w:val="es-AR"/>
        </w:rPr>
        <w:t>Monosacárido (fructosa):</w:t>
      </w:r>
      <w:r w:rsidRPr="008C31E5">
        <w:rPr>
          <w:rFonts w:ascii="Arial" w:hAnsi="Arial" w:cs="Arial"/>
          <w:sz w:val="24"/>
          <w:szCs w:val="24"/>
          <w:lang w:val="es-AR"/>
        </w:rPr>
        <w:t xml:space="preserve"> la fructosa tiene una absorción limitada en el intestino delgado; la mitad de la población no puede absorber una carga mayor a 25 g. Las consecuencias fisiológicas de la mala absorción de fructosa incluyen un aumento de la carga osmótica luminal, ser sustrato de rápida fermentación por las bacterias del colon, alterar la motilidad gastrointestinal y generar un cambio en la flora intestinal.</w:t>
      </w:r>
    </w:p>
    <w:p w:rsidR="008C31E5" w:rsidRPr="008C31E5" w:rsidRDefault="008C31E5" w:rsidP="008C31E5">
      <w:pPr>
        <w:spacing w:line="360" w:lineRule="auto"/>
        <w:ind w:left="780"/>
        <w:contextualSpacing/>
        <w:jc w:val="both"/>
        <w:rPr>
          <w:rFonts w:ascii="Arial" w:hAnsi="Arial" w:cs="Arial"/>
          <w:sz w:val="24"/>
          <w:szCs w:val="24"/>
          <w:lang w:val="es-AR"/>
        </w:rPr>
      </w:pPr>
      <w:r w:rsidRPr="008C31E5">
        <w:rPr>
          <w:rFonts w:ascii="Arial" w:hAnsi="Arial" w:cs="Arial"/>
          <w:sz w:val="24"/>
          <w:szCs w:val="24"/>
          <w:lang w:val="es-AR"/>
        </w:rPr>
        <w:t>Este monosacárido puede encontrarse en forma natural en frutas, verduras, miel, bebidas gaseosas y como aditivo en alimentos etiquetados como “diet o light”</w:t>
      </w:r>
      <w:r w:rsidR="004C4859">
        <w:rPr>
          <w:rFonts w:ascii="Arial" w:hAnsi="Arial" w:cs="Arial"/>
          <w:sz w:val="24"/>
          <w:szCs w:val="24"/>
          <w:lang w:val="es-AR"/>
        </w:rPr>
        <w:t xml:space="preserve"> </w:t>
      </w:r>
      <w:r w:rsidR="006C5D09" w:rsidRPr="006C5D09">
        <w:rPr>
          <w:rFonts w:ascii="Arial" w:hAnsi="Arial" w:cs="Arial"/>
          <w:sz w:val="24"/>
          <w:szCs w:val="24"/>
          <w:lang w:val="es-AR"/>
        </w:rPr>
        <w:t xml:space="preserve">(8, </w:t>
      </w:r>
      <w:r w:rsidR="00791A56" w:rsidRPr="006C5D09">
        <w:rPr>
          <w:rFonts w:ascii="Arial" w:hAnsi="Arial" w:cs="Arial"/>
          <w:sz w:val="24"/>
          <w:szCs w:val="24"/>
          <w:lang w:val="es-AR"/>
        </w:rPr>
        <w:t>23</w:t>
      </w:r>
      <w:r w:rsidR="004C4859" w:rsidRPr="006C5D09">
        <w:rPr>
          <w:rFonts w:ascii="Arial" w:hAnsi="Arial" w:cs="Arial"/>
          <w:sz w:val="24"/>
          <w:szCs w:val="24"/>
          <w:lang w:val="es-AR"/>
        </w:rPr>
        <w:t>)</w:t>
      </w:r>
      <w:r w:rsidRPr="006C5D09">
        <w:rPr>
          <w:rFonts w:ascii="Arial" w:hAnsi="Arial" w:cs="Arial"/>
          <w:sz w:val="24"/>
          <w:szCs w:val="24"/>
          <w:lang w:val="es-AR"/>
        </w:rPr>
        <w:t>.</w:t>
      </w:r>
    </w:p>
    <w:p w:rsidR="008C31E5" w:rsidRPr="008C31E5" w:rsidRDefault="008C31E5" w:rsidP="008C31E5">
      <w:pPr>
        <w:numPr>
          <w:ilvl w:val="0"/>
          <w:numId w:val="3"/>
        </w:numPr>
        <w:spacing w:line="360" w:lineRule="auto"/>
        <w:contextualSpacing/>
        <w:jc w:val="both"/>
        <w:rPr>
          <w:rFonts w:ascii="Arial" w:hAnsi="Arial" w:cs="Arial"/>
          <w:sz w:val="24"/>
          <w:szCs w:val="24"/>
          <w:lang w:val="es-AR"/>
        </w:rPr>
      </w:pPr>
      <w:r w:rsidRPr="008C31E5">
        <w:rPr>
          <w:rFonts w:ascii="Arial" w:hAnsi="Arial" w:cs="Arial"/>
          <w:b/>
          <w:sz w:val="24"/>
          <w:szCs w:val="24"/>
          <w:lang w:val="es-AR"/>
        </w:rPr>
        <w:t xml:space="preserve">Disacáridos (lactosa): </w:t>
      </w:r>
      <w:r w:rsidRPr="008C31E5">
        <w:rPr>
          <w:rFonts w:ascii="Arial" w:hAnsi="Arial" w:cs="Arial"/>
          <w:sz w:val="24"/>
          <w:szCs w:val="24"/>
          <w:lang w:val="es-AR"/>
        </w:rPr>
        <w:t xml:space="preserve">compuesto por glucosa y galactosa, presente en la leche de los mamíferos. La lactasa es la enzima que metaboliza la lactosa, y sus niveles dependen de factores genéticos, étnicos o afecciones digestivas. Los síntomas asociados a malabsorción de lactosa se presentan con una ingesta superior a 7g. Las fuentes alimentarias principales son leche, yogur, </w:t>
      </w:r>
      <w:r w:rsidRPr="008C31E5">
        <w:rPr>
          <w:rFonts w:ascii="Arial" w:hAnsi="Arial" w:cs="Arial"/>
          <w:sz w:val="24"/>
          <w:szCs w:val="24"/>
          <w:lang w:val="es-AR"/>
        </w:rPr>
        <w:lastRenderedPageBreak/>
        <w:t>helados, natillas y quesos blandos. Además, la lactosa es ampliamente utilizada como aditivo en panadería, repostería y algunos productos adelgazantes</w:t>
      </w:r>
      <w:r w:rsidR="004C4859">
        <w:rPr>
          <w:rFonts w:ascii="Arial" w:hAnsi="Arial" w:cs="Arial"/>
          <w:sz w:val="24"/>
          <w:szCs w:val="24"/>
          <w:lang w:val="es-AR"/>
        </w:rPr>
        <w:t xml:space="preserve"> </w:t>
      </w:r>
      <w:r w:rsidR="006C5D09" w:rsidRPr="006C5D09">
        <w:rPr>
          <w:rFonts w:ascii="Arial" w:hAnsi="Arial" w:cs="Arial"/>
          <w:sz w:val="24"/>
          <w:szCs w:val="24"/>
          <w:lang w:val="es-AR"/>
        </w:rPr>
        <w:t xml:space="preserve">(8, 22, </w:t>
      </w:r>
      <w:r w:rsidR="004C4859" w:rsidRPr="006C5D09">
        <w:rPr>
          <w:rFonts w:ascii="Arial" w:hAnsi="Arial" w:cs="Arial"/>
          <w:sz w:val="24"/>
          <w:szCs w:val="24"/>
          <w:lang w:val="es-AR"/>
        </w:rPr>
        <w:t>23)</w:t>
      </w:r>
      <w:r w:rsidRPr="006C5D09">
        <w:rPr>
          <w:rFonts w:ascii="Arial" w:hAnsi="Arial" w:cs="Arial"/>
          <w:sz w:val="24"/>
          <w:szCs w:val="24"/>
          <w:lang w:val="es-AR"/>
        </w:rPr>
        <w:t>.</w:t>
      </w:r>
    </w:p>
    <w:p w:rsidR="008C31E5" w:rsidRPr="008C31E5" w:rsidRDefault="008C31E5" w:rsidP="008C31E5">
      <w:pPr>
        <w:numPr>
          <w:ilvl w:val="0"/>
          <w:numId w:val="3"/>
        </w:numPr>
        <w:spacing w:line="360" w:lineRule="auto"/>
        <w:contextualSpacing/>
        <w:jc w:val="both"/>
        <w:rPr>
          <w:rFonts w:ascii="Arial" w:hAnsi="Arial" w:cs="Arial"/>
          <w:sz w:val="24"/>
          <w:szCs w:val="24"/>
          <w:lang w:val="es-AR"/>
        </w:rPr>
      </w:pPr>
      <w:r w:rsidRPr="008C31E5">
        <w:rPr>
          <w:rFonts w:ascii="Arial" w:hAnsi="Arial" w:cs="Arial"/>
          <w:b/>
          <w:sz w:val="24"/>
          <w:szCs w:val="24"/>
          <w:lang w:val="es-AR"/>
        </w:rPr>
        <w:t xml:space="preserve">Polioles: </w:t>
      </w:r>
      <w:r w:rsidRPr="008C31E5">
        <w:rPr>
          <w:rFonts w:ascii="Arial" w:hAnsi="Arial" w:cs="Arial"/>
          <w:sz w:val="24"/>
          <w:szCs w:val="24"/>
          <w:lang w:val="es-AR"/>
        </w:rPr>
        <w:t xml:space="preserve">Los polioles son alcoholes polihídricos como el sorbitol y el Manitol derivados del azúcar. Estos compuestos solo se digieren y absorben parcialmente en el intestino delgado, alcanzan el intestino grueso, donde son fermentados por bacterias. Al menos el 70% de los polioles no son absorbidos en sujetos </w:t>
      </w:r>
      <w:r w:rsidRPr="006C5D09">
        <w:rPr>
          <w:rFonts w:ascii="Arial" w:hAnsi="Arial" w:cs="Arial"/>
          <w:sz w:val="24"/>
          <w:szCs w:val="24"/>
          <w:lang w:val="es-AR"/>
        </w:rPr>
        <w:t>sanos</w:t>
      </w:r>
      <w:r w:rsidR="00A35D59" w:rsidRPr="006C5D09">
        <w:rPr>
          <w:rFonts w:ascii="Arial" w:hAnsi="Arial" w:cs="Arial"/>
          <w:sz w:val="24"/>
          <w:szCs w:val="24"/>
          <w:lang w:val="es-AR"/>
        </w:rPr>
        <w:t xml:space="preserve"> </w:t>
      </w:r>
      <w:r w:rsidR="006C5D09" w:rsidRPr="006C5D09">
        <w:rPr>
          <w:rFonts w:ascii="Arial" w:hAnsi="Arial" w:cs="Arial"/>
          <w:sz w:val="24"/>
          <w:szCs w:val="24"/>
          <w:lang w:val="es-AR"/>
        </w:rPr>
        <w:t xml:space="preserve">(8, </w:t>
      </w:r>
      <w:r w:rsidR="00A35D59" w:rsidRPr="006C5D09">
        <w:rPr>
          <w:rFonts w:ascii="Arial" w:hAnsi="Arial" w:cs="Arial"/>
          <w:sz w:val="24"/>
          <w:szCs w:val="24"/>
          <w:lang w:val="es-AR"/>
        </w:rPr>
        <w:t>23)</w:t>
      </w:r>
      <w:r w:rsidRPr="006C5D09">
        <w:rPr>
          <w:rFonts w:ascii="Arial" w:hAnsi="Arial" w:cs="Arial"/>
          <w:sz w:val="24"/>
          <w:szCs w:val="24"/>
          <w:lang w:val="es-AR"/>
        </w:rPr>
        <w:t>.</w:t>
      </w:r>
    </w:p>
    <w:p w:rsidR="008C31E5" w:rsidRDefault="00601988" w:rsidP="008C31E5">
      <w:pPr>
        <w:spacing w:line="360" w:lineRule="auto"/>
        <w:ind w:left="780"/>
        <w:contextualSpacing/>
        <w:jc w:val="both"/>
        <w:rPr>
          <w:rFonts w:ascii="Arial" w:hAnsi="Arial" w:cs="Arial"/>
          <w:sz w:val="24"/>
          <w:szCs w:val="24"/>
          <w:lang w:val="es-AR"/>
        </w:rPr>
      </w:pPr>
      <w:r w:rsidRPr="00B91359">
        <w:rPr>
          <w:rFonts w:ascii="Arial" w:hAnsi="Arial" w:cs="Arial"/>
          <w:sz w:val="24"/>
          <w:szCs w:val="24"/>
          <w:lang w:val="es-AR"/>
        </w:rPr>
        <w:t xml:space="preserve">Mientras que se producen naturalmente en alimentos como manzanas, peras y frutas de hueso, a menudo se añaden a los alimentos como humectantes y edulcorantes artificiales. </w:t>
      </w:r>
      <w:r w:rsidR="008C31E5" w:rsidRPr="008C31E5">
        <w:rPr>
          <w:rFonts w:ascii="Arial" w:hAnsi="Arial" w:cs="Arial"/>
          <w:sz w:val="24"/>
          <w:szCs w:val="24"/>
          <w:lang w:val="es-AR"/>
        </w:rPr>
        <w:t xml:space="preserve">El sorbitol lo encontramos en frutas (manzana, albaricoques, aguacate, moras, cerezas, nectarinas, peras, ciruelas, pasas) y el manitol en vegetales (coliflor, champiñones). Los chicles y los caramelos sin azúcar son algunos de los productos artificiales que mayor contenido de polioles </w:t>
      </w:r>
      <w:r w:rsidR="008C31E5" w:rsidRPr="001C70CB">
        <w:rPr>
          <w:rFonts w:ascii="Arial" w:hAnsi="Arial" w:cs="Arial"/>
          <w:sz w:val="24"/>
          <w:szCs w:val="24"/>
          <w:lang w:val="es-AR"/>
        </w:rPr>
        <w:t>tienen</w:t>
      </w:r>
      <w:r w:rsidR="00A35D59" w:rsidRPr="001C70CB">
        <w:rPr>
          <w:rFonts w:ascii="Arial" w:hAnsi="Arial" w:cs="Arial"/>
          <w:sz w:val="24"/>
          <w:szCs w:val="24"/>
          <w:lang w:val="es-AR"/>
        </w:rPr>
        <w:t xml:space="preserve"> </w:t>
      </w:r>
      <w:r w:rsidR="001C70CB" w:rsidRPr="001C70CB">
        <w:rPr>
          <w:rFonts w:ascii="Arial" w:hAnsi="Arial" w:cs="Arial"/>
          <w:sz w:val="24"/>
          <w:szCs w:val="24"/>
          <w:lang w:val="es-AR"/>
        </w:rPr>
        <w:t xml:space="preserve">(22, </w:t>
      </w:r>
      <w:r w:rsidR="00A35D59" w:rsidRPr="001C70CB">
        <w:rPr>
          <w:rFonts w:ascii="Arial" w:hAnsi="Arial" w:cs="Arial"/>
          <w:sz w:val="24"/>
          <w:szCs w:val="24"/>
          <w:lang w:val="es-AR"/>
        </w:rPr>
        <w:t>23)</w:t>
      </w:r>
      <w:r w:rsidR="008C31E5" w:rsidRPr="001C70CB">
        <w:rPr>
          <w:rFonts w:ascii="Arial" w:hAnsi="Arial" w:cs="Arial"/>
          <w:sz w:val="24"/>
          <w:szCs w:val="24"/>
          <w:lang w:val="es-AR"/>
        </w:rPr>
        <w:t>.</w:t>
      </w:r>
    </w:p>
    <w:p w:rsidR="008F5323" w:rsidRPr="00C735AC" w:rsidRDefault="008F5323" w:rsidP="001C70CB">
      <w:pPr>
        <w:pStyle w:val="Ttulo2"/>
        <w:numPr>
          <w:ilvl w:val="3"/>
          <w:numId w:val="28"/>
        </w:numPr>
        <w:spacing w:line="360" w:lineRule="auto"/>
        <w:rPr>
          <w:rFonts w:ascii="Arial" w:hAnsi="Arial" w:cs="Arial"/>
          <w:b/>
          <w:color w:val="auto"/>
          <w:sz w:val="28"/>
          <w:szCs w:val="28"/>
          <w:lang w:val="es-AR"/>
        </w:rPr>
      </w:pPr>
      <w:bookmarkStart w:id="88" w:name="_Toc489542419"/>
      <w:bookmarkStart w:id="89" w:name="_Toc489543443"/>
      <w:bookmarkStart w:id="90" w:name="_Toc490558488"/>
      <w:r w:rsidRPr="00C735AC">
        <w:rPr>
          <w:rFonts w:ascii="Arial" w:hAnsi="Arial" w:cs="Arial"/>
          <w:b/>
          <w:color w:val="auto"/>
          <w:sz w:val="28"/>
          <w:szCs w:val="28"/>
          <w:lang w:val="es-AR"/>
        </w:rPr>
        <w:t>T</w:t>
      </w:r>
      <w:r w:rsidR="001C70CB" w:rsidRPr="00C735AC">
        <w:rPr>
          <w:rFonts w:ascii="Arial" w:hAnsi="Arial" w:cs="Arial"/>
          <w:b/>
          <w:color w:val="auto"/>
          <w:sz w:val="28"/>
          <w:szCs w:val="28"/>
          <w:lang w:val="es-AR"/>
        </w:rPr>
        <w:t xml:space="preserve">ablas con alto y bajo contenido en </w:t>
      </w:r>
      <w:r w:rsidRPr="00C735AC">
        <w:rPr>
          <w:rFonts w:ascii="Arial" w:hAnsi="Arial" w:cs="Arial"/>
          <w:b/>
          <w:color w:val="auto"/>
          <w:sz w:val="28"/>
          <w:szCs w:val="28"/>
          <w:lang w:val="es-AR"/>
        </w:rPr>
        <w:t>FODMAPs</w:t>
      </w:r>
      <w:bookmarkEnd w:id="88"/>
      <w:bookmarkEnd w:id="89"/>
      <w:bookmarkEnd w:id="90"/>
    </w:p>
    <w:p w:rsidR="00B55D22" w:rsidRDefault="00DB4E11" w:rsidP="001C70CB">
      <w:pPr>
        <w:spacing w:line="360" w:lineRule="auto"/>
        <w:ind w:firstLine="720"/>
        <w:contextualSpacing/>
        <w:jc w:val="both"/>
        <w:rPr>
          <w:rFonts w:ascii="Arial" w:hAnsi="Arial" w:cs="Arial"/>
          <w:sz w:val="24"/>
          <w:szCs w:val="24"/>
          <w:lang w:val="es-AR"/>
        </w:rPr>
      </w:pPr>
      <w:r>
        <w:rPr>
          <w:rFonts w:ascii="Arial" w:hAnsi="Arial" w:cs="Arial"/>
          <w:sz w:val="24"/>
          <w:szCs w:val="24"/>
          <w:lang w:val="es-AR"/>
        </w:rPr>
        <w:t xml:space="preserve">En las tablas que se presentan a continuación, se pueden observar alimentos de consumo habitual </w:t>
      </w:r>
      <w:r w:rsidRPr="00DB4E11">
        <w:rPr>
          <w:rFonts w:ascii="Arial" w:hAnsi="Arial" w:cs="Arial"/>
          <w:sz w:val="24"/>
          <w:szCs w:val="24"/>
          <w:lang w:val="es-AR"/>
        </w:rPr>
        <w:t>clasificados según su contenido de FODMAP y el nivel de</w:t>
      </w:r>
      <w:r>
        <w:rPr>
          <w:rFonts w:ascii="Arial" w:hAnsi="Arial" w:cs="Arial"/>
          <w:sz w:val="24"/>
          <w:szCs w:val="24"/>
          <w:lang w:val="es-AR"/>
        </w:rPr>
        <w:t xml:space="preserve"> </w:t>
      </w:r>
      <w:r w:rsidRPr="00DB4E11">
        <w:rPr>
          <w:rFonts w:ascii="Arial" w:hAnsi="Arial" w:cs="Arial"/>
          <w:sz w:val="24"/>
          <w:szCs w:val="24"/>
          <w:lang w:val="es-AR"/>
        </w:rPr>
        <w:t>restricción recomendado en pacientes con SII.</w:t>
      </w:r>
      <w:r>
        <w:rPr>
          <w:rFonts w:ascii="Arial" w:hAnsi="Arial" w:cs="Arial"/>
          <w:sz w:val="24"/>
          <w:szCs w:val="24"/>
          <w:lang w:val="es-AR"/>
        </w:rPr>
        <w:t xml:space="preserve"> </w:t>
      </w:r>
      <w:r w:rsidRPr="00DB4E11">
        <w:rPr>
          <w:rFonts w:ascii="Arial" w:hAnsi="Arial" w:cs="Arial"/>
          <w:sz w:val="24"/>
          <w:szCs w:val="24"/>
          <w:lang w:val="es-AR"/>
        </w:rPr>
        <w:t xml:space="preserve">Las mismas, son tablas </w:t>
      </w:r>
      <w:r w:rsidR="004B673E">
        <w:rPr>
          <w:rFonts w:ascii="Arial" w:hAnsi="Arial" w:cs="Arial"/>
          <w:sz w:val="24"/>
          <w:szCs w:val="24"/>
          <w:lang w:val="es-AR"/>
        </w:rPr>
        <w:t xml:space="preserve">de </w:t>
      </w:r>
      <w:r w:rsidR="004B673E" w:rsidRPr="00AB3A10">
        <w:rPr>
          <w:rFonts w:ascii="Arial" w:hAnsi="Arial" w:cs="Arial"/>
          <w:b/>
          <w:sz w:val="24"/>
          <w:szCs w:val="24"/>
          <w:lang w:val="es-AR"/>
        </w:rPr>
        <w:t>elaboración propia</w:t>
      </w:r>
      <w:r w:rsidR="004B673E">
        <w:rPr>
          <w:rFonts w:ascii="Arial" w:hAnsi="Arial" w:cs="Arial"/>
          <w:sz w:val="24"/>
          <w:szCs w:val="24"/>
          <w:lang w:val="es-AR"/>
        </w:rPr>
        <w:t xml:space="preserve"> y </w:t>
      </w:r>
      <w:r w:rsidRPr="00AB3A10">
        <w:rPr>
          <w:rFonts w:ascii="Arial" w:hAnsi="Arial" w:cs="Arial"/>
          <w:b/>
          <w:sz w:val="24"/>
          <w:szCs w:val="24"/>
          <w:lang w:val="es-AR"/>
        </w:rPr>
        <w:t>adaptadas</w:t>
      </w:r>
      <w:r w:rsidRPr="00DB4E11">
        <w:rPr>
          <w:rFonts w:ascii="Arial" w:hAnsi="Arial" w:cs="Arial"/>
          <w:sz w:val="24"/>
          <w:szCs w:val="24"/>
          <w:lang w:val="es-AR"/>
        </w:rPr>
        <w:t xml:space="preserve"> del libro “The Complete Low FODMAP Diet – A Revolutionary Plan for Managing IBS and other Digestive Disorders” (La Dieta</w:t>
      </w:r>
      <w:r>
        <w:rPr>
          <w:rFonts w:ascii="Arial" w:hAnsi="Arial" w:cs="Arial"/>
          <w:sz w:val="24"/>
          <w:szCs w:val="24"/>
          <w:lang w:val="es-AR"/>
        </w:rPr>
        <w:t xml:space="preserve"> Completa Baja en FODMAP </w:t>
      </w:r>
      <w:r w:rsidRPr="00DB4E11">
        <w:rPr>
          <w:rFonts w:ascii="Arial" w:hAnsi="Arial" w:cs="Arial"/>
          <w:sz w:val="24"/>
          <w:szCs w:val="24"/>
          <w:lang w:val="es-AR"/>
        </w:rPr>
        <w:t>– Un Plan Revolucionario para el Manejo del SII y otros trastornos digestivos)</w:t>
      </w:r>
      <w:r>
        <w:rPr>
          <w:rFonts w:ascii="Arial" w:hAnsi="Arial" w:cs="Arial"/>
          <w:sz w:val="24"/>
          <w:szCs w:val="24"/>
          <w:lang w:val="es-AR"/>
        </w:rPr>
        <w:t xml:space="preserve"> del Doctor Peter Gibson y la Doctora Sue </w:t>
      </w:r>
      <w:r w:rsidRPr="001C70CB">
        <w:rPr>
          <w:rFonts w:ascii="Arial" w:hAnsi="Arial" w:cs="Arial"/>
          <w:sz w:val="24"/>
          <w:szCs w:val="24"/>
          <w:lang w:val="es-AR"/>
        </w:rPr>
        <w:t>Shepherd</w:t>
      </w:r>
      <w:r w:rsidR="00DE4520" w:rsidRPr="001C70CB">
        <w:rPr>
          <w:rFonts w:ascii="Arial" w:hAnsi="Arial" w:cs="Arial"/>
          <w:sz w:val="24"/>
          <w:szCs w:val="24"/>
          <w:lang w:val="es-AR"/>
        </w:rPr>
        <w:t xml:space="preserve"> (24)</w:t>
      </w:r>
      <w:r w:rsidRPr="001C70CB">
        <w:rPr>
          <w:rFonts w:ascii="Arial" w:hAnsi="Arial" w:cs="Arial"/>
          <w:sz w:val="24"/>
          <w:szCs w:val="24"/>
          <w:lang w:val="es-AR"/>
        </w:rPr>
        <w:t>.</w:t>
      </w:r>
      <w:r>
        <w:rPr>
          <w:rFonts w:ascii="Arial" w:hAnsi="Arial" w:cs="Arial"/>
          <w:sz w:val="24"/>
          <w:szCs w:val="24"/>
          <w:lang w:val="es-AR"/>
        </w:rPr>
        <w:t xml:space="preserve"> </w:t>
      </w:r>
    </w:p>
    <w:p w:rsidR="0037386B" w:rsidRDefault="0037386B" w:rsidP="00DB4E11">
      <w:pPr>
        <w:spacing w:line="360" w:lineRule="auto"/>
        <w:contextualSpacing/>
        <w:jc w:val="both"/>
        <w:rPr>
          <w:rFonts w:ascii="Arial" w:hAnsi="Arial" w:cs="Arial"/>
          <w:b/>
          <w:sz w:val="24"/>
          <w:szCs w:val="24"/>
          <w:lang w:val="es-AR"/>
        </w:rPr>
      </w:pPr>
    </w:p>
    <w:p w:rsidR="00B55D22" w:rsidRDefault="00C735AC" w:rsidP="00C735AC">
      <w:pPr>
        <w:pStyle w:val="Ttulo3"/>
        <w:rPr>
          <w:rFonts w:ascii="Arial" w:hAnsi="Arial" w:cs="Arial"/>
          <w:b/>
          <w:color w:val="auto"/>
          <w:lang w:val="es-AR"/>
        </w:rPr>
      </w:pPr>
      <w:bookmarkStart w:id="91" w:name="_Toc489542420"/>
      <w:bookmarkStart w:id="92" w:name="_Toc489543444"/>
      <w:bookmarkStart w:id="93" w:name="_Toc490558489"/>
      <w:r w:rsidRPr="00C735AC">
        <w:rPr>
          <w:rFonts w:ascii="Arial" w:hAnsi="Arial" w:cs="Arial"/>
          <w:b/>
          <w:color w:val="auto"/>
          <w:lang w:val="es-AR"/>
        </w:rPr>
        <w:t>TABLA 1. FRUCTANOS</w:t>
      </w:r>
      <w:bookmarkEnd w:id="91"/>
      <w:bookmarkEnd w:id="92"/>
      <w:bookmarkEnd w:id="93"/>
    </w:p>
    <w:p w:rsidR="001C70CB" w:rsidRPr="001C70CB" w:rsidRDefault="001C70CB" w:rsidP="001C70CB">
      <w:pPr>
        <w:rPr>
          <w:lang w:val="es-AR"/>
        </w:rPr>
      </w:pPr>
    </w:p>
    <w:tbl>
      <w:tblPr>
        <w:tblStyle w:val="Tabladecuadrcula5oscura-nfasis3"/>
        <w:tblW w:w="0" w:type="auto"/>
        <w:tblLook w:val="04A0" w:firstRow="1" w:lastRow="0" w:firstColumn="1" w:lastColumn="0" w:noHBand="0" w:noVBand="1"/>
      </w:tblPr>
      <w:tblGrid>
        <w:gridCol w:w="2043"/>
        <w:gridCol w:w="2524"/>
        <w:gridCol w:w="2225"/>
        <w:gridCol w:w="2225"/>
      </w:tblGrid>
      <w:tr w:rsidR="00B55D22" w:rsidRPr="00042E54" w:rsidTr="008C12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4"/>
          </w:tcPr>
          <w:p w:rsidR="00B55D22" w:rsidRPr="004B673E" w:rsidRDefault="00B55D22" w:rsidP="004A4648">
            <w:pPr>
              <w:jc w:val="center"/>
              <w:rPr>
                <w:rFonts w:ascii="Arial" w:hAnsi="Arial" w:cs="Arial"/>
                <w:b w:val="0"/>
                <w:sz w:val="24"/>
                <w:szCs w:val="24"/>
              </w:rPr>
            </w:pPr>
            <w:r w:rsidRPr="004B673E">
              <w:rPr>
                <w:rFonts w:ascii="Arial" w:hAnsi="Arial" w:cs="Arial"/>
                <w:sz w:val="24"/>
                <w:szCs w:val="24"/>
              </w:rPr>
              <w:t>FRUCTANOS.</w:t>
            </w:r>
          </w:p>
        </w:tc>
      </w:tr>
      <w:tr w:rsidR="00B55D22" w:rsidRPr="00E8612A" w:rsidTr="008C1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rsidR="00B55D22" w:rsidRPr="004B673E" w:rsidRDefault="00B55D22" w:rsidP="004A4648">
            <w:pPr>
              <w:jc w:val="center"/>
              <w:rPr>
                <w:rFonts w:ascii="Arial" w:hAnsi="Arial" w:cs="Arial"/>
                <w:b w:val="0"/>
                <w:sz w:val="24"/>
                <w:szCs w:val="24"/>
              </w:rPr>
            </w:pPr>
          </w:p>
        </w:tc>
        <w:tc>
          <w:tcPr>
            <w:tcW w:w="2699" w:type="dxa"/>
          </w:tcPr>
          <w:p w:rsidR="00B55D22" w:rsidRPr="004B673E" w:rsidRDefault="00B55D22" w:rsidP="004A464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es-AR"/>
              </w:rPr>
            </w:pPr>
            <w:r w:rsidRPr="004B673E">
              <w:rPr>
                <w:rFonts w:ascii="Arial" w:hAnsi="Arial" w:cs="Arial"/>
                <w:b/>
                <w:sz w:val="24"/>
                <w:szCs w:val="24"/>
                <w:lang w:val="es-AR"/>
              </w:rPr>
              <w:t>ALIMENTOS CON ALTO CONTENIDO DE FRUCTANOS (*).</w:t>
            </w:r>
          </w:p>
        </w:tc>
        <w:tc>
          <w:tcPr>
            <w:tcW w:w="2338" w:type="dxa"/>
          </w:tcPr>
          <w:p w:rsidR="00B55D22" w:rsidRPr="004B673E" w:rsidRDefault="00B55D22" w:rsidP="004A464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es-AR"/>
              </w:rPr>
            </w:pPr>
            <w:r w:rsidRPr="004B673E">
              <w:rPr>
                <w:rFonts w:ascii="Arial" w:hAnsi="Arial" w:cs="Arial"/>
                <w:b/>
                <w:sz w:val="24"/>
                <w:szCs w:val="24"/>
                <w:lang w:val="es-AR"/>
              </w:rPr>
              <w:t>ALIMENTOS CON MODERADO CONTENIDO DE FRUCTANOS (**).</w:t>
            </w:r>
          </w:p>
        </w:tc>
        <w:tc>
          <w:tcPr>
            <w:tcW w:w="2338" w:type="dxa"/>
          </w:tcPr>
          <w:p w:rsidR="00B55D22" w:rsidRPr="004B673E" w:rsidRDefault="00B55D22" w:rsidP="004A464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es-AR"/>
              </w:rPr>
            </w:pPr>
            <w:r w:rsidRPr="004B673E">
              <w:rPr>
                <w:rFonts w:ascii="Arial" w:hAnsi="Arial" w:cs="Arial"/>
                <w:b/>
                <w:sz w:val="24"/>
                <w:szCs w:val="24"/>
                <w:lang w:val="es-AR"/>
              </w:rPr>
              <w:t>ALIMENTOS CON BAJO CONTENIDO DE FRUCTANOS (***).</w:t>
            </w:r>
          </w:p>
        </w:tc>
      </w:tr>
      <w:tr w:rsidR="00B55D22" w:rsidRPr="00042E54" w:rsidTr="008C1220">
        <w:tc>
          <w:tcPr>
            <w:cnfStyle w:val="001000000000" w:firstRow="0" w:lastRow="0" w:firstColumn="1" w:lastColumn="0" w:oddVBand="0" w:evenVBand="0" w:oddHBand="0" w:evenHBand="0" w:firstRowFirstColumn="0" w:firstRowLastColumn="0" w:lastRowFirstColumn="0" w:lastRowLastColumn="0"/>
            <w:tcW w:w="1975" w:type="dxa"/>
          </w:tcPr>
          <w:p w:rsidR="00B55D22" w:rsidRPr="004B673E" w:rsidRDefault="00B55D22" w:rsidP="004A4648">
            <w:pPr>
              <w:rPr>
                <w:rFonts w:ascii="Arial" w:hAnsi="Arial" w:cs="Arial"/>
                <w:b w:val="0"/>
                <w:sz w:val="24"/>
                <w:szCs w:val="24"/>
                <w:lang w:val="es-AR"/>
              </w:rPr>
            </w:pPr>
            <w:r w:rsidRPr="004B673E">
              <w:rPr>
                <w:rFonts w:ascii="Arial" w:hAnsi="Arial" w:cs="Arial"/>
                <w:sz w:val="24"/>
                <w:szCs w:val="24"/>
                <w:lang w:val="es-AR"/>
              </w:rPr>
              <w:t>FRUTAS</w:t>
            </w:r>
          </w:p>
        </w:tc>
        <w:tc>
          <w:tcPr>
            <w:tcW w:w="2699" w:type="dxa"/>
          </w:tcPr>
          <w:p w:rsidR="00B55D22" w:rsidRPr="004B673E" w:rsidRDefault="00B55D22" w:rsidP="004A464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AR"/>
              </w:rPr>
            </w:pPr>
            <w:r w:rsidRPr="004B673E">
              <w:rPr>
                <w:rFonts w:ascii="Arial" w:hAnsi="Arial" w:cs="Arial"/>
                <w:sz w:val="24"/>
                <w:szCs w:val="24"/>
                <w:lang w:val="es-AR"/>
              </w:rPr>
              <w:t xml:space="preserve">Durazno, pelón, sandía, caqui. </w:t>
            </w:r>
          </w:p>
        </w:tc>
        <w:tc>
          <w:tcPr>
            <w:tcW w:w="2338" w:type="dxa"/>
          </w:tcPr>
          <w:p w:rsidR="00B55D22" w:rsidRPr="004B673E" w:rsidRDefault="00B55D22" w:rsidP="004A464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AR"/>
              </w:rPr>
            </w:pPr>
            <w:r w:rsidRPr="004B673E">
              <w:rPr>
                <w:rFonts w:ascii="Arial" w:hAnsi="Arial" w:cs="Arial"/>
                <w:sz w:val="24"/>
                <w:szCs w:val="24"/>
                <w:lang w:val="es-AR"/>
              </w:rPr>
              <w:t>Granada (½ fruta), mamón chino (3 frutas enteras).</w:t>
            </w:r>
          </w:p>
        </w:tc>
        <w:tc>
          <w:tcPr>
            <w:tcW w:w="2338" w:type="dxa"/>
          </w:tcPr>
          <w:p w:rsidR="00B55D22" w:rsidRPr="004B673E" w:rsidRDefault="00B55D22" w:rsidP="004A464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AR"/>
              </w:rPr>
            </w:pPr>
            <w:r w:rsidRPr="004B673E">
              <w:rPr>
                <w:rFonts w:ascii="Arial" w:hAnsi="Arial" w:cs="Arial"/>
                <w:sz w:val="24"/>
                <w:szCs w:val="24"/>
                <w:lang w:val="es-AR"/>
              </w:rPr>
              <w:t>Todas las demás frutas.</w:t>
            </w:r>
          </w:p>
        </w:tc>
      </w:tr>
      <w:tr w:rsidR="00B55D22" w:rsidRPr="00E8612A" w:rsidTr="008C1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rsidR="00B55D22" w:rsidRPr="004B673E" w:rsidRDefault="00B55D22" w:rsidP="004A4648">
            <w:pPr>
              <w:rPr>
                <w:rFonts w:ascii="Arial" w:hAnsi="Arial" w:cs="Arial"/>
                <w:b w:val="0"/>
                <w:sz w:val="24"/>
                <w:szCs w:val="24"/>
                <w:lang w:val="es-AR"/>
              </w:rPr>
            </w:pPr>
            <w:r w:rsidRPr="004B673E">
              <w:rPr>
                <w:rFonts w:ascii="Arial" w:hAnsi="Arial" w:cs="Arial"/>
                <w:sz w:val="24"/>
                <w:szCs w:val="24"/>
                <w:lang w:val="es-AR"/>
              </w:rPr>
              <w:lastRenderedPageBreak/>
              <w:t>VEGETALES</w:t>
            </w:r>
          </w:p>
        </w:tc>
        <w:tc>
          <w:tcPr>
            <w:tcW w:w="2699" w:type="dxa"/>
          </w:tcPr>
          <w:p w:rsidR="00B55D22" w:rsidRPr="004B673E" w:rsidRDefault="00B55D22" w:rsidP="004A464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AR"/>
              </w:rPr>
            </w:pPr>
            <w:r w:rsidRPr="004B673E">
              <w:rPr>
                <w:rFonts w:ascii="Arial" w:hAnsi="Arial" w:cs="Arial"/>
                <w:sz w:val="24"/>
                <w:szCs w:val="24"/>
                <w:lang w:val="es-AR"/>
              </w:rPr>
              <w:t>Ajo, puerro, cebolla (blanca, colorada), cebolla de verdeo (la parte blanca).</w:t>
            </w:r>
          </w:p>
        </w:tc>
        <w:tc>
          <w:tcPr>
            <w:tcW w:w="2338" w:type="dxa"/>
          </w:tcPr>
          <w:p w:rsidR="00B55D22" w:rsidRPr="004B673E" w:rsidRDefault="00B55D22" w:rsidP="004A464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AR"/>
              </w:rPr>
            </w:pPr>
            <w:r w:rsidRPr="004B673E">
              <w:rPr>
                <w:rFonts w:ascii="Arial" w:hAnsi="Arial" w:cs="Arial"/>
                <w:sz w:val="24"/>
                <w:szCs w:val="24"/>
                <w:lang w:val="es-AR"/>
              </w:rPr>
              <w:t>Espárragos (3 palitos), remolacha (½), brócoli (½ taza), coles de brúcela (½ taza), calabaza (¼ de taza), repollo (1 taza), hinojo (½ taza), arvejas (½ taza) choclo (1 unidad chica).</w:t>
            </w:r>
          </w:p>
        </w:tc>
        <w:tc>
          <w:tcPr>
            <w:tcW w:w="2338" w:type="dxa"/>
          </w:tcPr>
          <w:p w:rsidR="00B55D22" w:rsidRPr="004B673E" w:rsidRDefault="00B55D22" w:rsidP="004A464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AR"/>
              </w:rPr>
            </w:pPr>
            <w:r w:rsidRPr="004B673E">
              <w:rPr>
                <w:rFonts w:ascii="Arial" w:hAnsi="Arial" w:cs="Arial"/>
                <w:sz w:val="24"/>
                <w:szCs w:val="24"/>
                <w:lang w:val="es-AR"/>
              </w:rPr>
              <w:t xml:space="preserve">Aguacate, brote de soja, morrón, zanahoria, coliflor, perejil, repollo chino, pepino, berenjena, chaucha, jengibre, lechuga, aceitunas, hongos, papas, zapallo, espinaca, cebolla de verdeo (la parte verde), nabo, batata, tomate, berro, zucchini. </w:t>
            </w:r>
          </w:p>
        </w:tc>
      </w:tr>
      <w:tr w:rsidR="00B55D22" w:rsidRPr="00E8612A" w:rsidTr="008C1220">
        <w:tc>
          <w:tcPr>
            <w:cnfStyle w:val="001000000000" w:firstRow="0" w:lastRow="0" w:firstColumn="1" w:lastColumn="0" w:oddVBand="0" w:evenVBand="0" w:oddHBand="0" w:evenHBand="0" w:firstRowFirstColumn="0" w:firstRowLastColumn="0" w:lastRowFirstColumn="0" w:lastRowLastColumn="0"/>
            <w:tcW w:w="1975" w:type="dxa"/>
          </w:tcPr>
          <w:p w:rsidR="00B55D22" w:rsidRPr="004B673E" w:rsidRDefault="00B55D22" w:rsidP="004A4648">
            <w:pPr>
              <w:rPr>
                <w:rFonts w:ascii="Arial" w:hAnsi="Arial" w:cs="Arial"/>
                <w:b w:val="0"/>
                <w:sz w:val="24"/>
                <w:szCs w:val="24"/>
                <w:lang w:val="es-AR"/>
              </w:rPr>
            </w:pPr>
            <w:r w:rsidRPr="004B673E">
              <w:rPr>
                <w:rFonts w:ascii="Arial" w:hAnsi="Arial" w:cs="Arial"/>
                <w:sz w:val="24"/>
                <w:szCs w:val="24"/>
                <w:lang w:val="es-AR"/>
              </w:rPr>
              <w:t>ALMIDONES, GRANOS Y CEREALES</w:t>
            </w:r>
          </w:p>
        </w:tc>
        <w:tc>
          <w:tcPr>
            <w:tcW w:w="2699" w:type="dxa"/>
          </w:tcPr>
          <w:p w:rsidR="00B55D22" w:rsidRPr="004B673E" w:rsidRDefault="00B55D22" w:rsidP="004A464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AR"/>
              </w:rPr>
            </w:pPr>
            <w:r w:rsidRPr="004B673E">
              <w:rPr>
                <w:rFonts w:ascii="Arial" w:hAnsi="Arial" w:cs="Arial"/>
                <w:sz w:val="24"/>
                <w:szCs w:val="24"/>
                <w:lang w:val="es-AR"/>
              </w:rPr>
              <w:t>-Productos a base de trigo: pan, cereal, pastas, galletitas dulces y saladas en grandes cantidades.</w:t>
            </w:r>
          </w:p>
          <w:p w:rsidR="00B55D22" w:rsidRPr="004B673E" w:rsidRDefault="00B55D22" w:rsidP="004A464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AR"/>
              </w:rPr>
            </w:pPr>
            <w:r w:rsidRPr="004B673E">
              <w:rPr>
                <w:rFonts w:ascii="Arial" w:hAnsi="Arial" w:cs="Arial"/>
                <w:sz w:val="24"/>
                <w:szCs w:val="24"/>
                <w:lang w:val="es-AR"/>
              </w:rPr>
              <w:t>-Productos a base de centeno: panes y galletitas saladas en grandes cantidades.</w:t>
            </w:r>
          </w:p>
          <w:p w:rsidR="00B55D22" w:rsidRPr="004B673E" w:rsidRDefault="00B55D22" w:rsidP="004A464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AR"/>
              </w:rPr>
            </w:pPr>
            <w:r w:rsidRPr="004B673E">
              <w:rPr>
                <w:rFonts w:ascii="Arial" w:hAnsi="Arial" w:cs="Arial"/>
                <w:sz w:val="24"/>
                <w:szCs w:val="24"/>
                <w:lang w:val="es-AR"/>
              </w:rPr>
              <w:t>Productos a base de cebada: todos en grandes cantidades.</w:t>
            </w:r>
          </w:p>
        </w:tc>
        <w:tc>
          <w:tcPr>
            <w:tcW w:w="2338" w:type="dxa"/>
          </w:tcPr>
          <w:p w:rsidR="00B55D22" w:rsidRPr="004B673E" w:rsidRDefault="00B55D22" w:rsidP="004A464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AR"/>
              </w:rPr>
            </w:pPr>
          </w:p>
        </w:tc>
        <w:tc>
          <w:tcPr>
            <w:tcW w:w="2338" w:type="dxa"/>
          </w:tcPr>
          <w:p w:rsidR="00B55D22" w:rsidRPr="004B673E" w:rsidRDefault="00B55D22" w:rsidP="004A464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AR"/>
              </w:rPr>
            </w:pPr>
            <w:r w:rsidRPr="004B673E">
              <w:rPr>
                <w:rFonts w:ascii="Arial" w:hAnsi="Arial" w:cs="Arial"/>
                <w:sz w:val="24"/>
                <w:szCs w:val="24"/>
                <w:lang w:val="es-AR"/>
              </w:rPr>
              <w:t>Harina de maíz, maicena, mijo, avena, pororó, papas, quínoa, arroz, sorgo, mandioca.</w:t>
            </w:r>
          </w:p>
        </w:tc>
      </w:tr>
      <w:tr w:rsidR="00B55D22" w:rsidRPr="00E8612A" w:rsidTr="008C1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rsidR="00B55D22" w:rsidRPr="004B673E" w:rsidRDefault="00B55D22" w:rsidP="004A4648">
            <w:pPr>
              <w:rPr>
                <w:rFonts w:ascii="Arial" w:hAnsi="Arial" w:cs="Arial"/>
                <w:b w:val="0"/>
                <w:sz w:val="24"/>
                <w:szCs w:val="24"/>
                <w:lang w:val="es-AR"/>
              </w:rPr>
            </w:pPr>
            <w:r w:rsidRPr="004B673E">
              <w:rPr>
                <w:rFonts w:ascii="Arial" w:hAnsi="Arial" w:cs="Arial"/>
                <w:sz w:val="24"/>
                <w:szCs w:val="24"/>
                <w:lang w:val="es-AR"/>
              </w:rPr>
              <w:t>NUECES</w:t>
            </w:r>
          </w:p>
        </w:tc>
        <w:tc>
          <w:tcPr>
            <w:tcW w:w="2699" w:type="dxa"/>
          </w:tcPr>
          <w:p w:rsidR="00B55D22" w:rsidRPr="004B673E" w:rsidRDefault="00B55D22" w:rsidP="004A464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AR"/>
              </w:rPr>
            </w:pPr>
            <w:r w:rsidRPr="004B673E">
              <w:rPr>
                <w:rFonts w:ascii="Arial" w:hAnsi="Arial" w:cs="Arial"/>
                <w:sz w:val="24"/>
                <w:szCs w:val="24"/>
                <w:lang w:val="es-AR"/>
              </w:rPr>
              <w:t>Pistacho, castaña de cajú.</w:t>
            </w:r>
          </w:p>
        </w:tc>
        <w:tc>
          <w:tcPr>
            <w:tcW w:w="2338" w:type="dxa"/>
          </w:tcPr>
          <w:p w:rsidR="00B55D22" w:rsidRPr="004B673E" w:rsidRDefault="00B55D22" w:rsidP="004A464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AR"/>
              </w:rPr>
            </w:pPr>
            <w:r w:rsidRPr="004B673E">
              <w:rPr>
                <w:rFonts w:ascii="Arial" w:hAnsi="Arial" w:cs="Arial"/>
                <w:sz w:val="24"/>
                <w:szCs w:val="24"/>
                <w:lang w:val="es-AR"/>
              </w:rPr>
              <w:t>Almendras (hasta 10 unidades), avellanas (hasta 10 unidades) 1 puño de nueces o maní.</w:t>
            </w:r>
          </w:p>
        </w:tc>
        <w:tc>
          <w:tcPr>
            <w:tcW w:w="2338" w:type="dxa"/>
          </w:tcPr>
          <w:p w:rsidR="00B55D22" w:rsidRPr="004B673E" w:rsidRDefault="00B55D22" w:rsidP="004A464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AR"/>
              </w:rPr>
            </w:pPr>
          </w:p>
        </w:tc>
      </w:tr>
      <w:tr w:rsidR="00B55D22" w:rsidRPr="00E8612A" w:rsidTr="008C1220">
        <w:tc>
          <w:tcPr>
            <w:cnfStyle w:val="001000000000" w:firstRow="0" w:lastRow="0" w:firstColumn="1" w:lastColumn="0" w:oddVBand="0" w:evenVBand="0" w:oddHBand="0" w:evenHBand="0" w:firstRowFirstColumn="0" w:firstRowLastColumn="0" w:lastRowFirstColumn="0" w:lastRowLastColumn="0"/>
            <w:tcW w:w="1975" w:type="dxa"/>
          </w:tcPr>
          <w:p w:rsidR="00B55D22" w:rsidRPr="004B673E" w:rsidRDefault="00B55D22" w:rsidP="004A4648">
            <w:pPr>
              <w:rPr>
                <w:rFonts w:ascii="Arial" w:hAnsi="Arial" w:cs="Arial"/>
                <w:b w:val="0"/>
                <w:sz w:val="24"/>
                <w:szCs w:val="24"/>
                <w:lang w:val="es-AR"/>
              </w:rPr>
            </w:pPr>
            <w:r w:rsidRPr="004B673E">
              <w:rPr>
                <w:rFonts w:ascii="Arial" w:hAnsi="Arial" w:cs="Arial"/>
                <w:sz w:val="24"/>
                <w:szCs w:val="24"/>
                <w:lang w:val="es-AR"/>
              </w:rPr>
              <w:t>BEBIDAS</w:t>
            </w:r>
          </w:p>
        </w:tc>
        <w:tc>
          <w:tcPr>
            <w:tcW w:w="2699" w:type="dxa"/>
          </w:tcPr>
          <w:p w:rsidR="00B55D22" w:rsidRPr="004B673E" w:rsidRDefault="00B55D22" w:rsidP="004A464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AR"/>
              </w:rPr>
            </w:pPr>
            <w:r w:rsidRPr="004B673E">
              <w:rPr>
                <w:rFonts w:ascii="Arial" w:hAnsi="Arial" w:cs="Arial"/>
                <w:sz w:val="24"/>
                <w:szCs w:val="24"/>
                <w:lang w:val="es-AR"/>
              </w:rPr>
              <w:t xml:space="preserve">Té de manzanilla e hinojo, </w:t>
            </w:r>
          </w:p>
        </w:tc>
        <w:tc>
          <w:tcPr>
            <w:tcW w:w="2338" w:type="dxa"/>
          </w:tcPr>
          <w:p w:rsidR="00B55D22" w:rsidRPr="004B673E" w:rsidRDefault="00B55D22" w:rsidP="004A464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AR"/>
              </w:rPr>
            </w:pPr>
          </w:p>
        </w:tc>
        <w:tc>
          <w:tcPr>
            <w:tcW w:w="2338" w:type="dxa"/>
          </w:tcPr>
          <w:p w:rsidR="00B55D22" w:rsidRPr="004B673E" w:rsidRDefault="00B55D22" w:rsidP="004A464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AR"/>
              </w:rPr>
            </w:pPr>
            <w:r w:rsidRPr="004B673E">
              <w:rPr>
                <w:rFonts w:ascii="Arial" w:hAnsi="Arial" w:cs="Arial"/>
                <w:sz w:val="24"/>
                <w:szCs w:val="24"/>
                <w:lang w:val="es-AR"/>
              </w:rPr>
              <w:t>Té negro y café, infusiones de hierbas en general.</w:t>
            </w:r>
          </w:p>
        </w:tc>
      </w:tr>
      <w:tr w:rsidR="00B55D22" w:rsidRPr="00E8612A" w:rsidTr="008C1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rsidR="00B55D22" w:rsidRPr="004B673E" w:rsidRDefault="00B55D22" w:rsidP="004A4648">
            <w:pPr>
              <w:rPr>
                <w:rFonts w:ascii="Arial" w:hAnsi="Arial" w:cs="Arial"/>
                <w:b w:val="0"/>
                <w:sz w:val="24"/>
                <w:szCs w:val="24"/>
                <w:lang w:val="es-AR"/>
              </w:rPr>
            </w:pPr>
            <w:r w:rsidRPr="004B673E">
              <w:rPr>
                <w:rFonts w:ascii="Arial" w:hAnsi="Arial" w:cs="Arial"/>
                <w:sz w:val="24"/>
                <w:szCs w:val="24"/>
                <w:lang w:val="es-AR"/>
              </w:rPr>
              <w:t>SUPLEMENTOS DE FIBRAS</w:t>
            </w:r>
          </w:p>
        </w:tc>
        <w:tc>
          <w:tcPr>
            <w:tcW w:w="2699" w:type="dxa"/>
          </w:tcPr>
          <w:p w:rsidR="00B55D22" w:rsidRPr="004B673E" w:rsidRDefault="00B55D22" w:rsidP="004A464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AR"/>
              </w:rPr>
            </w:pPr>
            <w:r w:rsidRPr="004B673E">
              <w:rPr>
                <w:rFonts w:ascii="Arial" w:hAnsi="Arial" w:cs="Arial"/>
                <w:sz w:val="24"/>
                <w:szCs w:val="24"/>
                <w:lang w:val="es-AR"/>
              </w:rPr>
              <w:t>Salvado de trigo, fructo – oligosacáridos agregados a bebidas diseñadas como suplementos nutricionales.</w:t>
            </w:r>
          </w:p>
        </w:tc>
        <w:tc>
          <w:tcPr>
            <w:tcW w:w="2338" w:type="dxa"/>
          </w:tcPr>
          <w:p w:rsidR="00B55D22" w:rsidRPr="004B673E" w:rsidRDefault="00B55D22" w:rsidP="004A464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AR"/>
              </w:rPr>
            </w:pPr>
          </w:p>
        </w:tc>
        <w:tc>
          <w:tcPr>
            <w:tcW w:w="2338" w:type="dxa"/>
          </w:tcPr>
          <w:p w:rsidR="00B55D22" w:rsidRPr="004B673E" w:rsidRDefault="00B55D22" w:rsidP="004A464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AR"/>
              </w:rPr>
            </w:pPr>
            <w:r w:rsidRPr="004B673E">
              <w:rPr>
                <w:rFonts w:ascii="Arial" w:hAnsi="Arial" w:cs="Arial"/>
                <w:sz w:val="24"/>
                <w:szCs w:val="24"/>
                <w:lang w:val="es-AR"/>
              </w:rPr>
              <w:t>Semilla de chía, semilla de lino, salvado de avena, salvado de arroz.</w:t>
            </w:r>
          </w:p>
        </w:tc>
      </w:tr>
    </w:tbl>
    <w:p w:rsidR="004B673E" w:rsidRDefault="00B55D22" w:rsidP="00B55D22">
      <w:pPr>
        <w:rPr>
          <w:rFonts w:ascii="Arial" w:hAnsi="Arial" w:cs="Arial"/>
          <w:b/>
          <w:lang w:val="es-AR"/>
        </w:rPr>
      </w:pPr>
      <w:r w:rsidRPr="00042E54">
        <w:rPr>
          <w:rFonts w:ascii="Arial" w:hAnsi="Arial" w:cs="Arial"/>
          <w:b/>
          <w:lang w:val="es-AR"/>
        </w:rPr>
        <w:t>(*) No adecuado. (**) Adecuado hasta las cantidades dadas en paréntesis. (***) Adecuado.</w:t>
      </w:r>
    </w:p>
    <w:p w:rsidR="00B55D22" w:rsidRDefault="003157B1" w:rsidP="00575954">
      <w:pPr>
        <w:pStyle w:val="Ttulo3"/>
        <w:rPr>
          <w:rFonts w:ascii="Arial" w:hAnsi="Arial" w:cs="Arial"/>
          <w:b/>
          <w:color w:val="auto"/>
          <w:lang w:val="es-AR"/>
        </w:rPr>
      </w:pPr>
      <w:r>
        <w:rPr>
          <w:lang w:val="es-AR"/>
        </w:rPr>
        <w:br w:type="page"/>
      </w:r>
      <w:bookmarkStart w:id="94" w:name="_Toc489542421"/>
      <w:bookmarkStart w:id="95" w:name="_Toc489543445"/>
      <w:bookmarkStart w:id="96" w:name="_Toc490558490"/>
      <w:r w:rsidR="004B673E" w:rsidRPr="00575954">
        <w:rPr>
          <w:rFonts w:ascii="Arial" w:hAnsi="Arial" w:cs="Arial"/>
          <w:b/>
          <w:color w:val="auto"/>
          <w:lang w:val="es-AR"/>
        </w:rPr>
        <w:lastRenderedPageBreak/>
        <w:t>TABLA 2. GALACT</w:t>
      </w:r>
      <w:r w:rsidR="00575954" w:rsidRPr="00575954">
        <w:rPr>
          <w:rFonts w:ascii="Arial" w:hAnsi="Arial" w:cs="Arial"/>
          <w:b/>
          <w:color w:val="auto"/>
          <w:lang w:val="es-AR"/>
        </w:rPr>
        <w:t>ANOS O GALACTO – OLIGOSACÁRIDOS</w:t>
      </w:r>
      <w:bookmarkEnd w:id="94"/>
      <w:bookmarkEnd w:id="95"/>
      <w:bookmarkEnd w:id="96"/>
    </w:p>
    <w:p w:rsidR="001C70CB" w:rsidRPr="001C70CB" w:rsidRDefault="001C70CB" w:rsidP="001C70CB">
      <w:pPr>
        <w:rPr>
          <w:lang w:val="es-AR"/>
        </w:rPr>
      </w:pPr>
    </w:p>
    <w:tbl>
      <w:tblPr>
        <w:tblStyle w:val="Tabladecuadrcula5oscura-nfasis3"/>
        <w:tblW w:w="0" w:type="auto"/>
        <w:tblLook w:val="04A0" w:firstRow="1" w:lastRow="0" w:firstColumn="1" w:lastColumn="0" w:noHBand="0" w:noVBand="1"/>
      </w:tblPr>
      <w:tblGrid>
        <w:gridCol w:w="3145"/>
        <w:gridCol w:w="4500"/>
      </w:tblGrid>
      <w:tr w:rsidR="00B55D22" w:rsidRPr="00C57EBF" w:rsidTr="008C12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5" w:type="dxa"/>
            <w:gridSpan w:val="2"/>
          </w:tcPr>
          <w:p w:rsidR="00B55D22" w:rsidRPr="004B673E" w:rsidRDefault="00B55D22" w:rsidP="004A4648">
            <w:pPr>
              <w:jc w:val="center"/>
              <w:rPr>
                <w:rFonts w:ascii="Arial" w:hAnsi="Arial" w:cs="Arial"/>
                <w:b w:val="0"/>
                <w:sz w:val="24"/>
                <w:szCs w:val="24"/>
                <w:lang w:val="es-AR"/>
              </w:rPr>
            </w:pPr>
            <w:r w:rsidRPr="004B673E">
              <w:rPr>
                <w:rFonts w:ascii="Arial" w:hAnsi="Arial" w:cs="Arial"/>
                <w:sz w:val="24"/>
                <w:szCs w:val="24"/>
                <w:lang w:val="es-AR"/>
              </w:rPr>
              <w:t>GALACTO – OLIGOSACÁRIDOS (GOS)</w:t>
            </w:r>
          </w:p>
        </w:tc>
      </w:tr>
      <w:tr w:rsidR="00B55D22" w:rsidRPr="00E8612A" w:rsidTr="008C1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rsidR="00B55D22" w:rsidRPr="004B673E" w:rsidRDefault="00B55D22" w:rsidP="004A4648">
            <w:pPr>
              <w:rPr>
                <w:rFonts w:ascii="Arial" w:hAnsi="Arial" w:cs="Arial"/>
                <w:sz w:val="24"/>
                <w:szCs w:val="24"/>
                <w:lang w:val="es-AR"/>
              </w:rPr>
            </w:pPr>
          </w:p>
        </w:tc>
        <w:tc>
          <w:tcPr>
            <w:tcW w:w="4500" w:type="dxa"/>
          </w:tcPr>
          <w:p w:rsidR="00B55D22" w:rsidRPr="004B673E" w:rsidRDefault="00B55D22" w:rsidP="004A464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es-AR"/>
              </w:rPr>
            </w:pPr>
            <w:r w:rsidRPr="004B673E">
              <w:rPr>
                <w:rFonts w:ascii="Arial" w:hAnsi="Arial" w:cs="Arial"/>
                <w:b/>
                <w:sz w:val="24"/>
                <w:szCs w:val="24"/>
                <w:lang w:val="es-AR"/>
              </w:rPr>
              <w:t>ALIMENTOS CON ALTO CONTENIDO EN GOS.</w:t>
            </w:r>
          </w:p>
        </w:tc>
      </w:tr>
      <w:tr w:rsidR="00B55D22" w:rsidRPr="00C57EBF" w:rsidTr="008C1220">
        <w:tc>
          <w:tcPr>
            <w:cnfStyle w:val="001000000000" w:firstRow="0" w:lastRow="0" w:firstColumn="1" w:lastColumn="0" w:oddVBand="0" w:evenVBand="0" w:oddHBand="0" w:evenHBand="0" w:firstRowFirstColumn="0" w:firstRowLastColumn="0" w:lastRowFirstColumn="0" w:lastRowLastColumn="0"/>
            <w:tcW w:w="3145" w:type="dxa"/>
          </w:tcPr>
          <w:p w:rsidR="00B55D22" w:rsidRPr="004B673E" w:rsidRDefault="00B55D22" w:rsidP="004A4648">
            <w:pPr>
              <w:rPr>
                <w:rFonts w:ascii="Arial" w:hAnsi="Arial" w:cs="Arial"/>
                <w:b w:val="0"/>
                <w:sz w:val="24"/>
                <w:szCs w:val="24"/>
                <w:lang w:val="es-AR"/>
              </w:rPr>
            </w:pPr>
            <w:r w:rsidRPr="004B673E">
              <w:rPr>
                <w:rFonts w:ascii="Arial" w:hAnsi="Arial" w:cs="Arial"/>
                <w:sz w:val="24"/>
                <w:szCs w:val="24"/>
                <w:lang w:val="es-AR"/>
              </w:rPr>
              <w:t>LEGUMBRES</w:t>
            </w:r>
          </w:p>
        </w:tc>
        <w:tc>
          <w:tcPr>
            <w:tcW w:w="4500" w:type="dxa"/>
          </w:tcPr>
          <w:p w:rsidR="00B55D22" w:rsidRPr="004B673E" w:rsidRDefault="00B55D22" w:rsidP="004A464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AR"/>
              </w:rPr>
            </w:pPr>
            <w:r w:rsidRPr="004B673E">
              <w:rPr>
                <w:rFonts w:ascii="Arial" w:hAnsi="Arial" w:cs="Arial"/>
                <w:sz w:val="24"/>
                <w:szCs w:val="24"/>
                <w:lang w:val="es-AR"/>
              </w:rPr>
              <w:t>Porotos, garbanzos, lentejas.</w:t>
            </w:r>
          </w:p>
        </w:tc>
      </w:tr>
    </w:tbl>
    <w:p w:rsidR="00B55D22" w:rsidRDefault="00B55D22" w:rsidP="00B55D22">
      <w:pPr>
        <w:rPr>
          <w:rFonts w:ascii="Arial" w:hAnsi="Arial" w:cs="Arial"/>
          <w:b/>
          <w:lang w:val="es-AR"/>
        </w:rPr>
      </w:pPr>
    </w:p>
    <w:p w:rsidR="004B673E" w:rsidRDefault="00575954" w:rsidP="00575954">
      <w:pPr>
        <w:pStyle w:val="Ttulo3"/>
        <w:rPr>
          <w:rFonts w:ascii="Arial" w:hAnsi="Arial" w:cs="Arial"/>
          <w:b/>
          <w:color w:val="auto"/>
          <w:lang w:val="es-AR"/>
        </w:rPr>
      </w:pPr>
      <w:bookmarkStart w:id="97" w:name="_Toc489542422"/>
      <w:bookmarkStart w:id="98" w:name="_Toc489543446"/>
      <w:bookmarkStart w:id="99" w:name="_Toc490558491"/>
      <w:r w:rsidRPr="00575954">
        <w:rPr>
          <w:rFonts w:ascii="Arial" w:hAnsi="Arial" w:cs="Arial"/>
          <w:b/>
          <w:color w:val="auto"/>
          <w:lang w:val="es-AR"/>
        </w:rPr>
        <w:t>TABLA 3. LACTOSA</w:t>
      </w:r>
      <w:bookmarkEnd w:id="97"/>
      <w:bookmarkEnd w:id="98"/>
      <w:bookmarkEnd w:id="99"/>
    </w:p>
    <w:p w:rsidR="001C70CB" w:rsidRPr="001C70CB" w:rsidRDefault="001C70CB" w:rsidP="001C70CB">
      <w:pPr>
        <w:rPr>
          <w:lang w:val="es-AR"/>
        </w:rPr>
      </w:pPr>
    </w:p>
    <w:tbl>
      <w:tblPr>
        <w:tblStyle w:val="Tabladecuadrcula5oscura-nfasis3"/>
        <w:tblW w:w="0" w:type="auto"/>
        <w:tblLook w:val="04A0" w:firstRow="1" w:lastRow="0" w:firstColumn="1" w:lastColumn="0" w:noHBand="0" w:noVBand="1"/>
      </w:tblPr>
      <w:tblGrid>
        <w:gridCol w:w="2128"/>
        <w:gridCol w:w="2094"/>
        <w:gridCol w:w="2124"/>
        <w:gridCol w:w="2671"/>
      </w:tblGrid>
      <w:tr w:rsidR="00B55D22" w:rsidRPr="00E8612A" w:rsidTr="008C12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4"/>
          </w:tcPr>
          <w:p w:rsidR="00B55D22" w:rsidRPr="004B673E" w:rsidRDefault="00B55D22" w:rsidP="004B673E">
            <w:pPr>
              <w:spacing w:after="160" w:line="259" w:lineRule="auto"/>
              <w:jc w:val="center"/>
              <w:rPr>
                <w:rFonts w:ascii="Arial" w:hAnsi="Arial" w:cs="Arial"/>
                <w:b w:val="0"/>
                <w:sz w:val="24"/>
                <w:szCs w:val="24"/>
                <w:lang w:val="es-AR"/>
              </w:rPr>
            </w:pPr>
            <w:r w:rsidRPr="004B673E">
              <w:rPr>
                <w:rFonts w:ascii="Arial" w:hAnsi="Arial" w:cs="Arial"/>
                <w:sz w:val="24"/>
                <w:szCs w:val="24"/>
                <w:lang w:val="es-AR"/>
              </w:rPr>
              <w:t>ALIMENTOS CON ALTO CONTENIDO EN LACTOSA Y SUS ALTERNATIVAS.</w:t>
            </w:r>
          </w:p>
        </w:tc>
      </w:tr>
      <w:tr w:rsidR="00B55D22" w:rsidRPr="00E8612A" w:rsidTr="008C1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B55D22" w:rsidRPr="004B673E" w:rsidRDefault="00B55D22" w:rsidP="00B55D22">
            <w:pPr>
              <w:spacing w:after="160" w:line="259" w:lineRule="auto"/>
              <w:rPr>
                <w:rFonts w:ascii="Arial" w:hAnsi="Arial" w:cs="Arial"/>
                <w:b w:val="0"/>
                <w:sz w:val="24"/>
                <w:szCs w:val="24"/>
                <w:lang w:val="es-AR"/>
              </w:rPr>
            </w:pPr>
          </w:p>
        </w:tc>
        <w:tc>
          <w:tcPr>
            <w:tcW w:w="2337" w:type="dxa"/>
          </w:tcPr>
          <w:p w:rsidR="00B55D22" w:rsidRPr="004B673E" w:rsidRDefault="00B55D22" w:rsidP="00B55D22">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es-AR"/>
              </w:rPr>
            </w:pPr>
            <w:r w:rsidRPr="004B673E">
              <w:rPr>
                <w:rFonts w:ascii="Arial" w:hAnsi="Arial" w:cs="Arial"/>
                <w:b/>
                <w:sz w:val="24"/>
                <w:szCs w:val="24"/>
                <w:lang w:val="es-AR"/>
              </w:rPr>
              <w:t>ALIMENTOS CON ALTO CONTENIDO DE LACTOSA.</w:t>
            </w:r>
          </w:p>
        </w:tc>
        <w:tc>
          <w:tcPr>
            <w:tcW w:w="2338" w:type="dxa"/>
          </w:tcPr>
          <w:p w:rsidR="00B55D22" w:rsidRPr="004B673E" w:rsidRDefault="00B55D22" w:rsidP="00B55D22">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es-AR"/>
              </w:rPr>
            </w:pPr>
            <w:r w:rsidRPr="004B673E">
              <w:rPr>
                <w:rFonts w:ascii="Arial" w:hAnsi="Arial" w:cs="Arial"/>
                <w:b/>
                <w:sz w:val="24"/>
                <w:szCs w:val="24"/>
                <w:lang w:val="es-AR"/>
              </w:rPr>
              <w:t>ALIMENTOS CON MODERADO CONTENIDO DE LACTOSA (*).</w:t>
            </w:r>
          </w:p>
        </w:tc>
        <w:tc>
          <w:tcPr>
            <w:tcW w:w="2338" w:type="dxa"/>
          </w:tcPr>
          <w:p w:rsidR="00B55D22" w:rsidRPr="004B673E" w:rsidRDefault="00B55D22" w:rsidP="00B55D22">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es-AR"/>
              </w:rPr>
            </w:pPr>
            <w:r w:rsidRPr="004B673E">
              <w:rPr>
                <w:rFonts w:ascii="Arial" w:hAnsi="Arial" w:cs="Arial"/>
                <w:b/>
                <w:sz w:val="24"/>
                <w:szCs w:val="24"/>
                <w:lang w:val="es-AR"/>
              </w:rPr>
              <w:t>ALIMENTOS CON BAJO CONTENIDO DE LACTOSA.</w:t>
            </w:r>
          </w:p>
        </w:tc>
      </w:tr>
      <w:tr w:rsidR="00B55D22" w:rsidRPr="00E8612A" w:rsidTr="008C1220">
        <w:tc>
          <w:tcPr>
            <w:cnfStyle w:val="001000000000" w:firstRow="0" w:lastRow="0" w:firstColumn="1" w:lastColumn="0" w:oddVBand="0" w:evenVBand="0" w:oddHBand="0" w:evenHBand="0" w:firstRowFirstColumn="0" w:firstRowLastColumn="0" w:lastRowFirstColumn="0" w:lastRowLastColumn="0"/>
            <w:tcW w:w="2337" w:type="dxa"/>
          </w:tcPr>
          <w:p w:rsidR="00B55D22" w:rsidRPr="004B673E" w:rsidRDefault="00B55D22" w:rsidP="00B55D22">
            <w:pPr>
              <w:spacing w:after="160" w:line="259" w:lineRule="auto"/>
              <w:rPr>
                <w:rFonts w:ascii="Arial" w:hAnsi="Arial" w:cs="Arial"/>
                <w:b w:val="0"/>
                <w:sz w:val="24"/>
                <w:szCs w:val="24"/>
                <w:lang w:val="es-AR"/>
              </w:rPr>
            </w:pPr>
            <w:r w:rsidRPr="004B673E">
              <w:rPr>
                <w:rFonts w:ascii="Arial" w:hAnsi="Arial" w:cs="Arial"/>
                <w:sz w:val="24"/>
                <w:szCs w:val="24"/>
                <w:lang w:val="es-AR"/>
              </w:rPr>
              <w:t>LECHE</w:t>
            </w:r>
          </w:p>
        </w:tc>
        <w:tc>
          <w:tcPr>
            <w:tcW w:w="2337" w:type="dxa"/>
          </w:tcPr>
          <w:p w:rsidR="00B55D22" w:rsidRPr="004B673E" w:rsidRDefault="00B55D22" w:rsidP="00B55D2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AR"/>
              </w:rPr>
            </w:pPr>
            <w:r w:rsidRPr="004B673E">
              <w:rPr>
                <w:rFonts w:ascii="Arial" w:hAnsi="Arial" w:cs="Arial"/>
                <w:sz w:val="24"/>
                <w:szCs w:val="24"/>
                <w:lang w:val="es-AR"/>
              </w:rPr>
              <w:t>Leche entera, leche descremada (de vaca, cabra u oveja).</w:t>
            </w:r>
          </w:p>
        </w:tc>
        <w:tc>
          <w:tcPr>
            <w:tcW w:w="2338" w:type="dxa"/>
          </w:tcPr>
          <w:p w:rsidR="00B55D22" w:rsidRPr="004B673E" w:rsidRDefault="00B55D22" w:rsidP="00B55D2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AR"/>
              </w:rPr>
            </w:pPr>
            <w:r w:rsidRPr="004B673E">
              <w:rPr>
                <w:rFonts w:ascii="Arial" w:hAnsi="Arial" w:cs="Arial"/>
                <w:sz w:val="24"/>
                <w:szCs w:val="24"/>
                <w:lang w:val="es-AR"/>
              </w:rPr>
              <w:t>Leche entera con té o café (en pequeñas cantidades).</w:t>
            </w:r>
          </w:p>
        </w:tc>
        <w:tc>
          <w:tcPr>
            <w:tcW w:w="2338" w:type="dxa"/>
          </w:tcPr>
          <w:p w:rsidR="00B55D22" w:rsidRPr="004B673E" w:rsidRDefault="00B55D22" w:rsidP="00B55D2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AR"/>
              </w:rPr>
            </w:pPr>
            <w:r w:rsidRPr="004B673E">
              <w:rPr>
                <w:rFonts w:ascii="Arial" w:hAnsi="Arial" w:cs="Arial"/>
                <w:sz w:val="24"/>
                <w:szCs w:val="24"/>
                <w:lang w:val="es-AR"/>
              </w:rPr>
              <w:t>Leche entera o descremada sin lactosa, leche de soja, leche de almendras/arroz/avena (elegir aquellas fortificadas con Calcio).</w:t>
            </w:r>
          </w:p>
        </w:tc>
      </w:tr>
      <w:tr w:rsidR="00B55D22" w:rsidRPr="00E8612A" w:rsidTr="008C1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B55D22" w:rsidRPr="004B673E" w:rsidRDefault="00B55D22" w:rsidP="00B55D22">
            <w:pPr>
              <w:spacing w:after="160" w:line="259" w:lineRule="auto"/>
              <w:rPr>
                <w:rFonts w:ascii="Arial" w:hAnsi="Arial" w:cs="Arial"/>
                <w:b w:val="0"/>
                <w:sz w:val="24"/>
                <w:szCs w:val="24"/>
                <w:lang w:val="es-AR"/>
              </w:rPr>
            </w:pPr>
            <w:r w:rsidRPr="004B673E">
              <w:rPr>
                <w:rFonts w:ascii="Arial" w:hAnsi="Arial" w:cs="Arial"/>
                <w:sz w:val="24"/>
                <w:szCs w:val="24"/>
                <w:lang w:val="es-AR"/>
              </w:rPr>
              <w:t>PRODUCTOS A BASE DE LECHE</w:t>
            </w:r>
          </w:p>
        </w:tc>
        <w:tc>
          <w:tcPr>
            <w:tcW w:w="2337" w:type="dxa"/>
          </w:tcPr>
          <w:p w:rsidR="00B55D22" w:rsidRPr="004B673E" w:rsidRDefault="00B55D22" w:rsidP="00B55D22">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AR"/>
              </w:rPr>
            </w:pPr>
            <w:r w:rsidRPr="004B673E">
              <w:rPr>
                <w:rFonts w:ascii="Arial" w:hAnsi="Arial" w:cs="Arial"/>
                <w:sz w:val="24"/>
                <w:szCs w:val="24"/>
                <w:lang w:val="es-AR"/>
              </w:rPr>
              <w:t>Helados, postres a base de lácteos, pudín o flan, leche en polvo, leche evaporada, leche condensada.</w:t>
            </w:r>
          </w:p>
        </w:tc>
        <w:tc>
          <w:tcPr>
            <w:tcW w:w="2338" w:type="dxa"/>
          </w:tcPr>
          <w:p w:rsidR="00B55D22" w:rsidRPr="004B673E" w:rsidRDefault="00B55D22" w:rsidP="00B55D22">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AR"/>
              </w:rPr>
            </w:pPr>
            <w:r w:rsidRPr="004B673E">
              <w:rPr>
                <w:rFonts w:ascii="Arial" w:hAnsi="Arial" w:cs="Arial"/>
                <w:sz w:val="24"/>
                <w:szCs w:val="24"/>
                <w:lang w:val="es-AR"/>
              </w:rPr>
              <w:t>Leche entera o en polvo en preparaciones como tortas y galletitas, crema de leche (½ taza), manteca.</w:t>
            </w:r>
          </w:p>
        </w:tc>
        <w:tc>
          <w:tcPr>
            <w:tcW w:w="2338" w:type="dxa"/>
          </w:tcPr>
          <w:p w:rsidR="00B55D22" w:rsidRPr="004B673E" w:rsidRDefault="00B55D22" w:rsidP="00B55D22">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AR"/>
              </w:rPr>
            </w:pPr>
            <w:r w:rsidRPr="004B673E">
              <w:rPr>
                <w:rFonts w:ascii="Arial" w:hAnsi="Arial" w:cs="Arial"/>
                <w:sz w:val="24"/>
                <w:szCs w:val="24"/>
                <w:lang w:val="es-AR"/>
              </w:rPr>
              <w:t>Helado a base de leche de soja o almendras (elegir aquellas fortificadas con Calcio), helado o crema sin lactosa.</w:t>
            </w:r>
          </w:p>
        </w:tc>
      </w:tr>
      <w:tr w:rsidR="00B55D22" w:rsidRPr="00E8612A" w:rsidTr="008C1220">
        <w:tc>
          <w:tcPr>
            <w:cnfStyle w:val="001000000000" w:firstRow="0" w:lastRow="0" w:firstColumn="1" w:lastColumn="0" w:oddVBand="0" w:evenVBand="0" w:oddHBand="0" w:evenHBand="0" w:firstRowFirstColumn="0" w:firstRowLastColumn="0" w:lastRowFirstColumn="0" w:lastRowLastColumn="0"/>
            <w:tcW w:w="2337" w:type="dxa"/>
          </w:tcPr>
          <w:p w:rsidR="00B55D22" w:rsidRPr="004B673E" w:rsidRDefault="00B55D22" w:rsidP="00B55D22">
            <w:pPr>
              <w:spacing w:after="160" w:line="259" w:lineRule="auto"/>
              <w:rPr>
                <w:rFonts w:ascii="Arial" w:hAnsi="Arial" w:cs="Arial"/>
                <w:b w:val="0"/>
                <w:sz w:val="24"/>
                <w:szCs w:val="24"/>
                <w:lang w:val="es-AR"/>
              </w:rPr>
            </w:pPr>
            <w:r w:rsidRPr="004B673E">
              <w:rPr>
                <w:rFonts w:ascii="Arial" w:hAnsi="Arial" w:cs="Arial"/>
                <w:sz w:val="24"/>
                <w:szCs w:val="24"/>
                <w:lang w:val="es-AR"/>
              </w:rPr>
              <w:t>YOGURES</w:t>
            </w:r>
          </w:p>
        </w:tc>
        <w:tc>
          <w:tcPr>
            <w:tcW w:w="2337" w:type="dxa"/>
          </w:tcPr>
          <w:p w:rsidR="00B55D22" w:rsidRPr="004B673E" w:rsidRDefault="00B55D22" w:rsidP="00B55D2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AR"/>
              </w:rPr>
            </w:pPr>
            <w:r w:rsidRPr="004B673E">
              <w:rPr>
                <w:rFonts w:ascii="Arial" w:hAnsi="Arial" w:cs="Arial"/>
                <w:sz w:val="24"/>
                <w:szCs w:val="24"/>
                <w:lang w:val="es-AR"/>
              </w:rPr>
              <w:t>Yogur entero, yogur descremado.</w:t>
            </w:r>
          </w:p>
        </w:tc>
        <w:tc>
          <w:tcPr>
            <w:tcW w:w="2338" w:type="dxa"/>
          </w:tcPr>
          <w:p w:rsidR="00B55D22" w:rsidRPr="004B673E" w:rsidRDefault="00B55D22" w:rsidP="00B55D2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AR"/>
              </w:rPr>
            </w:pPr>
          </w:p>
        </w:tc>
        <w:tc>
          <w:tcPr>
            <w:tcW w:w="2338" w:type="dxa"/>
          </w:tcPr>
          <w:p w:rsidR="00B55D22" w:rsidRPr="004B673E" w:rsidRDefault="00B55D22" w:rsidP="00B55D2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AR"/>
              </w:rPr>
            </w:pPr>
            <w:r w:rsidRPr="004B673E">
              <w:rPr>
                <w:rFonts w:ascii="Arial" w:hAnsi="Arial" w:cs="Arial"/>
                <w:sz w:val="24"/>
                <w:szCs w:val="24"/>
                <w:lang w:val="es-AR"/>
              </w:rPr>
              <w:t>Yogur a base de leche de soja o almendras., yogur sin lactosa.</w:t>
            </w:r>
          </w:p>
        </w:tc>
      </w:tr>
      <w:tr w:rsidR="00B55D22" w:rsidRPr="00E8612A" w:rsidTr="008C1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B55D22" w:rsidRPr="004B673E" w:rsidRDefault="00B55D22" w:rsidP="00B55D22">
            <w:pPr>
              <w:spacing w:after="160" w:line="259" w:lineRule="auto"/>
              <w:rPr>
                <w:rFonts w:ascii="Arial" w:hAnsi="Arial" w:cs="Arial"/>
                <w:b w:val="0"/>
                <w:sz w:val="24"/>
                <w:szCs w:val="24"/>
                <w:lang w:val="es-AR"/>
              </w:rPr>
            </w:pPr>
            <w:r w:rsidRPr="004B673E">
              <w:rPr>
                <w:rFonts w:ascii="Arial" w:hAnsi="Arial" w:cs="Arial"/>
                <w:sz w:val="24"/>
                <w:szCs w:val="24"/>
                <w:lang w:val="es-AR"/>
              </w:rPr>
              <w:t>QUESOS</w:t>
            </w:r>
          </w:p>
        </w:tc>
        <w:tc>
          <w:tcPr>
            <w:tcW w:w="2337" w:type="dxa"/>
          </w:tcPr>
          <w:p w:rsidR="00B55D22" w:rsidRPr="004B673E" w:rsidRDefault="00B55D22" w:rsidP="00B55D22">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AR"/>
              </w:rPr>
            </w:pPr>
            <w:r w:rsidRPr="004B673E">
              <w:rPr>
                <w:rFonts w:ascii="Arial" w:hAnsi="Arial" w:cs="Arial"/>
                <w:sz w:val="24"/>
                <w:szCs w:val="24"/>
                <w:lang w:val="es-AR"/>
              </w:rPr>
              <w:t>Quesos suaves (cottage, queso crema, mascarpone, ricota).</w:t>
            </w:r>
          </w:p>
        </w:tc>
        <w:tc>
          <w:tcPr>
            <w:tcW w:w="2338" w:type="dxa"/>
          </w:tcPr>
          <w:p w:rsidR="00B55D22" w:rsidRPr="004B673E" w:rsidRDefault="00B55D22" w:rsidP="00B55D22">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AR"/>
              </w:rPr>
            </w:pPr>
          </w:p>
        </w:tc>
        <w:tc>
          <w:tcPr>
            <w:tcW w:w="2338" w:type="dxa"/>
          </w:tcPr>
          <w:p w:rsidR="00B55D22" w:rsidRPr="004B673E" w:rsidRDefault="00B55D22" w:rsidP="00B55D22">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AR"/>
              </w:rPr>
            </w:pPr>
            <w:r w:rsidRPr="004B673E">
              <w:rPr>
                <w:rFonts w:ascii="Arial" w:hAnsi="Arial" w:cs="Arial"/>
                <w:sz w:val="24"/>
                <w:szCs w:val="24"/>
                <w:lang w:val="es-AR"/>
              </w:rPr>
              <w:t xml:space="preserve">Quesos duros y maduros (queso azul, cheedar, mozzarella, parmesano, provolone), queso de soja, quesos suaves (**) (40 a 50 gramos).   </w:t>
            </w:r>
          </w:p>
        </w:tc>
      </w:tr>
    </w:tbl>
    <w:p w:rsidR="00B55D22" w:rsidRDefault="00B55D22" w:rsidP="00B55D22">
      <w:pPr>
        <w:rPr>
          <w:rFonts w:ascii="Arial" w:hAnsi="Arial" w:cs="Arial"/>
          <w:b/>
          <w:lang w:val="es-AR"/>
        </w:rPr>
      </w:pPr>
      <w:r w:rsidRPr="00B55D22">
        <w:rPr>
          <w:rFonts w:ascii="Arial" w:hAnsi="Arial" w:cs="Arial"/>
          <w:b/>
          <w:lang w:val="es-AR"/>
        </w:rPr>
        <w:lastRenderedPageBreak/>
        <w:t>(*) Adecuado hasta las cantidades dadas en paréntesis. (**) Porciones permitidas de alimentos con alto contenido en lactosa.</w:t>
      </w:r>
    </w:p>
    <w:p w:rsidR="0037386B" w:rsidRDefault="0037386B" w:rsidP="00B55D22">
      <w:pPr>
        <w:rPr>
          <w:rFonts w:ascii="Arial" w:hAnsi="Arial" w:cs="Arial"/>
          <w:b/>
          <w:sz w:val="24"/>
          <w:szCs w:val="24"/>
          <w:lang w:val="es-AR"/>
        </w:rPr>
      </w:pPr>
    </w:p>
    <w:p w:rsidR="004B673E" w:rsidRDefault="009D59BD" w:rsidP="009D59BD">
      <w:pPr>
        <w:pStyle w:val="Ttulo3"/>
        <w:rPr>
          <w:rFonts w:ascii="Arial" w:hAnsi="Arial" w:cs="Arial"/>
          <w:b/>
          <w:color w:val="auto"/>
          <w:lang w:val="es-AR"/>
        </w:rPr>
      </w:pPr>
      <w:bookmarkStart w:id="100" w:name="_Toc489542423"/>
      <w:bookmarkStart w:id="101" w:name="_Toc489543447"/>
      <w:bookmarkStart w:id="102" w:name="_Toc490558492"/>
      <w:r w:rsidRPr="009D59BD">
        <w:rPr>
          <w:rFonts w:ascii="Arial" w:hAnsi="Arial" w:cs="Arial"/>
          <w:b/>
          <w:color w:val="auto"/>
          <w:lang w:val="es-AR"/>
        </w:rPr>
        <w:t>TABLA 4. FRUCTOSA</w:t>
      </w:r>
      <w:bookmarkEnd w:id="100"/>
      <w:bookmarkEnd w:id="101"/>
      <w:bookmarkEnd w:id="102"/>
    </w:p>
    <w:p w:rsidR="001C70CB" w:rsidRPr="001C70CB" w:rsidRDefault="001C70CB" w:rsidP="001C70CB">
      <w:pPr>
        <w:rPr>
          <w:lang w:val="es-AR"/>
        </w:rPr>
      </w:pPr>
    </w:p>
    <w:tbl>
      <w:tblPr>
        <w:tblStyle w:val="Tabladecuadrcula5oscura-nfasis3"/>
        <w:tblW w:w="0" w:type="auto"/>
        <w:tblLook w:val="04A0" w:firstRow="1" w:lastRow="0" w:firstColumn="1" w:lastColumn="0" w:noHBand="0" w:noVBand="1"/>
      </w:tblPr>
      <w:tblGrid>
        <w:gridCol w:w="3023"/>
        <w:gridCol w:w="3000"/>
        <w:gridCol w:w="2994"/>
      </w:tblGrid>
      <w:tr w:rsidR="00B55D22" w:rsidTr="008C12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tcPr>
          <w:p w:rsidR="00B55D22" w:rsidRPr="004B673E" w:rsidRDefault="00B55D22" w:rsidP="004A4648">
            <w:pPr>
              <w:jc w:val="center"/>
              <w:rPr>
                <w:rFonts w:ascii="Arial" w:hAnsi="Arial" w:cs="Arial"/>
                <w:b w:val="0"/>
                <w:sz w:val="24"/>
                <w:szCs w:val="24"/>
                <w:lang w:val="es-AR"/>
              </w:rPr>
            </w:pPr>
            <w:r w:rsidRPr="004B673E">
              <w:rPr>
                <w:rFonts w:ascii="Arial" w:hAnsi="Arial" w:cs="Arial"/>
                <w:sz w:val="24"/>
                <w:szCs w:val="24"/>
                <w:lang w:val="es-AR"/>
              </w:rPr>
              <w:t>FRUCTOSA.</w:t>
            </w:r>
          </w:p>
        </w:tc>
      </w:tr>
      <w:tr w:rsidR="00B55D22" w:rsidRPr="00E8612A" w:rsidTr="008C1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B55D22" w:rsidRPr="004B673E" w:rsidRDefault="00B55D22" w:rsidP="004A4648">
            <w:pPr>
              <w:rPr>
                <w:sz w:val="24"/>
                <w:szCs w:val="24"/>
                <w:lang w:val="es-AR"/>
              </w:rPr>
            </w:pPr>
          </w:p>
        </w:tc>
        <w:tc>
          <w:tcPr>
            <w:tcW w:w="3117" w:type="dxa"/>
          </w:tcPr>
          <w:p w:rsidR="00B55D22" w:rsidRPr="004B673E" w:rsidRDefault="00B55D22" w:rsidP="004A464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es-AR"/>
              </w:rPr>
            </w:pPr>
            <w:r w:rsidRPr="004B673E">
              <w:rPr>
                <w:rFonts w:ascii="Arial" w:hAnsi="Arial" w:cs="Arial"/>
                <w:b/>
                <w:sz w:val="24"/>
                <w:szCs w:val="24"/>
                <w:lang w:val="es-AR"/>
              </w:rPr>
              <w:t>ALIMENTOS QUE CONTIENEN EXCESO DE FRUCTOSA (*).</w:t>
            </w:r>
          </w:p>
        </w:tc>
        <w:tc>
          <w:tcPr>
            <w:tcW w:w="3117" w:type="dxa"/>
          </w:tcPr>
          <w:p w:rsidR="00B55D22" w:rsidRPr="004B673E" w:rsidRDefault="00B55D22" w:rsidP="004A464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es-AR"/>
              </w:rPr>
            </w:pPr>
            <w:r w:rsidRPr="004B673E">
              <w:rPr>
                <w:rFonts w:ascii="Arial" w:hAnsi="Arial" w:cs="Arial"/>
                <w:b/>
                <w:sz w:val="24"/>
                <w:szCs w:val="24"/>
                <w:lang w:val="es-AR"/>
              </w:rPr>
              <w:t>ALIMENTOS CON BAJO CONTENIDO DE FRUCTOSA.</w:t>
            </w:r>
          </w:p>
        </w:tc>
      </w:tr>
      <w:tr w:rsidR="00B55D22" w:rsidRPr="00E8612A" w:rsidTr="008C1220">
        <w:tc>
          <w:tcPr>
            <w:cnfStyle w:val="001000000000" w:firstRow="0" w:lastRow="0" w:firstColumn="1" w:lastColumn="0" w:oddVBand="0" w:evenVBand="0" w:oddHBand="0" w:evenHBand="0" w:firstRowFirstColumn="0" w:firstRowLastColumn="0" w:lastRowFirstColumn="0" w:lastRowLastColumn="0"/>
            <w:tcW w:w="3116" w:type="dxa"/>
          </w:tcPr>
          <w:p w:rsidR="00B55D22" w:rsidRPr="004B673E" w:rsidRDefault="00B55D22" w:rsidP="004A4648">
            <w:pPr>
              <w:rPr>
                <w:rFonts w:ascii="Arial" w:hAnsi="Arial" w:cs="Arial"/>
                <w:b w:val="0"/>
                <w:sz w:val="24"/>
                <w:szCs w:val="24"/>
                <w:lang w:val="es-AR"/>
              </w:rPr>
            </w:pPr>
            <w:r w:rsidRPr="004B673E">
              <w:rPr>
                <w:rFonts w:ascii="Arial" w:hAnsi="Arial" w:cs="Arial"/>
                <w:sz w:val="24"/>
                <w:szCs w:val="24"/>
                <w:lang w:val="es-AR"/>
              </w:rPr>
              <w:t>FRUTAS</w:t>
            </w:r>
          </w:p>
        </w:tc>
        <w:tc>
          <w:tcPr>
            <w:tcW w:w="3117" w:type="dxa"/>
          </w:tcPr>
          <w:p w:rsidR="00B55D22" w:rsidRPr="004B673E" w:rsidRDefault="00B55D22" w:rsidP="004A464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AR"/>
              </w:rPr>
            </w:pPr>
            <w:r w:rsidRPr="004B673E">
              <w:rPr>
                <w:rFonts w:ascii="Arial" w:hAnsi="Arial" w:cs="Arial"/>
                <w:sz w:val="24"/>
                <w:szCs w:val="24"/>
                <w:lang w:val="es-AR"/>
              </w:rPr>
              <w:t>Manzana, arándanos (fruta lila), cerezas, pera, sandía, higo, mango.</w:t>
            </w:r>
          </w:p>
        </w:tc>
        <w:tc>
          <w:tcPr>
            <w:tcW w:w="3117" w:type="dxa"/>
          </w:tcPr>
          <w:p w:rsidR="00B55D22" w:rsidRPr="004B673E" w:rsidRDefault="00B55D22" w:rsidP="004A464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AR"/>
              </w:rPr>
            </w:pPr>
            <w:r w:rsidRPr="004B673E">
              <w:rPr>
                <w:rFonts w:ascii="Arial" w:hAnsi="Arial" w:cs="Arial"/>
                <w:b/>
                <w:sz w:val="24"/>
                <w:szCs w:val="24"/>
                <w:lang w:val="es-AR"/>
              </w:rPr>
              <w:t>-En pequeñas cantidades:</w:t>
            </w:r>
            <w:r w:rsidRPr="004B673E">
              <w:rPr>
                <w:rFonts w:ascii="Arial" w:hAnsi="Arial" w:cs="Arial"/>
                <w:sz w:val="24"/>
                <w:szCs w:val="24"/>
                <w:lang w:val="es-AR"/>
              </w:rPr>
              <w:t xml:space="preserve"> Durazno, banana, aguacate, moras, arándanos rojos, uva, melón, toronja, kiwi, limón, lima, naranja, mandarina, mamón, piña, pelón, mburukuja, ciruela, frambuesa, carambola, frutilla, tomate.</w:t>
            </w:r>
          </w:p>
        </w:tc>
      </w:tr>
      <w:tr w:rsidR="00B55D22" w:rsidTr="008C1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B55D22" w:rsidRPr="004B673E" w:rsidRDefault="00B55D22" w:rsidP="004A4648">
            <w:pPr>
              <w:rPr>
                <w:rFonts w:ascii="Arial" w:hAnsi="Arial" w:cs="Arial"/>
                <w:b w:val="0"/>
                <w:sz w:val="24"/>
                <w:szCs w:val="24"/>
                <w:lang w:val="es-AR"/>
              </w:rPr>
            </w:pPr>
            <w:r w:rsidRPr="004B673E">
              <w:rPr>
                <w:rFonts w:ascii="Arial" w:hAnsi="Arial" w:cs="Arial"/>
                <w:sz w:val="24"/>
                <w:szCs w:val="24"/>
                <w:lang w:val="es-AR"/>
              </w:rPr>
              <w:t>VEGETALES</w:t>
            </w:r>
          </w:p>
        </w:tc>
        <w:tc>
          <w:tcPr>
            <w:tcW w:w="3117" w:type="dxa"/>
          </w:tcPr>
          <w:p w:rsidR="00B55D22" w:rsidRPr="004B673E" w:rsidRDefault="00B55D22" w:rsidP="004A464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AR"/>
              </w:rPr>
            </w:pPr>
            <w:r w:rsidRPr="004B673E">
              <w:rPr>
                <w:rFonts w:ascii="Arial" w:hAnsi="Arial" w:cs="Arial"/>
                <w:sz w:val="24"/>
                <w:szCs w:val="24"/>
                <w:lang w:val="es-AR"/>
              </w:rPr>
              <w:t>Espárragos, alcachofa, arveja.</w:t>
            </w:r>
          </w:p>
        </w:tc>
        <w:tc>
          <w:tcPr>
            <w:tcW w:w="3117" w:type="dxa"/>
          </w:tcPr>
          <w:p w:rsidR="00B55D22" w:rsidRPr="004B673E" w:rsidRDefault="00B55D22" w:rsidP="004A464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AR"/>
              </w:rPr>
            </w:pPr>
            <w:r w:rsidRPr="004B673E">
              <w:rPr>
                <w:rFonts w:ascii="Arial" w:hAnsi="Arial" w:cs="Arial"/>
                <w:sz w:val="24"/>
                <w:szCs w:val="24"/>
                <w:lang w:val="es-AR"/>
              </w:rPr>
              <w:t>Todos los demás vegetales.</w:t>
            </w:r>
          </w:p>
        </w:tc>
      </w:tr>
      <w:tr w:rsidR="00B55D22" w:rsidTr="008C1220">
        <w:tc>
          <w:tcPr>
            <w:cnfStyle w:val="001000000000" w:firstRow="0" w:lastRow="0" w:firstColumn="1" w:lastColumn="0" w:oddVBand="0" w:evenVBand="0" w:oddHBand="0" w:evenHBand="0" w:firstRowFirstColumn="0" w:firstRowLastColumn="0" w:lastRowFirstColumn="0" w:lastRowLastColumn="0"/>
            <w:tcW w:w="3116" w:type="dxa"/>
          </w:tcPr>
          <w:p w:rsidR="00B55D22" w:rsidRPr="004B673E" w:rsidRDefault="00B55D22" w:rsidP="004A4648">
            <w:pPr>
              <w:rPr>
                <w:rFonts w:ascii="Arial" w:hAnsi="Arial" w:cs="Arial"/>
                <w:b w:val="0"/>
                <w:sz w:val="24"/>
                <w:szCs w:val="24"/>
                <w:lang w:val="es-AR"/>
              </w:rPr>
            </w:pPr>
            <w:r w:rsidRPr="004B673E">
              <w:rPr>
                <w:rFonts w:ascii="Arial" w:hAnsi="Arial" w:cs="Arial"/>
                <w:sz w:val="24"/>
                <w:szCs w:val="24"/>
                <w:lang w:val="es-AR"/>
              </w:rPr>
              <w:t>ENDULZANTES Y CONDIMENTOS</w:t>
            </w:r>
          </w:p>
        </w:tc>
        <w:tc>
          <w:tcPr>
            <w:tcW w:w="3117" w:type="dxa"/>
          </w:tcPr>
          <w:p w:rsidR="00B55D22" w:rsidRPr="004B673E" w:rsidRDefault="00B55D22" w:rsidP="004A464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AR"/>
              </w:rPr>
            </w:pPr>
            <w:r w:rsidRPr="004B673E">
              <w:rPr>
                <w:rFonts w:ascii="Arial" w:hAnsi="Arial" w:cs="Arial"/>
                <w:sz w:val="24"/>
                <w:szCs w:val="24"/>
                <w:lang w:val="es-AR"/>
              </w:rPr>
              <w:t>Jarabe de maíz con alto contenido en fructosa, jugos de frutas concentrados, miel.</w:t>
            </w:r>
          </w:p>
        </w:tc>
        <w:tc>
          <w:tcPr>
            <w:tcW w:w="3117" w:type="dxa"/>
          </w:tcPr>
          <w:p w:rsidR="00B55D22" w:rsidRPr="004B673E" w:rsidRDefault="00B55D22" w:rsidP="004A4648">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lang w:val="es-AR"/>
              </w:rPr>
            </w:pPr>
            <w:r w:rsidRPr="004B673E">
              <w:rPr>
                <w:rFonts w:ascii="Arial" w:hAnsi="Arial" w:cs="Arial"/>
                <w:b/>
                <w:sz w:val="24"/>
                <w:szCs w:val="24"/>
                <w:lang w:val="es-AR"/>
              </w:rPr>
              <w:t xml:space="preserve">-En cantidades moderadas- Sacarosa (azúcar de mesa, azúcar de caña): </w:t>
            </w:r>
            <w:r w:rsidRPr="004B673E">
              <w:rPr>
                <w:rFonts w:ascii="Arial" w:hAnsi="Arial" w:cs="Arial"/>
                <w:sz w:val="24"/>
                <w:szCs w:val="24"/>
                <w:lang w:val="es-AR"/>
              </w:rPr>
              <w:t>azúcar refinada, azúcar morena, glucosa, miel de maple, melaza, mantequilla de maní, crema de chocolate y almendras untable (Ej. Nutella), mermeladas en pequeñas cantidades.</w:t>
            </w:r>
          </w:p>
        </w:tc>
      </w:tr>
    </w:tbl>
    <w:p w:rsidR="00B55D22" w:rsidRDefault="00B55D22" w:rsidP="00B55D22">
      <w:pPr>
        <w:rPr>
          <w:rFonts w:ascii="Arial" w:hAnsi="Arial" w:cs="Arial"/>
          <w:b/>
          <w:lang w:val="es-AR"/>
        </w:rPr>
      </w:pPr>
      <w:r w:rsidRPr="00B80F8D">
        <w:rPr>
          <w:rFonts w:ascii="Arial" w:hAnsi="Arial" w:cs="Arial"/>
          <w:b/>
          <w:lang w:val="es-AR"/>
        </w:rPr>
        <w:t>(*)No adecuado.</w:t>
      </w:r>
    </w:p>
    <w:p w:rsidR="000806FF" w:rsidRDefault="000806FF" w:rsidP="00B55D22">
      <w:pPr>
        <w:rPr>
          <w:rFonts w:ascii="Arial" w:hAnsi="Arial" w:cs="Arial"/>
          <w:b/>
          <w:sz w:val="24"/>
          <w:szCs w:val="24"/>
          <w:lang w:val="es-AR"/>
        </w:rPr>
      </w:pPr>
    </w:p>
    <w:p w:rsidR="004B673E" w:rsidRDefault="004B673E" w:rsidP="009D59BD">
      <w:pPr>
        <w:pStyle w:val="Ttulo3"/>
        <w:rPr>
          <w:rFonts w:ascii="Arial" w:hAnsi="Arial" w:cs="Arial"/>
          <w:b/>
          <w:color w:val="auto"/>
          <w:lang w:val="es-AR"/>
        </w:rPr>
      </w:pPr>
      <w:bookmarkStart w:id="103" w:name="_Toc489542424"/>
      <w:bookmarkStart w:id="104" w:name="_Toc489543448"/>
      <w:bookmarkStart w:id="105" w:name="_Toc490558493"/>
      <w:r w:rsidRPr="009D59BD">
        <w:rPr>
          <w:rFonts w:ascii="Arial" w:hAnsi="Arial" w:cs="Arial"/>
          <w:b/>
          <w:color w:val="auto"/>
          <w:lang w:val="es-AR"/>
        </w:rPr>
        <w:t>TABLA 5. POLIOLES</w:t>
      </w:r>
      <w:bookmarkEnd w:id="103"/>
      <w:bookmarkEnd w:id="104"/>
      <w:bookmarkEnd w:id="105"/>
    </w:p>
    <w:p w:rsidR="001C70CB" w:rsidRPr="001C70CB" w:rsidRDefault="001C70CB" w:rsidP="001C70CB">
      <w:pPr>
        <w:rPr>
          <w:lang w:val="es-AR"/>
        </w:rPr>
      </w:pPr>
    </w:p>
    <w:tbl>
      <w:tblPr>
        <w:tblStyle w:val="Tabladecuadrcula5oscura-nfasis3"/>
        <w:tblW w:w="0" w:type="auto"/>
        <w:tblLook w:val="04A0" w:firstRow="1" w:lastRow="0" w:firstColumn="1" w:lastColumn="0" w:noHBand="0" w:noVBand="1"/>
      </w:tblPr>
      <w:tblGrid>
        <w:gridCol w:w="2277"/>
        <w:gridCol w:w="2246"/>
        <w:gridCol w:w="2247"/>
        <w:gridCol w:w="2247"/>
      </w:tblGrid>
      <w:tr w:rsidR="004B673E" w:rsidTr="008C12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4"/>
          </w:tcPr>
          <w:p w:rsidR="004B673E" w:rsidRPr="004B673E" w:rsidRDefault="004B673E" w:rsidP="00B3398D">
            <w:pPr>
              <w:jc w:val="center"/>
              <w:rPr>
                <w:rFonts w:ascii="Arial" w:hAnsi="Arial" w:cs="Arial"/>
                <w:b w:val="0"/>
                <w:sz w:val="24"/>
                <w:szCs w:val="24"/>
                <w:lang w:val="es-AR"/>
              </w:rPr>
            </w:pPr>
            <w:r w:rsidRPr="004B673E">
              <w:rPr>
                <w:rFonts w:ascii="Arial" w:hAnsi="Arial" w:cs="Arial"/>
                <w:sz w:val="24"/>
                <w:szCs w:val="24"/>
                <w:lang w:val="es-AR"/>
              </w:rPr>
              <w:t>POLIOLES.</w:t>
            </w:r>
          </w:p>
        </w:tc>
      </w:tr>
      <w:tr w:rsidR="004B673E" w:rsidRPr="00E8612A" w:rsidTr="008C1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4B673E" w:rsidRPr="004B673E" w:rsidRDefault="004B673E" w:rsidP="00B3398D">
            <w:pPr>
              <w:rPr>
                <w:sz w:val="24"/>
                <w:szCs w:val="24"/>
                <w:lang w:val="es-AR"/>
              </w:rPr>
            </w:pPr>
          </w:p>
        </w:tc>
        <w:tc>
          <w:tcPr>
            <w:tcW w:w="2337" w:type="dxa"/>
          </w:tcPr>
          <w:p w:rsidR="004B673E" w:rsidRPr="004B673E" w:rsidRDefault="004B673E" w:rsidP="00B3398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es-AR"/>
              </w:rPr>
            </w:pPr>
            <w:r w:rsidRPr="004B673E">
              <w:rPr>
                <w:rFonts w:ascii="Arial" w:hAnsi="Arial" w:cs="Arial"/>
                <w:b/>
                <w:sz w:val="24"/>
                <w:szCs w:val="24"/>
                <w:lang w:val="es-AR"/>
              </w:rPr>
              <w:t>ALIMENTOS CON ALTO CONTENIDO DE POLIOLES (*).</w:t>
            </w:r>
          </w:p>
        </w:tc>
        <w:tc>
          <w:tcPr>
            <w:tcW w:w="2338" w:type="dxa"/>
          </w:tcPr>
          <w:p w:rsidR="004B673E" w:rsidRPr="004B673E" w:rsidRDefault="004B673E" w:rsidP="00B3398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es-AR"/>
              </w:rPr>
            </w:pPr>
            <w:r w:rsidRPr="004B673E">
              <w:rPr>
                <w:rFonts w:ascii="Arial" w:hAnsi="Arial" w:cs="Arial"/>
                <w:b/>
                <w:sz w:val="24"/>
                <w:szCs w:val="24"/>
                <w:lang w:val="es-AR"/>
              </w:rPr>
              <w:t>ALIMENTOS CON MODERADO CONTENIDO DE POLIOLES (**).</w:t>
            </w:r>
          </w:p>
        </w:tc>
        <w:tc>
          <w:tcPr>
            <w:tcW w:w="2338" w:type="dxa"/>
          </w:tcPr>
          <w:p w:rsidR="004B673E" w:rsidRPr="004B673E" w:rsidRDefault="004B673E" w:rsidP="00B3398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es-AR"/>
              </w:rPr>
            </w:pPr>
            <w:r w:rsidRPr="004B673E">
              <w:rPr>
                <w:rFonts w:ascii="Arial" w:hAnsi="Arial" w:cs="Arial"/>
                <w:b/>
                <w:sz w:val="24"/>
                <w:szCs w:val="24"/>
                <w:lang w:val="es-AR"/>
              </w:rPr>
              <w:t>ALIMENTOS CON BAJO CONTENIDO DE POLIOLES (***).</w:t>
            </w:r>
          </w:p>
        </w:tc>
      </w:tr>
      <w:tr w:rsidR="004B673E" w:rsidRPr="00E8612A" w:rsidTr="008C1220">
        <w:tc>
          <w:tcPr>
            <w:cnfStyle w:val="001000000000" w:firstRow="0" w:lastRow="0" w:firstColumn="1" w:lastColumn="0" w:oddVBand="0" w:evenVBand="0" w:oddHBand="0" w:evenHBand="0" w:firstRowFirstColumn="0" w:firstRowLastColumn="0" w:lastRowFirstColumn="0" w:lastRowLastColumn="0"/>
            <w:tcW w:w="2337" w:type="dxa"/>
          </w:tcPr>
          <w:p w:rsidR="004B673E" w:rsidRPr="004B673E" w:rsidRDefault="004B673E" w:rsidP="00B3398D">
            <w:pPr>
              <w:rPr>
                <w:rFonts w:ascii="Arial" w:hAnsi="Arial" w:cs="Arial"/>
                <w:b w:val="0"/>
                <w:sz w:val="24"/>
                <w:szCs w:val="24"/>
                <w:lang w:val="es-AR"/>
              </w:rPr>
            </w:pPr>
            <w:r w:rsidRPr="004B673E">
              <w:rPr>
                <w:rFonts w:ascii="Arial" w:hAnsi="Arial" w:cs="Arial"/>
                <w:sz w:val="24"/>
                <w:szCs w:val="24"/>
                <w:lang w:val="es-AR"/>
              </w:rPr>
              <w:t>FRUTAS</w:t>
            </w:r>
          </w:p>
        </w:tc>
        <w:tc>
          <w:tcPr>
            <w:tcW w:w="2337" w:type="dxa"/>
          </w:tcPr>
          <w:p w:rsidR="004B673E" w:rsidRPr="004B673E" w:rsidRDefault="004B673E" w:rsidP="00B3398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AR"/>
              </w:rPr>
            </w:pPr>
            <w:r w:rsidRPr="004B673E">
              <w:rPr>
                <w:rFonts w:ascii="Arial" w:hAnsi="Arial" w:cs="Arial"/>
                <w:sz w:val="24"/>
                <w:szCs w:val="24"/>
                <w:lang w:val="es-AR"/>
              </w:rPr>
              <w:t xml:space="preserve">Manzana, durazno, mandarina, pelón, pera, ciruelas, </w:t>
            </w:r>
            <w:r w:rsidRPr="004B673E">
              <w:rPr>
                <w:rFonts w:ascii="Arial" w:hAnsi="Arial" w:cs="Arial"/>
                <w:sz w:val="24"/>
                <w:szCs w:val="24"/>
                <w:lang w:val="es-AR"/>
              </w:rPr>
              <w:lastRenderedPageBreak/>
              <w:t>ciruelas desecadas, sandía.</w:t>
            </w:r>
          </w:p>
        </w:tc>
        <w:tc>
          <w:tcPr>
            <w:tcW w:w="2338" w:type="dxa"/>
          </w:tcPr>
          <w:p w:rsidR="004B673E" w:rsidRPr="004B673E" w:rsidRDefault="004B673E" w:rsidP="00B3398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AR"/>
              </w:rPr>
            </w:pPr>
            <w:r w:rsidRPr="004B673E">
              <w:rPr>
                <w:rFonts w:ascii="Arial" w:hAnsi="Arial" w:cs="Arial"/>
                <w:sz w:val="24"/>
                <w:szCs w:val="24"/>
                <w:lang w:val="es-AR"/>
              </w:rPr>
              <w:lastRenderedPageBreak/>
              <w:t>Cerezas (3 unidades).</w:t>
            </w:r>
          </w:p>
        </w:tc>
        <w:tc>
          <w:tcPr>
            <w:tcW w:w="2338" w:type="dxa"/>
          </w:tcPr>
          <w:p w:rsidR="004B673E" w:rsidRPr="004B673E" w:rsidRDefault="004B673E" w:rsidP="00B3398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AR"/>
              </w:rPr>
            </w:pPr>
            <w:r w:rsidRPr="004B673E">
              <w:rPr>
                <w:rFonts w:ascii="Arial" w:hAnsi="Arial" w:cs="Arial"/>
                <w:sz w:val="24"/>
                <w:szCs w:val="24"/>
                <w:lang w:val="es-AR"/>
              </w:rPr>
              <w:t xml:space="preserve">Banana, arándano, pomelo, uvas, melón, kiwi, limón, lima, </w:t>
            </w:r>
            <w:r w:rsidRPr="004B673E">
              <w:rPr>
                <w:rFonts w:ascii="Arial" w:hAnsi="Arial" w:cs="Arial"/>
                <w:sz w:val="24"/>
                <w:szCs w:val="24"/>
                <w:lang w:val="es-AR"/>
              </w:rPr>
              <w:lastRenderedPageBreak/>
              <w:t>mango, naranja, mamón, mburukuja, piña, carambola, frambuesa, frutilla, mandarina.</w:t>
            </w:r>
          </w:p>
        </w:tc>
      </w:tr>
      <w:tr w:rsidR="004B673E" w:rsidTr="008C1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4B673E" w:rsidRPr="004B673E" w:rsidRDefault="004B673E" w:rsidP="00B3398D">
            <w:pPr>
              <w:rPr>
                <w:rFonts w:ascii="Arial" w:hAnsi="Arial" w:cs="Arial"/>
                <w:b w:val="0"/>
                <w:sz w:val="24"/>
                <w:szCs w:val="24"/>
                <w:lang w:val="es-AR"/>
              </w:rPr>
            </w:pPr>
            <w:r w:rsidRPr="004B673E">
              <w:rPr>
                <w:rFonts w:ascii="Arial" w:hAnsi="Arial" w:cs="Arial"/>
                <w:sz w:val="24"/>
                <w:szCs w:val="24"/>
                <w:lang w:val="es-AR"/>
              </w:rPr>
              <w:lastRenderedPageBreak/>
              <w:t>VEGETALES</w:t>
            </w:r>
          </w:p>
        </w:tc>
        <w:tc>
          <w:tcPr>
            <w:tcW w:w="2337" w:type="dxa"/>
          </w:tcPr>
          <w:p w:rsidR="004B673E" w:rsidRPr="004B673E" w:rsidRDefault="004B673E" w:rsidP="00B3398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AR"/>
              </w:rPr>
            </w:pPr>
            <w:r w:rsidRPr="004B673E">
              <w:rPr>
                <w:rFonts w:ascii="Arial" w:hAnsi="Arial" w:cs="Arial"/>
                <w:sz w:val="24"/>
                <w:szCs w:val="24"/>
                <w:lang w:val="es-AR"/>
              </w:rPr>
              <w:t>Coliflor, hongos.</w:t>
            </w:r>
          </w:p>
        </w:tc>
        <w:tc>
          <w:tcPr>
            <w:tcW w:w="2338" w:type="dxa"/>
          </w:tcPr>
          <w:p w:rsidR="004B673E" w:rsidRPr="004B673E" w:rsidRDefault="004B673E" w:rsidP="00B3398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AR"/>
              </w:rPr>
            </w:pPr>
            <w:r w:rsidRPr="004B673E">
              <w:rPr>
                <w:rFonts w:ascii="Arial" w:hAnsi="Arial" w:cs="Arial"/>
                <w:sz w:val="24"/>
                <w:szCs w:val="24"/>
                <w:lang w:val="es-AR"/>
              </w:rPr>
              <w:t>Aguacate (¼), perejil (1 tallo), batata (½ taza).</w:t>
            </w:r>
          </w:p>
        </w:tc>
        <w:tc>
          <w:tcPr>
            <w:tcW w:w="2338" w:type="dxa"/>
          </w:tcPr>
          <w:p w:rsidR="004B673E" w:rsidRPr="004B673E" w:rsidRDefault="004B673E" w:rsidP="00B3398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AR"/>
              </w:rPr>
            </w:pPr>
            <w:r w:rsidRPr="004B673E">
              <w:rPr>
                <w:rFonts w:ascii="Arial" w:hAnsi="Arial" w:cs="Arial"/>
                <w:sz w:val="24"/>
                <w:szCs w:val="24"/>
                <w:lang w:val="es-AR"/>
              </w:rPr>
              <w:t>Todos los demás vegetales.</w:t>
            </w:r>
          </w:p>
        </w:tc>
      </w:tr>
      <w:tr w:rsidR="004B673E" w:rsidRPr="00E8612A" w:rsidTr="008C1220">
        <w:tc>
          <w:tcPr>
            <w:cnfStyle w:val="001000000000" w:firstRow="0" w:lastRow="0" w:firstColumn="1" w:lastColumn="0" w:oddVBand="0" w:evenVBand="0" w:oddHBand="0" w:evenHBand="0" w:firstRowFirstColumn="0" w:firstRowLastColumn="0" w:lastRowFirstColumn="0" w:lastRowLastColumn="0"/>
            <w:tcW w:w="2337" w:type="dxa"/>
          </w:tcPr>
          <w:p w:rsidR="004B673E" w:rsidRPr="004B673E" w:rsidRDefault="004B673E" w:rsidP="00B3398D">
            <w:pPr>
              <w:rPr>
                <w:rFonts w:ascii="Arial" w:hAnsi="Arial" w:cs="Arial"/>
                <w:b w:val="0"/>
                <w:sz w:val="24"/>
                <w:szCs w:val="24"/>
                <w:lang w:val="es-AR"/>
              </w:rPr>
            </w:pPr>
            <w:r w:rsidRPr="004B673E">
              <w:rPr>
                <w:rFonts w:ascii="Arial" w:hAnsi="Arial" w:cs="Arial"/>
                <w:sz w:val="24"/>
                <w:szCs w:val="24"/>
                <w:lang w:val="es-AR"/>
              </w:rPr>
              <w:t>ALIMENTOS: “DIETÉTICOS” – “BAJOS EN AZÚCAR” O “BAJOS EN HC”</w:t>
            </w:r>
          </w:p>
        </w:tc>
        <w:tc>
          <w:tcPr>
            <w:tcW w:w="2337" w:type="dxa"/>
          </w:tcPr>
          <w:p w:rsidR="004B673E" w:rsidRPr="004B673E" w:rsidRDefault="004B673E" w:rsidP="00B3398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AR"/>
              </w:rPr>
            </w:pPr>
            <w:r w:rsidRPr="004B673E">
              <w:rPr>
                <w:rFonts w:ascii="Arial" w:hAnsi="Arial" w:cs="Arial"/>
                <w:sz w:val="24"/>
                <w:szCs w:val="24"/>
                <w:lang w:val="es-AR"/>
              </w:rPr>
              <w:t xml:space="preserve">Chicle, mentas, caramelos, postres u otros productos que contengan polioles como aditivo endulzante, alimentos procesados que contengan advertencia “su exceso en consumo puede ocasionar efectos laxantes”. </w:t>
            </w:r>
          </w:p>
        </w:tc>
        <w:tc>
          <w:tcPr>
            <w:tcW w:w="2338" w:type="dxa"/>
          </w:tcPr>
          <w:p w:rsidR="004B673E" w:rsidRPr="004B673E" w:rsidRDefault="004B673E" w:rsidP="00B3398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AR"/>
              </w:rPr>
            </w:pPr>
          </w:p>
        </w:tc>
        <w:tc>
          <w:tcPr>
            <w:tcW w:w="2338" w:type="dxa"/>
          </w:tcPr>
          <w:p w:rsidR="004B673E" w:rsidRPr="004B673E" w:rsidRDefault="004B673E" w:rsidP="00B3398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AR"/>
              </w:rPr>
            </w:pPr>
            <w:r w:rsidRPr="004B673E">
              <w:rPr>
                <w:rFonts w:ascii="Arial" w:hAnsi="Arial" w:cs="Arial"/>
                <w:sz w:val="24"/>
                <w:szCs w:val="24"/>
                <w:lang w:val="es-AR"/>
              </w:rPr>
              <w:t>Chicle endulzado con azúcar (sacarosa), caramelos y mentas endulzados con azúcar.</w:t>
            </w:r>
          </w:p>
        </w:tc>
      </w:tr>
      <w:tr w:rsidR="004B673E" w:rsidTr="008C1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4B673E" w:rsidRPr="004B673E" w:rsidRDefault="004B673E" w:rsidP="00B3398D">
            <w:pPr>
              <w:rPr>
                <w:rFonts w:ascii="Arial" w:hAnsi="Arial" w:cs="Arial"/>
                <w:b w:val="0"/>
                <w:sz w:val="24"/>
                <w:szCs w:val="24"/>
                <w:lang w:val="es-AR"/>
              </w:rPr>
            </w:pPr>
            <w:r w:rsidRPr="004B673E">
              <w:rPr>
                <w:rFonts w:ascii="Arial" w:hAnsi="Arial" w:cs="Arial"/>
                <w:sz w:val="24"/>
                <w:szCs w:val="24"/>
                <w:lang w:val="es-AR"/>
              </w:rPr>
              <w:t>ADITIVOS</w:t>
            </w:r>
          </w:p>
        </w:tc>
        <w:tc>
          <w:tcPr>
            <w:tcW w:w="2337" w:type="dxa"/>
          </w:tcPr>
          <w:p w:rsidR="004B673E" w:rsidRPr="004B673E" w:rsidRDefault="004B673E" w:rsidP="00B3398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AR"/>
              </w:rPr>
            </w:pPr>
            <w:r w:rsidRPr="004B673E">
              <w:rPr>
                <w:rFonts w:ascii="Arial" w:hAnsi="Arial" w:cs="Arial"/>
                <w:sz w:val="24"/>
                <w:szCs w:val="24"/>
                <w:lang w:val="es-AR"/>
              </w:rPr>
              <w:t>Sorbitol, mantiol, maltitol, poli dextrosa, isomaltosa.</w:t>
            </w:r>
          </w:p>
        </w:tc>
        <w:tc>
          <w:tcPr>
            <w:tcW w:w="2338" w:type="dxa"/>
          </w:tcPr>
          <w:p w:rsidR="004B673E" w:rsidRPr="004B673E" w:rsidRDefault="004B673E" w:rsidP="00B3398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AR"/>
              </w:rPr>
            </w:pPr>
          </w:p>
        </w:tc>
        <w:tc>
          <w:tcPr>
            <w:tcW w:w="2338" w:type="dxa"/>
          </w:tcPr>
          <w:p w:rsidR="004B673E" w:rsidRPr="004B673E" w:rsidRDefault="004B673E" w:rsidP="00B3398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AR"/>
              </w:rPr>
            </w:pPr>
            <w:r w:rsidRPr="004B673E">
              <w:rPr>
                <w:rFonts w:ascii="Arial" w:hAnsi="Arial" w:cs="Arial"/>
                <w:sz w:val="24"/>
                <w:szCs w:val="24"/>
                <w:lang w:val="es-AR"/>
              </w:rPr>
              <w:t>Aspartamo, sacarina, estevia.</w:t>
            </w:r>
          </w:p>
        </w:tc>
      </w:tr>
    </w:tbl>
    <w:p w:rsidR="004B673E" w:rsidRPr="00CC3FED" w:rsidRDefault="004B673E" w:rsidP="004B673E">
      <w:pPr>
        <w:rPr>
          <w:b/>
          <w:lang w:val="es-AR"/>
        </w:rPr>
      </w:pPr>
      <w:r w:rsidRPr="00CC3FED">
        <w:rPr>
          <w:b/>
          <w:lang w:val="es-AR"/>
        </w:rPr>
        <w:t>(*) No adecuado. (**) Adecuado hasta las cantidades dadas en paréntesis. (***) Adecuado.</w:t>
      </w:r>
    </w:p>
    <w:p w:rsidR="004B673E" w:rsidRDefault="004B673E" w:rsidP="00B55D22">
      <w:pPr>
        <w:rPr>
          <w:rFonts w:ascii="Arial" w:hAnsi="Arial" w:cs="Arial"/>
          <w:b/>
          <w:lang w:val="es-AR"/>
        </w:rPr>
      </w:pPr>
    </w:p>
    <w:p w:rsidR="00B85B6F" w:rsidRPr="009D59BD" w:rsidRDefault="009D59BD" w:rsidP="001C70CB">
      <w:pPr>
        <w:pStyle w:val="Ttulo2"/>
        <w:numPr>
          <w:ilvl w:val="3"/>
          <w:numId w:val="28"/>
        </w:numPr>
        <w:spacing w:line="360" w:lineRule="auto"/>
        <w:rPr>
          <w:rFonts w:ascii="Arial" w:hAnsi="Arial" w:cs="Arial"/>
          <w:b/>
          <w:color w:val="auto"/>
          <w:sz w:val="28"/>
          <w:szCs w:val="28"/>
          <w:lang w:val="es-AR"/>
        </w:rPr>
      </w:pPr>
      <w:bookmarkStart w:id="106" w:name="_Toc489542425"/>
      <w:bookmarkStart w:id="107" w:name="_Toc489543449"/>
      <w:bookmarkStart w:id="108" w:name="_Toc490558494"/>
      <w:r w:rsidRPr="009D59BD">
        <w:rPr>
          <w:rFonts w:ascii="Arial" w:hAnsi="Arial" w:cs="Arial"/>
          <w:b/>
          <w:color w:val="auto"/>
          <w:sz w:val="28"/>
          <w:szCs w:val="28"/>
          <w:lang w:val="es-AR"/>
        </w:rPr>
        <w:t>B</w:t>
      </w:r>
      <w:bookmarkEnd w:id="106"/>
      <w:bookmarkEnd w:id="107"/>
      <w:bookmarkEnd w:id="108"/>
      <w:r w:rsidR="001C70CB">
        <w:rPr>
          <w:rFonts w:ascii="Arial" w:hAnsi="Arial" w:cs="Arial"/>
          <w:b/>
          <w:color w:val="auto"/>
          <w:sz w:val="28"/>
          <w:szCs w:val="28"/>
          <w:lang w:val="es-AR"/>
        </w:rPr>
        <w:t>eneficios</w:t>
      </w:r>
    </w:p>
    <w:p w:rsidR="00B85B6F" w:rsidRPr="008C1220" w:rsidRDefault="00B85B6F" w:rsidP="001C70CB">
      <w:pPr>
        <w:spacing w:line="360" w:lineRule="auto"/>
        <w:ind w:firstLine="720"/>
        <w:contextualSpacing/>
        <w:jc w:val="both"/>
        <w:rPr>
          <w:rFonts w:ascii="Arial" w:hAnsi="Arial" w:cs="Arial"/>
          <w:sz w:val="24"/>
          <w:szCs w:val="24"/>
          <w:lang w:val="es-AR"/>
        </w:rPr>
      </w:pPr>
      <w:r w:rsidRPr="008C1220">
        <w:rPr>
          <w:rFonts w:ascii="Arial" w:hAnsi="Arial" w:cs="Arial"/>
          <w:sz w:val="24"/>
          <w:szCs w:val="24"/>
          <w:lang w:val="es-AR"/>
        </w:rPr>
        <w:t xml:space="preserve">En los últimos años, diversas investigaciones fueron llevadas a cabo con el fin de conocer el efecto de la restricción de alimentos con alto contenido en FODMAPs sobre los síntomas </w:t>
      </w:r>
      <w:r w:rsidRPr="001C70CB">
        <w:rPr>
          <w:rFonts w:ascii="Arial" w:hAnsi="Arial" w:cs="Arial"/>
          <w:sz w:val="24"/>
          <w:szCs w:val="24"/>
          <w:lang w:val="es-AR"/>
        </w:rPr>
        <w:t>gastrointestinales</w:t>
      </w:r>
      <w:r w:rsidR="005A0F6C" w:rsidRPr="001C70CB">
        <w:rPr>
          <w:rFonts w:ascii="Arial" w:hAnsi="Arial" w:cs="Arial"/>
          <w:sz w:val="24"/>
          <w:szCs w:val="24"/>
          <w:lang w:val="es-AR"/>
        </w:rPr>
        <w:t xml:space="preserve"> (25)</w:t>
      </w:r>
      <w:r w:rsidRPr="001C70CB">
        <w:rPr>
          <w:rFonts w:ascii="Arial" w:hAnsi="Arial" w:cs="Arial"/>
          <w:sz w:val="24"/>
          <w:szCs w:val="24"/>
          <w:lang w:val="es-AR"/>
        </w:rPr>
        <w:t>.</w:t>
      </w:r>
    </w:p>
    <w:p w:rsidR="00B85B6F" w:rsidRPr="008C1220" w:rsidRDefault="00B85B6F" w:rsidP="00B85B6F">
      <w:pPr>
        <w:spacing w:line="360" w:lineRule="auto"/>
        <w:ind w:firstLine="720"/>
        <w:contextualSpacing/>
        <w:jc w:val="both"/>
        <w:rPr>
          <w:rFonts w:ascii="Arial" w:hAnsi="Arial" w:cs="Arial"/>
          <w:bCs/>
          <w:sz w:val="24"/>
          <w:szCs w:val="24"/>
          <w:lang w:val="es-AR"/>
        </w:rPr>
      </w:pPr>
      <w:r w:rsidRPr="008C1220">
        <w:rPr>
          <w:rFonts w:ascii="Arial" w:hAnsi="Arial" w:cs="Arial"/>
          <w:bCs/>
          <w:sz w:val="24"/>
          <w:szCs w:val="24"/>
          <w:lang w:val="es-AR"/>
        </w:rPr>
        <w:t>La dieta baja en FODMAP fue desarrollada por unos investigadores en la universidad de Monash - Australia. El equipo de Monash, dirigido por el profesor Peter Gibson, proporcionó la primera evidencia de que una dieta baja en FODMAP mejora los síntomas del SII y la enfermedad de Crohn.  En una revisión publicada en el año 2016 por Jacqueline Barret, la misma comenta que un 86% de los pacientes con SII han logrado el alivio de los síntomas gastrointestinales generales. La dieta baja en FODMAP propuesta por la Universidad de Monash es ahora aceptada como una estrategia eficaz para el manejo de los síntomas del SII en Australia, con interés de expansión en todo el mundo</w:t>
      </w:r>
      <w:r w:rsidR="00D33F3F">
        <w:rPr>
          <w:rFonts w:ascii="Arial" w:hAnsi="Arial" w:cs="Arial"/>
          <w:bCs/>
          <w:sz w:val="24"/>
          <w:szCs w:val="24"/>
          <w:lang w:val="es-AR"/>
        </w:rPr>
        <w:t xml:space="preserve"> </w:t>
      </w:r>
      <w:r w:rsidR="00342708" w:rsidRPr="001C70CB">
        <w:rPr>
          <w:rFonts w:ascii="Arial" w:hAnsi="Arial" w:cs="Arial"/>
          <w:bCs/>
          <w:sz w:val="24"/>
          <w:szCs w:val="24"/>
          <w:lang w:val="es-AR"/>
        </w:rPr>
        <w:t>(26</w:t>
      </w:r>
      <w:r w:rsidR="00D33F3F" w:rsidRPr="001C70CB">
        <w:rPr>
          <w:rFonts w:ascii="Arial" w:hAnsi="Arial" w:cs="Arial"/>
          <w:bCs/>
          <w:sz w:val="24"/>
          <w:szCs w:val="24"/>
          <w:lang w:val="es-AR"/>
        </w:rPr>
        <w:t>)</w:t>
      </w:r>
      <w:r w:rsidRPr="001C70CB">
        <w:rPr>
          <w:rFonts w:ascii="Arial" w:hAnsi="Arial" w:cs="Arial"/>
          <w:bCs/>
          <w:sz w:val="24"/>
          <w:szCs w:val="24"/>
          <w:lang w:val="es-AR"/>
        </w:rPr>
        <w:t>.</w:t>
      </w:r>
      <w:r w:rsidRPr="008C1220">
        <w:rPr>
          <w:rFonts w:ascii="Arial" w:hAnsi="Arial" w:cs="Arial"/>
          <w:bCs/>
          <w:sz w:val="24"/>
          <w:szCs w:val="24"/>
          <w:lang w:val="es-AR"/>
        </w:rPr>
        <w:t xml:space="preserve"> </w:t>
      </w:r>
    </w:p>
    <w:p w:rsidR="00B85B6F" w:rsidRPr="001C70CB" w:rsidRDefault="00B85B6F" w:rsidP="00B85B6F">
      <w:pPr>
        <w:spacing w:line="360" w:lineRule="auto"/>
        <w:ind w:firstLine="720"/>
        <w:contextualSpacing/>
        <w:jc w:val="both"/>
        <w:rPr>
          <w:rFonts w:ascii="Arial" w:hAnsi="Arial" w:cs="Arial"/>
          <w:bCs/>
          <w:sz w:val="24"/>
          <w:szCs w:val="24"/>
          <w:lang w:val="es-AR"/>
        </w:rPr>
      </w:pPr>
      <w:r w:rsidRPr="008C1220">
        <w:rPr>
          <w:rFonts w:ascii="Arial" w:hAnsi="Arial" w:cs="Arial"/>
          <w:bCs/>
          <w:sz w:val="24"/>
          <w:szCs w:val="24"/>
          <w:lang w:val="es-AR"/>
        </w:rPr>
        <w:lastRenderedPageBreak/>
        <w:t xml:space="preserve">Un estudio prospectivo, realizado en España por José Walter Huamán y col. en el cual se incluyeron 30 pacientes (24 mujeres y  hombres con edad media de 39 </w:t>
      </w:r>
      <w:r w:rsidRPr="001C70CB">
        <w:rPr>
          <w:rFonts w:ascii="Arial" w:hAnsi="Arial" w:cs="Arial"/>
          <w:bCs/>
          <w:sz w:val="24"/>
          <w:szCs w:val="24"/>
          <w:lang w:val="es-AR"/>
        </w:rPr>
        <w:t>años) tuvo como resultado una respuesta positiva sobre la implementación de la DRF en el control de los síntomas de forma global. Existió una mejoría del 70% sobre los síntomas específicos como ser la distención abdominal, diarrea, flatos y náuseas mientras que el estreñimiento mejoró en un 48% de los pacientes</w:t>
      </w:r>
      <w:r w:rsidR="00D33F3F" w:rsidRPr="001C70CB">
        <w:rPr>
          <w:rFonts w:ascii="Arial" w:hAnsi="Arial" w:cs="Arial"/>
          <w:bCs/>
          <w:sz w:val="24"/>
          <w:szCs w:val="24"/>
          <w:lang w:val="es-AR"/>
        </w:rPr>
        <w:t xml:space="preserve"> </w:t>
      </w:r>
      <w:r w:rsidR="00013068" w:rsidRPr="001C70CB">
        <w:rPr>
          <w:rFonts w:ascii="Arial" w:hAnsi="Arial" w:cs="Arial"/>
          <w:bCs/>
          <w:sz w:val="24"/>
          <w:szCs w:val="24"/>
          <w:lang w:val="es-AR"/>
        </w:rPr>
        <w:t>(27</w:t>
      </w:r>
      <w:r w:rsidR="00D33F3F" w:rsidRPr="001C70CB">
        <w:rPr>
          <w:rFonts w:ascii="Arial" w:hAnsi="Arial" w:cs="Arial"/>
          <w:bCs/>
          <w:sz w:val="24"/>
          <w:szCs w:val="24"/>
          <w:lang w:val="es-AR"/>
        </w:rPr>
        <w:t>)</w:t>
      </w:r>
      <w:r w:rsidRPr="001C70CB">
        <w:rPr>
          <w:rFonts w:ascii="Arial" w:hAnsi="Arial" w:cs="Arial"/>
          <w:bCs/>
          <w:sz w:val="24"/>
          <w:szCs w:val="24"/>
          <w:lang w:val="es-AR"/>
        </w:rPr>
        <w:t>.</w:t>
      </w:r>
    </w:p>
    <w:p w:rsidR="00B85B6F" w:rsidRPr="001C70CB" w:rsidRDefault="00B85B6F" w:rsidP="00B85B6F">
      <w:pPr>
        <w:spacing w:line="360" w:lineRule="auto"/>
        <w:ind w:firstLine="720"/>
        <w:contextualSpacing/>
        <w:jc w:val="both"/>
        <w:rPr>
          <w:rFonts w:ascii="Arial" w:hAnsi="Arial" w:cs="Arial"/>
          <w:bCs/>
          <w:sz w:val="24"/>
          <w:szCs w:val="24"/>
          <w:lang w:val="es-AR"/>
        </w:rPr>
      </w:pPr>
      <w:r w:rsidRPr="001C70CB">
        <w:rPr>
          <w:rFonts w:ascii="Arial" w:hAnsi="Arial" w:cs="Arial"/>
          <w:bCs/>
          <w:sz w:val="24"/>
          <w:szCs w:val="24"/>
          <w:lang w:val="es-AR"/>
        </w:rPr>
        <w:t>La adherencia a la dieta fue buena en un 87% de los estudiados y se pudo concluir que la dieta con bajo contenido en FODMAPs se asocia a una mejora de los síntomas en pacientes con SII</w:t>
      </w:r>
      <w:r w:rsidR="00D33F3F" w:rsidRPr="001C70CB">
        <w:rPr>
          <w:rFonts w:ascii="Arial" w:hAnsi="Arial" w:cs="Arial"/>
          <w:bCs/>
          <w:sz w:val="24"/>
          <w:szCs w:val="24"/>
          <w:lang w:val="es-AR"/>
        </w:rPr>
        <w:t xml:space="preserve"> </w:t>
      </w:r>
      <w:r w:rsidR="00013068" w:rsidRPr="001C70CB">
        <w:rPr>
          <w:rFonts w:ascii="Arial" w:hAnsi="Arial" w:cs="Arial"/>
          <w:bCs/>
          <w:sz w:val="24"/>
          <w:szCs w:val="24"/>
          <w:lang w:val="es-AR"/>
        </w:rPr>
        <w:t>(27</w:t>
      </w:r>
      <w:r w:rsidR="00D33F3F" w:rsidRPr="001C70CB">
        <w:rPr>
          <w:rFonts w:ascii="Arial" w:hAnsi="Arial" w:cs="Arial"/>
          <w:bCs/>
          <w:sz w:val="24"/>
          <w:szCs w:val="24"/>
          <w:lang w:val="es-AR"/>
        </w:rPr>
        <w:t>)</w:t>
      </w:r>
      <w:r w:rsidR="00325A32" w:rsidRPr="001C70CB">
        <w:rPr>
          <w:rFonts w:ascii="Arial" w:hAnsi="Arial" w:cs="Arial"/>
          <w:bCs/>
          <w:sz w:val="24"/>
          <w:szCs w:val="24"/>
          <w:lang w:val="es-AR"/>
        </w:rPr>
        <w:tab/>
      </w:r>
      <w:r w:rsidR="00325A32" w:rsidRPr="001C70CB">
        <w:rPr>
          <w:rFonts w:ascii="Arial" w:hAnsi="Arial" w:cs="Arial"/>
          <w:bCs/>
          <w:sz w:val="24"/>
          <w:szCs w:val="24"/>
          <w:lang w:val="es-AR"/>
        </w:rPr>
        <w:tab/>
      </w:r>
      <w:r w:rsidR="00325A32" w:rsidRPr="001C70CB">
        <w:rPr>
          <w:rFonts w:ascii="Arial" w:hAnsi="Arial" w:cs="Arial"/>
          <w:bCs/>
          <w:sz w:val="24"/>
          <w:szCs w:val="24"/>
          <w:lang w:val="es-AR"/>
        </w:rPr>
        <w:tab/>
      </w:r>
      <w:r w:rsidRPr="001C70CB">
        <w:rPr>
          <w:rFonts w:ascii="Arial" w:hAnsi="Arial" w:cs="Arial"/>
          <w:bCs/>
          <w:sz w:val="24"/>
          <w:szCs w:val="24"/>
          <w:lang w:val="es-AR"/>
        </w:rPr>
        <w:t xml:space="preserve">. </w:t>
      </w:r>
    </w:p>
    <w:p w:rsidR="00B85B6F" w:rsidRPr="001C70CB" w:rsidRDefault="00B85B6F" w:rsidP="00B85B6F">
      <w:pPr>
        <w:spacing w:line="360" w:lineRule="auto"/>
        <w:contextualSpacing/>
        <w:jc w:val="both"/>
        <w:rPr>
          <w:rFonts w:ascii="Arial" w:hAnsi="Arial" w:cs="Arial"/>
          <w:sz w:val="24"/>
          <w:szCs w:val="24"/>
          <w:lang w:val="es-AR"/>
        </w:rPr>
      </w:pPr>
      <w:r w:rsidRPr="001C70CB">
        <w:rPr>
          <w:rFonts w:ascii="Arial" w:hAnsi="Arial" w:cs="Arial"/>
          <w:sz w:val="24"/>
          <w:szCs w:val="24"/>
          <w:lang w:val="es-AR"/>
        </w:rPr>
        <w:tab/>
        <w:t>Otro estudio (retrospectivo) publicado por la Dra. Louise Maagaard y col. en el año 2016 en Dinamarca tuvo como objetivo investigar a través de los resultados aportados por los pacientes que padecían SII y enfermedad inflamatoria intestinal (EII) la adherencia a la dieta baja en</w:t>
      </w:r>
      <w:r w:rsidR="008C622F" w:rsidRPr="001C70CB">
        <w:rPr>
          <w:rFonts w:ascii="Arial" w:hAnsi="Arial" w:cs="Arial"/>
          <w:sz w:val="24"/>
          <w:szCs w:val="24"/>
          <w:lang w:val="es-AR"/>
        </w:rPr>
        <w:t xml:space="preserve"> FODMAPs. Se estudiaron 180 pacientes (131</w:t>
      </w:r>
      <w:r w:rsidRPr="001C70CB">
        <w:rPr>
          <w:rFonts w:ascii="Arial" w:hAnsi="Arial" w:cs="Arial"/>
          <w:sz w:val="24"/>
          <w:szCs w:val="24"/>
          <w:lang w:val="es-AR"/>
        </w:rPr>
        <w:t xml:space="preserve"> con SII y 49 con EII) de los cuales, un 86% de ellos refirieron experimentar un alivio parcial (54%</w:t>
      </w:r>
      <w:r w:rsidR="00D45FCD" w:rsidRPr="001C70CB">
        <w:rPr>
          <w:rFonts w:ascii="Arial" w:hAnsi="Arial" w:cs="Arial"/>
          <w:sz w:val="24"/>
          <w:szCs w:val="24"/>
          <w:lang w:val="es-AR"/>
        </w:rPr>
        <w:t>)</w:t>
      </w:r>
      <w:r w:rsidRPr="001C70CB">
        <w:rPr>
          <w:rFonts w:ascii="Arial" w:hAnsi="Arial" w:cs="Arial"/>
          <w:sz w:val="24"/>
          <w:szCs w:val="24"/>
          <w:lang w:val="es-AR"/>
        </w:rPr>
        <w:t xml:space="preserve"> y total (32%). En cuanto a distención y dolor abdominal, la mejoría de los síntomas fue significativas con un 82% y 71% respectivamente</w:t>
      </w:r>
      <w:r w:rsidR="00325A32" w:rsidRPr="001C70CB">
        <w:rPr>
          <w:rFonts w:ascii="Arial" w:hAnsi="Arial" w:cs="Arial"/>
          <w:sz w:val="24"/>
          <w:szCs w:val="24"/>
          <w:lang w:val="es-AR"/>
        </w:rPr>
        <w:t xml:space="preserve"> (</w:t>
      </w:r>
      <w:r w:rsidR="00013068" w:rsidRPr="001C70CB">
        <w:rPr>
          <w:rFonts w:ascii="Arial" w:hAnsi="Arial" w:cs="Arial"/>
          <w:sz w:val="24"/>
          <w:szCs w:val="24"/>
          <w:lang w:val="es-AR"/>
        </w:rPr>
        <w:t>28</w:t>
      </w:r>
      <w:r w:rsidR="00325A32" w:rsidRPr="001C70CB">
        <w:rPr>
          <w:rFonts w:ascii="Arial" w:hAnsi="Arial" w:cs="Arial"/>
          <w:sz w:val="24"/>
          <w:szCs w:val="24"/>
          <w:lang w:val="es-AR"/>
        </w:rPr>
        <w:t>)</w:t>
      </w:r>
      <w:r w:rsidRPr="001C70CB">
        <w:rPr>
          <w:rFonts w:ascii="Arial" w:hAnsi="Arial" w:cs="Arial"/>
          <w:sz w:val="24"/>
          <w:szCs w:val="24"/>
          <w:lang w:val="es-AR"/>
        </w:rPr>
        <w:t>.</w:t>
      </w:r>
    </w:p>
    <w:p w:rsidR="00B85B6F" w:rsidRPr="001C70CB" w:rsidRDefault="00B85B6F" w:rsidP="00B85B6F">
      <w:pPr>
        <w:spacing w:line="360" w:lineRule="auto"/>
        <w:ind w:firstLine="720"/>
        <w:contextualSpacing/>
        <w:jc w:val="both"/>
        <w:rPr>
          <w:rFonts w:ascii="Arial" w:hAnsi="Arial" w:cs="Arial"/>
          <w:sz w:val="24"/>
          <w:szCs w:val="24"/>
          <w:lang w:val="es-AR"/>
        </w:rPr>
      </w:pPr>
      <w:r w:rsidRPr="001C70CB">
        <w:rPr>
          <w:rFonts w:ascii="Arial" w:hAnsi="Arial" w:cs="Arial"/>
          <w:sz w:val="24"/>
          <w:szCs w:val="24"/>
          <w:lang w:val="es-AR"/>
        </w:rPr>
        <w:t xml:space="preserve">Un tercio de los pacientes (70%) manifestaron una adherencia exitosa a este tipo de dieta (DRF) y refirieron sentirse satisfechos con la misma. </w:t>
      </w:r>
      <w:r w:rsidRPr="001C70CB">
        <w:rPr>
          <w:rFonts w:ascii="Arial" w:hAnsi="Arial" w:cs="Arial"/>
          <w:bCs/>
          <w:sz w:val="24"/>
          <w:szCs w:val="24"/>
          <w:lang w:val="es-AR"/>
        </w:rPr>
        <w:t>Del total de los pacientes, un 84% aprendió a vivir con la DRF modificada es decir, con la eliminación y la consecuente re introducción de alimentos que sí contienen FODMAPs</w:t>
      </w:r>
      <w:r w:rsidR="00325A32" w:rsidRPr="001C70CB">
        <w:rPr>
          <w:rFonts w:ascii="Arial" w:hAnsi="Arial" w:cs="Arial"/>
          <w:bCs/>
          <w:sz w:val="24"/>
          <w:szCs w:val="24"/>
          <w:lang w:val="es-AR"/>
        </w:rPr>
        <w:t xml:space="preserve"> </w:t>
      </w:r>
      <w:r w:rsidR="00013068" w:rsidRPr="001C70CB">
        <w:rPr>
          <w:rFonts w:ascii="Arial" w:hAnsi="Arial" w:cs="Arial"/>
          <w:bCs/>
          <w:sz w:val="24"/>
          <w:szCs w:val="24"/>
          <w:lang w:val="es-AR"/>
        </w:rPr>
        <w:t>(28</w:t>
      </w:r>
      <w:r w:rsidR="00325A32" w:rsidRPr="001C70CB">
        <w:rPr>
          <w:rFonts w:ascii="Arial" w:hAnsi="Arial" w:cs="Arial"/>
          <w:bCs/>
          <w:sz w:val="24"/>
          <w:szCs w:val="24"/>
          <w:lang w:val="es-AR"/>
        </w:rPr>
        <w:t>)</w:t>
      </w:r>
      <w:r w:rsidRPr="001C70CB">
        <w:rPr>
          <w:rFonts w:ascii="Arial" w:hAnsi="Arial" w:cs="Arial"/>
          <w:bCs/>
          <w:sz w:val="24"/>
          <w:szCs w:val="24"/>
          <w:lang w:val="es-AR"/>
        </w:rPr>
        <w:t>.</w:t>
      </w:r>
    </w:p>
    <w:p w:rsidR="00B85B6F" w:rsidRPr="001C70CB" w:rsidRDefault="00B85B6F" w:rsidP="00B85B6F">
      <w:pPr>
        <w:spacing w:line="360" w:lineRule="auto"/>
        <w:ind w:firstLine="720"/>
        <w:contextualSpacing/>
        <w:jc w:val="both"/>
        <w:rPr>
          <w:rFonts w:ascii="Arial" w:hAnsi="Arial" w:cs="Arial"/>
          <w:bCs/>
          <w:sz w:val="24"/>
          <w:szCs w:val="24"/>
          <w:lang w:val="es-AR"/>
        </w:rPr>
      </w:pPr>
      <w:r w:rsidRPr="001C70CB">
        <w:rPr>
          <w:rFonts w:ascii="Arial" w:hAnsi="Arial" w:cs="Arial"/>
          <w:bCs/>
          <w:sz w:val="24"/>
          <w:szCs w:val="24"/>
          <w:lang w:val="es-AR"/>
        </w:rPr>
        <w:t>Con este trabajo, los investigadores llegaron a la conclusión de que los datos obtenidos sugieren que una DRF es una solución eficaz como tratamiento para el manejo de síntomas intestinales</w:t>
      </w:r>
      <w:r w:rsidR="00325A32" w:rsidRPr="001C70CB">
        <w:rPr>
          <w:rFonts w:ascii="Arial" w:hAnsi="Arial" w:cs="Arial"/>
          <w:bCs/>
          <w:sz w:val="24"/>
          <w:szCs w:val="24"/>
          <w:lang w:val="es-AR"/>
        </w:rPr>
        <w:t xml:space="preserve"> </w:t>
      </w:r>
      <w:r w:rsidR="00013068" w:rsidRPr="001C70CB">
        <w:rPr>
          <w:rFonts w:ascii="Arial" w:hAnsi="Arial" w:cs="Arial"/>
          <w:bCs/>
          <w:sz w:val="24"/>
          <w:szCs w:val="24"/>
          <w:lang w:val="es-AR"/>
        </w:rPr>
        <w:t>(28</w:t>
      </w:r>
      <w:r w:rsidR="00325A32" w:rsidRPr="001C70CB">
        <w:rPr>
          <w:rFonts w:ascii="Arial" w:hAnsi="Arial" w:cs="Arial"/>
          <w:bCs/>
          <w:sz w:val="24"/>
          <w:szCs w:val="24"/>
          <w:lang w:val="es-AR"/>
        </w:rPr>
        <w:t>)</w:t>
      </w:r>
      <w:r w:rsidRPr="001C70CB">
        <w:rPr>
          <w:rFonts w:ascii="Arial" w:hAnsi="Arial" w:cs="Arial"/>
          <w:bCs/>
          <w:sz w:val="24"/>
          <w:szCs w:val="24"/>
          <w:lang w:val="es-AR"/>
        </w:rPr>
        <w:t>.</w:t>
      </w:r>
    </w:p>
    <w:p w:rsidR="00B85B6F" w:rsidRPr="009D59BD" w:rsidRDefault="009D59BD" w:rsidP="001C70CB">
      <w:pPr>
        <w:pStyle w:val="Ttulo2"/>
        <w:numPr>
          <w:ilvl w:val="3"/>
          <w:numId w:val="28"/>
        </w:numPr>
        <w:spacing w:line="360" w:lineRule="auto"/>
        <w:rPr>
          <w:rFonts w:ascii="Arial" w:hAnsi="Arial" w:cs="Arial"/>
          <w:b/>
          <w:color w:val="auto"/>
          <w:sz w:val="28"/>
          <w:szCs w:val="28"/>
          <w:lang w:val="es-AR"/>
        </w:rPr>
      </w:pPr>
      <w:bookmarkStart w:id="109" w:name="_Toc489542426"/>
      <w:bookmarkStart w:id="110" w:name="_Toc489543450"/>
      <w:bookmarkStart w:id="111" w:name="_Toc490558495"/>
      <w:r w:rsidRPr="009D59BD">
        <w:rPr>
          <w:rFonts w:ascii="Arial" w:hAnsi="Arial" w:cs="Arial"/>
          <w:b/>
          <w:color w:val="auto"/>
          <w:sz w:val="28"/>
          <w:szCs w:val="28"/>
          <w:lang w:val="es-AR"/>
        </w:rPr>
        <w:t>C</w:t>
      </w:r>
      <w:bookmarkEnd w:id="109"/>
      <w:bookmarkEnd w:id="110"/>
      <w:bookmarkEnd w:id="111"/>
      <w:r w:rsidR="001C70CB">
        <w:rPr>
          <w:rFonts w:ascii="Arial" w:hAnsi="Arial" w:cs="Arial"/>
          <w:b/>
          <w:color w:val="auto"/>
          <w:sz w:val="28"/>
          <w:szCs w:val="28"/>
          <w:lang w:val="es-AR"/>
        </w:rPr>
        <w:t>ontroversias</w:t>
      </w:r>
    </w:p>
    <w:p w:rsidR="00B85B6F" w:rsidRPr="001C70CB" w:rsidRDefault="00B85B6F" w:rsidP="001C70CB">
      <w:pPr>
        <w:spacing w:line="360" w:lineRule="auto"/>
        <w:ind w:firstLine="720"/>
        <w:contextualSpacing/>
        <w:jc w:val="both"/>
        <w:rPr>
          <w:rFonts w:ascii="Arial" w:hAnsi="Arial" w:cs="Arial"/>
          <w:bCs/>
          <w:sz w:val="24"/>
          <w:szCs w:val="24"/>
          <w:lang w:val="es-AR"/>
        </w:rPr>
      </w:pPr>
      <w:r w:rsidRPr="008C1220">
        <w:rPr>
          <w:rFonts w:ascii="Arial" w:hAnsi="Arial" w:cs="Arial"/>
          <w:bCs/>
          <w:sz w:val="24"/>
          <w:szCs w:val="24"/>
          <w:lang w:val="es-AR"/>
        </w:rPr>
        <w:t xml:space="preserve">A </w:t>
      </w:r>
      <w:r w:rsidRPr="001C70CB">
        <w:rPr>
          <w:rFonts w:ascii="Arial" w:hAnsi="Arial" w:cs="Arial"/>
          <w:bCs/>
          <w:sz w:val="24"/>
          <w:szCs w:val="24"/>
          <w:lang w:val="es-AR"/>
        </w:rPr>
        <w:t>pesar de que las terapias nutricionales en general son consideradas benignas, éstas no están exentas de poseer algún tipo de riesgo o efecto adverso. La dieta baja en FODMAP no es la excepción</w:t>
      </w:r>
      <w:r w:rsidR="0059042F" w:rsidRPr="001C70CB">
        <w:rPr>
          <w:rFonts w:ascii="Arial" w:hAnsi="Arial" w:cs="Arial"/>
          <w:bCs/>
          <w:sz w:val="24"/>
          <w:szCs w:val="24"/>
          <w:lang w:val="es-AR"/>
        </w:rPr>
        <w:t xml:space="preserve"> </w:t>
      </w:r>
      <w:r w:rsidR="00D754DF" w:rsidRPr="001C70CB">
        <w:rPr>
          <w:rFonts w:ascii="Arial" w:hAnsi="Arial" w:cs="Arial"/>
          <w:bCs/>
          <w:sz w:val="24"/>
          <w:szCs w:val="24"/>
          <w:lang w:val="es-AR"/>
        </w:rPr>
        <w:t>(29</w:t>
      </w:r>
      <w:r w:rsidR="0059042F" w:rsidRPr="001C70CB">
        <w:rPr>
          <w:rFonts w:ascii="Arial" w:hAnsi="Arial" w:cs="Arial"/>
          <w:bCs/>
          <w:sz w:val="24"/>
          <w:szCs w:val="24"/>
          <w:lang w:val="es-AR"/>
        </w:rPr>
        <w:t>)</w:t>
      </w:r>
      <w:r w:rsidRPr="001C70CB">
        <w:rPr>
          <w:rFonts w:ascii="Arial" w:hAnsi="Arial" w:cs="Arial"/>
          <w:bCs/>
          <w:sz w:val="24"/>
          <w:szCs w:val="24"/>
          <w:lang w:val="es-AR"/>
        </w:rPr>
        <w:t>.</w:t>
      </w:r>
    </w:p>
    <w:p w:rsidR="00B85B6F" w:rsidRPr="001C70CB" w:rsidRDefault="00B85B6F" w:rsidP="00B85B6F">
      <w:pPr>
        <w:spacing w:line="360" w:lineRule="auto"/>
        <w:ind w:firstLine="720"/>
        <w:contextualSpacing/>
        <w:jc w:val="both"/>
        <w:rPr>
          <w:rFonts w:ascii="Arial" w:hAnsi="Arial" w:cs="Arial"/>
          <w:bCs/>
          <w:sz w:val="24"/>
          <w:szCs w:val="24"/>
          <w:lang w:val="es-AR"/>
        </w:rPr>
      </w:pPr>
      <w:r w:rsidRPr="001C70CB">
        <w:rPr>
          <w:rFonts w:ascii="Arial" w:hAnsi="Arial" w:cs="Arial"/>
          <w:bCs/>
          <w:sz w:val="24"/>
          <w:szCs w:val="24"/>
          <w:lang w:val="es-AR"/>
        </w:rPr>
        <w:t>Aunque las cuestiones de adecuación nutricional siempre siguen siendo una preocupación para cualquier tipo de dieta restrictiva, existen ciertos puntos de gran relevancia con respecto al uso de la DRF en pacientes son SII</w:t>
      </w:r>
      <w:r w:rsidR="0059042F" w:rsidRPr="001C70CB">
        <w:rPr>
          <w:rFonts w:ascii="Arial" w:hAnsi="Arial" w:cs="Arial"/>
          <w:bCs/>
          <w:sz w:val="24"/>
          <w:szCs w:val="24"/>
          <w:lang w:val="es-AR"/>
        </w:rPr>
        <w:t xml:space="preserve"> </w:t>
      </w:r>
      <w:r w:rsidR="00D754DF" w:rsidRPr="001C70CB">
        <w:rPr>
          <w:rFonts w:ascii="Arial" w:hAnsi="Arial" w:cs="Arial"/>
          <w:bCs/>
          <w:sz w:val="24"/>
          <w:szCs w:val="24"/>
          <w:lang w:val="es-AR"/>
        </w:rPr>
        <w:t>(29</w:t>
      </w:r>
      <w:r w:rsidR="0059042F" w:rsidRPr="001C70CB">
        <w:rPr>
          <w:rFonts w:ascii="Arial" w:hAnsi="Arial" w:cs="Arial"/>
          <w:bCs/>
          <w:sz w:val="24"/>
          <w:szCs w:val="24"/>
          <w:lang w:val="es-AR"/>
        </w:rPr>
        <w:t>)</w:t>
      </w:r>
      <w:r w:rsidRPr="001C70CB">
        <w:rPr>
          <w:rFonts w:ascii="Arial" w:hAnsi="Arial" w:cs="Arial"/>
          <w:bCs/>
          <w:sz w:val="24"/>
          <w:szCs w:val="24"/>
          <w:lang w:val="es-AR"/>
        </w:rPr>
        <w:t>.</w:t>
      </w:r>
    </w:p>
    <w:p w:rsidR="00B85B6F" w:rsidRPr="001C70CB" w:rsidRDefault="00B85B6F" w:rsidP="00B85B6F">
      <w:pPr>
        <w:spacing w:line="360" w:lineRule="auto"/>
        <w:contextualSpacing/>
        <w:jc w:val="both"/>
        <w:rPr>
          <w:rFonts w:ascii="Arial" w:hAnsi="Arial" w:cs="Arial"/>
          <w:bCs/>
          <w:sz w:val="24"/>
          <w:szCs w:val="24"/>
          <w:lang w:val="es-AR"/>
        </w:rPr>
      </w:pPr>
      <w:r w:rsidRPr="001C70CB">
        <w:rPr>
          <w:rFonts w:ascii="Arial" w:hAnsi="Arial" w:cs="Arial"/>
          <w:bCs/>
          <w:sz w:val="24"/>
          <w:szCs w:val="24"/>
          <w:lang w:val="es-AR"/>
        </w:rPr>
        <w:tab/>
        <w:t xml:space="preserve">Una de las prácticas que se ha observado es el uso inapropiado de la dieta baja en FODMAP por parte de los profesionales de la salud como una prueba </w:t>
      </w:r>
      <w:r w:rsidRPr="001C70CB">
        <w:rPr>
          <w:rFonts w:ascii="Arial" w:hAnsi="Arial" w:cs="Arial"/>
          <w:bCs/>
          <w:sz w:val="24"/>
          <w:szCs w:val="24"/>
          <w:lang w:val="es-AR"/>
        </w:rPr>
        <w:lastRenderedPageBreak/>
        <w:t>diagnóstica para el SII sin tener en cuenta un enfoque diagnóstico, como ser, por ejemplo, los criterios presentados por la Fundación Roma</w:t>
      </w:r>
      <w:r w:rsidR="0059042F" w:rsidRPr="001C70CB">
        <w:rPr>
          <w:rFonts w:ascii="Arial" w:hAnsi="Arial" w:cs="Arial"/>
          <w:bCs/>
          <w:sz w:val="24"/>
          <w:szCs w:val="24"/>
          <w:lang w:val="es-AR"/>
        </w:rPr>
        <w:t xml:space="preserve"> </w:t>
      </w:r>
      <w:r w:rsidR="00D754DF" w:rsidRPr="001C70CB">
        <w:rPr>
          <w:rFonts w:ascii="Arial" w:hAnsi="Arial" w:cs="Arial"/>
          <w:bCs/>
          <w:sz w:val="24"/>
          <w:szCs w:val="24"/>
          <w:lang w:val="es-AR"/>
        </w:rPr>
        <w:t>(29</w:t>
      </w:r>
      <w:r w:rsidR="0059042F" w:rsidRPr="001C70CB">
        <w:rPr>
          <w:rFonts w:ascii="Arial" w:hAnsi="Arial" w:cs="Arial"/>
          <w:bCs/>
          <w:sz w:val="24"/>
          <w:szCs w:val="24"/>
          <w:lang w:val="es-AR"/>
        </w:rPr>
        <w:t>)</w:t>
      </w:r>
      <w:r w:rsidRPr="001C70CB">
        <w:rPr>
          <w:rFonts w:ascii="Arial" w:hAnsi="Arial" w:cs="Arial"/>
          <w:bCs/>
          <w:sz w:val="24"/>
          <w:szCs w:val="24"/>
          <w:lang w:val="es-AR"/>
        </w:rPr>
        <w:t>.</w:t>
      </w:r>
    </w:p>
    <w:p w:rsidR="00B85B6F" w:rsidRPr="001C70CB" w:rsidRDefault="00B85B6F" w:rsidP="00B85B6F">
      <w:pPr>
        <w:spacing w:line="360" w:lineRule="auto"/>
        <w:contextualSpacing/>
        <w:jc w:val="both"/>
        <w:rPr>
          <w:rFonts w:ascii="Arial" w:hAnsi="Arial" w:cs="Arial"/>
          <w:bCs/>
          <w:sz w:val="24"/>
          <w:szCs w:val="24"/>
          <w:lang w:val="es-AR"/>
        </w:rPr>
      </w:pPr>
      <w:r w:rsidRPr="001C70CB">
        <w:rPr>
          <w:rFonts w:ascii="Arial" w:hAnsi="Arial" w:cs="Arial"/>
          <w:bCs/>
          <w:sz w:val="24"/>
          <w:szCs w:val="24"/>
          <w:lang w:val="es-AR"/>
        </w:rPr>
        <w:tab/>
        <w:t>Existen algunas pruebas de que las personas con trastornos gastrointestinales que experimentan cambios en la dieta pueden estar en mayor riesgo de comportamientos de alimentación desordenados. Una dieta restrictiva como lo es la DRF, si no es monitoreada por un médico y/o nutricionista, puede acarrear en estos individuos un comportamiento alimentario inadecuado. La creencia exagerada de que la inclusión o eliminación de determinados tipos de alimentos puede prevenir o curar enfermedades podría causar trastornos de ansiedad en las personas llevando a que las mismas empiecen a tener un comportamiento compulsivo a la hora de seleccionar y preparar sus comidas, lo que, consecuentemente, podría causar la deficiencia de ciertos nutrientes</w:t>
      </w:r>
      <w:r w:rsidR="00D754DF" w:rsidRPr="001C70CB">
        <w:rPr>
          <w:rFonts w:ascii="Arial" w:hAnsi="Arial" w:cs="Arial"/>
          <w:bCs/>
          <w:sz w:val="24"/>
          <w:szCs w:val="24"/>
          <w:lang w:val="es-AR"/>
        </w:rPr>
        <w:t xml:space="preserve"> (29</w:t>
      </w:r>
      <w:r w:rsidR="0059042F" w:rsidRPr="001C70CB">
        <w:rPr>
          <w:rFonts w:ascii="Arial" w:hAnsi="Arial" w:cs="Arial"/>
          <w:bCs/>
          <w:sz w:val="24"/>
          <w:szCs w:val="24"/>
          <w:lang w:val="es-AR"/>
        </w:rPr>
        <w:t>)</w:t>
      </w:r>
      <w:r w:rsidRPr="001C70CB">
        <w:rPr>
          <w:rFonts w:ascii="Arial" w:hAnsi="Arial" w:cs="Arial"/>
          <w:bCs/>
          <w:sz w:val="24"/>
          <w:szCs w:val="24"/>
          <w:lang w:val="es-AR"/>
        </w:rPr>
        <w:t>.</w:t>
      </w:r>
    </w:p>
    <w:p w:rsidR="00B85B6F" w:rsidRPr="001C70CB" w:rsidRDefault="009725B7" w:rsidP="00B85B6F">
      <w:pPr>
        <w:spacing w:line="360" w:lineRule="auto"/>
        <w:ind w:firstLine="720"/>
        <w:contextualSpacing/>
        <w:jc w:val="both"/>
        <w:rPr>
          <w:rFonts w:ascii="Arial" w:hAnsi="Arial" w:cs="Arial"/>
          <w:bCs/>
          <w:sz w:val="24"/>
          <w:szCs w:val="24"/>
          <w:lang w:val="es-AR"/>
        </w:rPr>
      </w:pPr>
      <w:r w:rsidRPr="001C70CB">
        <w:rPr>
          <w:rFonts w:ascii="Arial" w:hAnsi="Arial" w:cs="Arial"/>
          <w:bCs/>
          <w:sz w:val="24"/>
          <w:szCs w:val="24"/>
          <w:lang w:val="es-AR"/>
        </w:rPr>
        <w:t>Aun</w:t>
      </w:r>
      <w:r w:rsidR="00B85B6F" w:rsidRPr="001C70CB">
        <w:rPr>
          <w:rFonts w:ascii="Arial" w:hAnsi="Arial" w:cs="Arial"/>
          <w:bCs/>
          <w:sz w:val="24"/>
          <w:szCs w:val="24"/>
          <w:lang w:val="es-AR"/>
        </w:rPr>
        <w:t xml:space="preserve"> cuando la DRF incluye una amplia variedad de alimentos, debe considerarse que la misma podría </w:t>
      </w:r>
      <w:r w:rsidR="00DA74C0" w:rsidRPr="001C70CB">
        <w:rPr>
          <w:rFonts w:ascii="Arial" w:hAnsi="Arial" w:cs="Arial"/>
          <w:bCs/>
          <w:sz w:val="24"/>
          <w:szCs w:val="24"/>
          <w:lang w:val="es-AR"/>
        </w:rPr>
        <w:t xml:space="preserve">tener un impacto negativo en la microbiota y </w:t>
      </w:r>
      <w:r w:rsidR="00B85B6F" w:rsidRPr="001C70CB">
        <w:rPr>
          <w:rFonts w:ascii="Arial" w:hAnsi="Arial" w:cs="Arial"/>
          <w:bCs/>
          <w:sz w:val="24"/>
          <w:szCs w:val="24"/>
          <w:lang w:val="es-AR"/>
        </w:rPr>
        <w:t>acarrear un posible efecto perjudicial, debido a la reducción en gran medida de la ingesta de fibra y de oligosacáridos (GOS y FOS), los cuales poseen efectos prebióticos, es decir, favorecen el crecimiento de las bacterias colónicas beneficiosas, principalmente</w:t>
      </w:r>
      <w:r w:rsidRPr="001C70CB">
        <w:rPr>
          <w:rFonts w:ascii="Arial" w:hAnsi="Arial" w:cs="Arial"/>
          <w:bCs/>
          <w:sz w:val="24"/>
          <w:szCs w:val="24"/>
          <w:lang w:val="es-AR"/>
        </w:rPr>
        <w:t xml:space="preserve"> lactobacilos y bifidobacterias</w:t>
      </w:r>
      <w:r w:rsidR="00B85B6F" w:rsidRPr="001C70CB">
        <w:rPr>
          <w:rFonts w:ascii="Arial" w:hAnsi="Arial" w:cs="Arial"/>
          <w:bCs/>
          <w:sz w:val="24"/>
          <w:szCs w:val="24"/>
          <w:lang w:val="es-AR"/>
        </w:rPr>
        <w:t>.</w:t>
      </w:r>
      <w:r w:rsidRPr="001C70CB">
        <w:rPr>
          <w:rFonts w:ascii="Arial" w:hAnsi="Arial" w:cs="Arial"/>
          <w:bCs/>
          <w:sz w:val="24"/>
          <w:szCs w:val="24"/>
          <w:lang w:val="es-AR"/>
        </w:rPr>
        <w:t xml:space="preserve"> Si la consejería nutricional no se realiza de forma eficaz, la restricción de los productos a base de trigo puede también conducir a una disminución de la ingesta de fibra</w:t>
      </w:r>
      <w:r w:rsidR="000D4B34" w:rsidRPr="001C70CB">
        <w:rPr>
          <w:rFonts w:ascii="Arial" w:hAnsi="Arial" w:cs="Arial"/>
          <w:bCs/>
          <w:sz w:val="24"/>
          <w:szCs w:val="24"/>
          <w:lang w:val="es-AR"/>
        </w:rPr>
        <w:t xml:space="preserve"> </w:t>
      </w:r>
      <w:r w:rsidR="001C70CB" w:rsidRPr="001C70CB">
        <w:rPr>
          <w:rFonts w:ascii="Arial" w:hAnsi="Arial" w:cs="Arial"/>
          <w:bCs/>
          <w:sz w:val="24"/>
          <w:szCs w:val="24"/>
          <w:lang w:val="es-AR"/>
        </w:rPr>
        <w:t xml:space="preserve">(25, </w:t>
      </w:r>
      <w:r w:rsidR="00302FD9" w:rsidRPr="001C70CB">
        <w:rPr>
          <w:rFonts w:ascii="Arial" w:hAnsi="Arial" w:cs="Arial"/>
          <w:bCs/>
          <w:sz w:val="24"/>
          <w:szCs w:val="24"/>
          <w:lang w:val="es-AR"/>
        </w:rPr>
        <w:t>26</w:t>
      </w:r>
      <w:r w:rsidR="001C70CB" w:rsidRPr="001C70CB">
        <w:rPr>
          <w:rFonts w:ascii="Arial" w:hAnsi="Arial" w:cs="Arial"/>
          <w:bCs/>
          <w:sz w:val="24"/>
          <w:szCs w:val="24"/>
          <w:lang w:val="es-AR"/>
        </w:rPr>
        <w:t xml:space="preserve">, </w:t>
      </w:r>
      <w:r w:rsidR="00302FD9" w:rsidRPr="001C70CB">
        <w:rPr>
          <w:rFonts w:ascii="Arial" w:hAnsi="Arial" w:cs="Arial"/>
          <w:bCs/>
          <w:sz w:val="24"/>
          <w:szCs w:val="24"/>
          <w:lang w:val="es-AR"/>
        </w:rPr>
        <w:t>30</w:t>
      </w:r>
      <w:r w:rsidR="001D06EE" w:rsidRPr="001C70CB">
        <w:rPr>
          <w:rFonts w:ascii="Arial" w:hAnsi="Arial" w:cs="Arial"/>
          <w:bCs/>
          <w:sz w:val="24"/>
          <w:szCs w:val="24"/>
          <w:lang w:val="es-AR"/>
        </w:rPr>
        <w:t>)</w:t>
      </w:r>
      <w:r w:rsidRPr="001C70CB">
        <w:rPr>
          <w:rFonts w:ascii="Arial" w:hAnsi="Arial" w:cs="Arial"/>
          <w:bCs/>
          <w:sz w:val="24"/>
          <w:szCs w:val="24"/>
          <w:lang w:val="es-AR"/>
        </w:rPr>
        <w:t>.</w:t>
      </w:r>
    </w:p>
    <w:p w:rsidR="00C62C30" w:rsidRPr="001C70CB" w:rsidRDefault="00C62C30" w:rsidP="00B85B6F">
      <w:pPr>
        <w:spacing w:line="360" w:lineRule="auto"/>
        <w:ind w:firstLine="720"/>
        <w:contextualSpacing/>
        <w:jc w:val="both"/>
        <w:rPr>
          <w:rFonts w:ascii="Arial" w:hAnsi="Arial" w:cs="Arial"/>
          <w:bCs/>
          <w:sz w:val="24"/>
          <w:szCs w:val="24"/>
          <w:lang w:val="es-AR"/>
        </w:rPr>
      </w:pPr>
      <w:r w:rsidRPr="001C70CB">
        <w:rPr>
          <w:rFonts w:ascii="Arial" w:hAnsi="Arial" w:cs="Arial"/>
          <w:bCs/>
          <w:sz w:val="24"/>
          <w:szCs w:val="24"/>
          <w:lang w:val="es-AR"/>
        </w:rPr>
        <w:t>La mayoría de los alimentos no enumeran su contenido de FODMAP. Además, los niveles de corte para el contenido de FODMAP no están claramente definidos y cuando se examinó esta dieta por primera vez, se propusieron valores de corte basados en alimentos que los pacientes identificaron como desencadenantes de sus síntomas</w:t>
      </w:r>
      <w:r w:rsidR="000D4B34" w:rsidRPr="001C70CB">
        <w:rPr>
          <w:rFonts w:ascii="Arial" w:hAnsi="Arial" w:cs="Arial"/>
          <w:bCs/>
          <w:sz w:val="24"/>
          <w:szCs w:val="24"/>
          <w:lang w:val="es-AR"/>
        </w:rPr>
        <w:t xml:space="preserve"> </w:t>
      </w:r>
      <w:r w:rsidR="00302FD9" w:rsidRPr="001C70CB">
        <w:rPr>
          <w:rFonts w:ascii="Arial" w:hAnsi="Arial" w:cs="Arial"/>
          <w:bCs/>
          <w:sz w:val="24"/>
          <w:szCs w:val="24"/>
          <w:lang w:val="es-AR"/>
        </w:rPr>
        <w:t>(29</w:t>
      </w:r>
      <w:r w:rsidR="000D4B34" w:rsidRPr="001C70CB">
        <w:rPr>
          <w:rFonts w:ascii="Arial" w:hAnsi="Arial" w:cs="Arial"/>
          <w:bCs/>
          <w:sz w:val="24"/>
          <w:szCs w:val="24"/>
          <w:lang w:val="es-AR"/>
        </w:rPr>
        <w:t>)</w:t>
      </w:r>
      <w:r w:rsidRPr="001C70CB">
        <w:rPr>
          <w:rFonts w:ascii="Arial" w:hAnsi="Arial" w:cs="Arial"/>
          <w:bCs/>
          <w:sz w:val="24"/>
          <w:szCs w:val="24"/>
          <w:lang w:val="es-AR"/>
        </w:rPr>
        <w:t>.</w:t>
      </w:r>
    </w:p>
    <w:p w:rsidR="00B85B6F" w:rsidRPr="001C70CB" w:rsidRDefault="00B85B6F" w:rsidP="00B85B6F">
      <w:pPr>
        <w:spacing w:line="360" w:lineRule="auto"/>
        <w:ind w:firstLine="720"/>
        <w:contextualSpacing/>
        <w:jc w:val="both"/>
        <w:rPr>
          <w:rFonts w:ascii="Arial" w:hAnsi="Arial" w:cs="Arial"/>
          <w:bCs/>
          <w:sz w:val="24"/>
          <w:szCs w:val="24"/>
          <w:lang w:val="es-AR"/>
        </w:rPr>
      </w:pPr>
      <w:r w:rsidRPr="001C70CB">
        <w:rPr>
          <w:rFonts w:ascii="Arial" w:hAnsi="Arial" w:cs="Arial"/>
          <w:bCs/>
          <w:sz w:val="24"/>
          <w:szCs w:val="24"/>
          <w:lang w:val="es-AR"/>
        </w:rPr>
        <w:t>Una limitante a la hora de aplicar este tipo de dieta, es el acceso limitado a datos fiables de FODMAP además de la escasez de dietistas entrenados en el uso de la DRF en la práctica clínica</w:t>
      </w:r>
      <w:r w:rsidR="0059042F" w:rsidRPr="001C70CB">
        <w:rPr>
          <w:rFonts w:ascii="Arial" w:hAnsi="Arial" w:cs="Arial"/>
          <w:bCs/>
          <w:sz w:val="24"/>
          <w:szCs w:val="24"/>
          <w:lang w:val="es-AR"/>
        </w:rPr>
        <w:t xml:space="preserve"> (30)</w:t>
      </w:r>
      <w:r w:rsidRPr="001C70CB">
        <w:rPr>
          <w:rFonts w:ascii="Arial" w:hAnsi="Arial" w:cs="Arial"/>
          <w:bCs/>
          <w:sz w:val="24"/>
          <w:szCs w:val="24"/>
          <w:lang w:val="es-AR"/>
        </w:rPr>
        <w:t>.</w:t>
      </w:r>
      <w:r w:rsidR="00C62C30" w:rsidRPr="001C70CB">
        <w:rPr>
          <w:rFonts w:ascii="Arial" w:hAnsi="Arial" w:cs="Arial"/>
          <w:bCs/>
          <w:sz w:val="24"/>
          <w:szCs w:val="24"/>
          <w:lang w:val="es-AR"/>
        </w:rPr>
        <w:t xml:space="preserve"> </w:t>
      </w:r>
    </w:p>
    <w:p w:rsidR="00B85B6F" w:rsidRPr="008C1220" w:rsidRDefault="00B85B6F" w:rsidP="00B55D22">
      <w:pPr>
        <w:rPr>
          <w:rFonts w:ascii="Arial" w:hAnsi="Arial" w:cs="Arial"/>
          <w:b/>
          <w:lang w:val="es-AR"/>
        </w:rPr>
      </w:pPr>
    </w:p>
    <w:p w:rsidR="000806FF" w:rsidRDefault="000806FF" w:rsidP="0069612B">
      <w:pPr>
        <w:jc w:val="center"/>
        <w:rPr>
          <w:rFonts w:ascii="Arial" w:hAnsi="Arial" w:cs="Arial"/>
          <w:b/>
          <w:sz w:val="28"/>
          <w:szCs w:val="28"/>
          <w:lang w:val="es-AR"/>
        </w:rPr>
      </w:pPr>
      <w:r>
        <w:rPr>
          <w:rFonts w:ascii="Arial" w:hAnsi="Arial" w:cs="Arial"/>
          <w:b/>
          <w:sz w:val="28"/>
          <w:szCs w:val="28"/>
          <w:lang w:val="es-AR"/>
        </w:rPr>
        <w:br w:type="page"/>
      </w:r>
    </w:p>
    <w:p w:rsidR="008F5323" w:rsidRPr="009D59BD" w:rsidRDefault="008C31E5" w:rsidP="00903D28">
      <w:pPr>
        <w:pStyle w:val="Ttulo1"/>
        <w:numPr>
          <w:ilvl w:val="1"/>
          <w:numId w:val="28"/>
        </w:numPr>
        <w:jc w:val="center"/>
        <w:rPr>
          <w:rFonts w:ascii="Arial" w:hAnsi="Arial" w:cs="Arial"/>
          <w:b/>
          <w:color w:val="auto"/>
          <w:sz w:val="28"/>
          <w:lang w:val="es-AR"/>
        </w:rPr>
      </w:pPr>
      <w:bookmarkStart w:id="112" w:name="_Toc489538736"/>
      <w:bookmarkStart w:id="113" w:name="_Toc489542427"/>
      <w:bookmarkStart w:id="114" w:name="_Toc489543451"/>
      <w:bookmarkStart w:id="115" w:name="_Toc490558496"/>
      <w:r w:rsidRPr="009D59BD">
        <w:rPr>
          <w:rFonts w:ascii="Arial" w:hAnsi="Arial" w:cs="Arial"/>
          <w:b/>
          <w:color w:val="auto"/>
          <w:sz w:val="28"/>
          <w:lang w:val="es-AR"/>
        </w:rPr>
        <w:lastRenderedPageBreak/>
        <w:t>CAPÍTULO 3</w:t>
      </w:r>
      <w:bookmarkEnd w:id="112"/>
      <w:bookmarkEnd w:id="113"/>
      <w:bookmarkEnd w:id="114"/>
      <w:bookmarkEnd w:id="115"/>
    </w:p>
    <w:p w:rsidR="002B6877" w:rsidRPr="009D59BD" w:rsidRDefault="005171DF" w:rsidP="00B8428A">
      <w:pPr>
        <w:pStyle w:val="Ttulo1"/>
        <w:numPr>
          <w:ilvl w:val="2"/>
          <w:numId w:val="28"/>
        </w:numPr>
        <w:spacing w:line="360" w:lineRule="auto"/>
        <w:jc w:val="both"/>
        <w:rPr>
          <w:rFonts w:ascii="Arial" w:hAnsi="Arial" w:cs="Arial"/>
          <w:b/>
          <w:color w:val="auto"/>
          <w:sz w:val="28"/>
          <w:lang w:val="es-AR"/>
        </w:rPr>
      </w:pPr>
      <w:bookmarkStart w:id="116" w:name="_Toc489538737"/>
      <w:bookmarkStart w:id="117" w:name="_Toc489542428"/>
      <w:bookmarkStart w:id="118" w:name="_Toc489543452"/>
      <w:r>
        <w:rPr>
          <w:rFonts w:ascii="Arial" w:hAnsi="Arial" w:cs="Arial"/>
          <w:b/>
          <w:color w:val="auto"/>
          <w:sz w:val="28"/>
          <w:lang w:val="es-AR"/>
        </w:rPr>
        <w:t xml:space="preserve"> </w:t>
      </w:r>
      <w:bookmarkStart w:id="119" w:name="_Toc490558497"/>
      <w:r w:rsidR="005F42C3">
        <w:rPr>
          <w:rFonts w:ascii="Arial" w:hAnsi="Arial" w:cs="Arial"/>
          <w:b/>
          <w:color w:val="auto"/>
          <w:sz w:val="28"/>
          <w:lang w:val="es-AR"/>
        </w:rPr>
        <w:t>A</w:t>
      </w:r>
      <w:r w:rsidR="005F42C3" w:rsidRPr="009D59BD">
        <w:rPr>
          <w:rFonts w:ascii="Arial" w:hAnsi="Arial" w:cs="Arial"/>
          <w:b/>
          <w:color w:val="auto"/>
          <w:sz w:val="28"/>
          <w:lang w:val="es-AR"/>
        </w:rPr>
        <w:t xml:space="preserve">limentación reducida en </w:t>
      </w:r>
      <w:r w:rsidR="008C31E5" w:rsidRPr="009D59BD">
        <w:rPr>
          <w:rFonts w:ascii="Arial" w:hAnsi="Arial" w:cs="Arial"/>
          <w:b/>
          <w:color w:val="auto"/>
          <w:sz w:val="28"/>
          <w:lang w:val="es-AR"/>
        </w:rPr>
        <w:t>FODMAPs</w:t>
      </w:r>
      <w:bookmarkEnd w:id="116"/>
      <w:bookmarkEnd w:id="117"/>
      <w:bookmarkEnd w:id="118"/>
      <w:bookmarkEnd w:id="119"/>
    </w:p>
    <w:p w:rsidR="0099794E" w:rsidRPr="009D59BD" w:rsidRDefault="0099794E" w:rsidP="00B8428A">
      <w:pPr>
        <w:pStyle w:val="Ttulo2"/>
        <w:numPr>
          <w:ilvl w:val="3"/>
          <w:numId w:val="28"/>
        </w:numPr>
        <w:spacing w:line="360" w:lineRule="auto"/>
        <w:jc w:val="both"/>
        <w:rPr>
          <w:rFonts w:ascii="Arial" w:hAnsi="Arial" w:cs="Arial"/>
          <w:b/>
          <w:color w:val="auto"/>
          <w:sz w:val="28"/>
          <w:szCs w:val="28"/>
          <w:lang w:val="es-AR"/>
        </w:rPr>
      </w:pPr>
      <w:bookmarkStart w:id="120" w:name="_Toc489542429"/>
      <w:bookmarkStart w:id="121" w:name="_Toc489543453"/>
      <w:bookmarkStart w:id="122" w:name="_Toc490558498"/>
      <w:r w:rsidRPr="009D59BD">
        <w:rPr>
          <w:rFonts w:ascii="Arial" w:hAnsi="Arial" w:cs="Arial"/>
          <w:b/>
          <w:color w:val="auto"/>
          <w:sz w:val="28"/>
          <w:szCs w:val="28"/>
          <w:lang w:val="es-AR"/>
        </w:rPr>
        <w:t>H</w:t>
      </w:r>
      <w:r w:rsidR="005F42C3" w:rsidRPr="009D59BD">
        <w:rPr>
          <w:rFonts w:ascii="Arial" w:hAnsi="Arial" w:cs="Arial"/>
          <w:b/>
          <w:color w:val="auto"/>
          <w:sz w:val="28"/>
          <w:szCs w:val="28"/>
          <w:lang w:val="es-AR"/>
        </w:rPr>
        <w:t>ipótesis</w:t>
      </w:r>
      <w:r w:rsidRPr="009D59BD">
        <w:rPr>
          <w:rFonts w:ascii="Arial" w:hAnsi="Arial" w:cs="Arial"/>
          <w:b/>
          <w:color w:val="auto"/>
          <w:sz w:val="28"/>
          <w:szCs w:val="28"/>
          <w:lang w:val="es-AR"/>
        </w:rPr>
        <w:t xml:space="preserve"> FODMAP</w:t>
      </w:r>
      <w:bookmarkEnd w:id="120"/>
      <w:bookmarkEnd w:id="121"/>
      <w:bookmarkEnd w:id="122"/>
    </w:p>
    <w:p w:rsidR="00931DF4" w:rsidRPr="008C1220" w:rsidRDefault="00931DF4" w:rsidP="00774F7F">
      <w:pPr>
        <w:spacing w:line="360" w:lineRule="auto"/>
        <w:ind w:firstLine="360"/>
        <w:contextualSpacing/>
        <w:jc w:val="both"/>
        <w:rPr>
          <w:rFonts w:ascii="Arial" w:hAnsi="Arial" w:cs="Arial"/>
          <w:sz w:val="24"/>
          <w:szCs w:val="24"/>
          <w:lang w:val="es-AR"/>
        </w:rPr>
      </w:pPr>
      <w:r w:rsidRPr="008C1220">
        <w:rPr>
          <w:rFonts w:ascii="Arial" w:hAnsi="Arial" w:cs="Arial"/>
          <w:sz w:val="24"/>
          <w:szCs w:val="24"/>
          <w:lang w:val="es-AR"/>
        </w:rPr>
        <w:t xml:space="preserve">En el año 2005, el Dr. Peter Gibson y la Dra. Sue Shepherd desarrollan la “hipótesis FODMAP” basándose en una visión personal sobre el estilo de vida occidental en Australia y la susceptibilidad de sufrir enfermedad de Crohn. </w:t>
      </w:r>
    </w:p>
    <w:p w:rsidR="0021460E" w:rsidRPr="008C1220" w:rsidRDefault="00931DF4" w:rsidP="00774F7F">
      <w:pPr>
        <w:spacing w:line="360" w:lineRule="auto"/>
        <w:ind w:firstLine="360"/>
        <w:contextualSpacing/>
        <w:jc w:val="both"/>
        <w:rPr>
          <w:rFonts w:ascii="Arial" w:hAnsi="Arial" w:cs="Arial"/>
          <w:sz w:val="24"/>
          <w:szCs w:val="24"/>
          <w:lang w:val="es-AR"/>
        </w:rPr>
      </w:pPr>
      <w:r w:rsidRPr="008C1220">
        <w:rPr>
          <w:rFonts w:ascii="Arial" w:hAnsi="Arial" w:cs="Arial"/>
          <w:sz w:val="24"/>
          <w:szCs w:val="24"/>
          <w:lang w:val="es-AR"/>
        </w:rPr>
        <w:t>La hipótesis expresa que “el suministro excesivo de carbohidratos y polioles de cadena corta altamente fermentables pero mal absorbidos (denominados FODMAPs - Oligo-, Di- y Monosacáridos Fermentables y Polioles) en el lumen distal del intestino delgado y proximal del colon es un factor dietético que subyace a la susceptibilidad de padecer la enfermedad de Crohn. Los síntomas pueden ocurrir como consecuencia de la ingesta excesiva de FODMAPs y/o malabsorción de fructosa por el intestino delgado. El paso de estas sustancias y su posterior fermentación rápida induce</w:t>
      </w:r>
      <w:r w:rsidR="00F60D0B" w:rsidRPr="008C1220">
        <w:rPr>
          <w:rFonts w:ascii="Arial" w:hAnsi="Arial" w:cs="Arial"/>
          <w:sz w:val="24"/>
          <w:szCs w:val="24"/>
          <w:lang w:val="es-AR"/>
        </w:rPr>
        <w:t>n</w:t>
      </w:r>
      <w:r w:rsidRPr="008C1220">
        <w:rPr>
          <w:rFonts w:ascii="Arial" w:hAnsi="Arial" w:cs="Arial"/>
          <w:sz w:val="24"/>
          <w:szCs w:val="24"/>
          <w:lang w:val="es-AR"/>
        </w:rPr>
        <w:t xml:space="preserve"> condiciones desfavorables en el intestino y, sistemáticamente, conduce</w:t>
      </w:r>
      <w:r w:rsidR="00F60D0B" w:rsidRPr="008C1220">
        <w:rPr>
          <w:rFonts w:ascii="Arial" w:hAnsi="Arial" w:cs="Arial"/>
          <w:sz w:val="24"/>
          <w:szCs w:val="24"/>
          <w:lang w:val="es-AR"/>
        </w:rPr>
        <w:t>n</w:t>
      </w:r>
      <w:r w:rsidRPr="008C1220">
        <w:rPr>
          <w:rFonts w:ascii="Arial" w:hAnsi="Arial" w:cs="Arial"/>
          <w:sz w:val="24"/>
          <w:szCs w:val="24"/>
          <w:lang w:val="es-AR"/>
        </w:rPr>
        <w:t xml:space="preserve"> a una mayor permeabilidad intestinal, un factor predisponente para el desarrollo de la enfermedad de Crohn en un huésped genéticamente sensible</w:t>
      </w:r>
      <w:r w:rsidRPr="005F42C3">
        <w:rPr>
          <w:rFonts w:ascii="Arial" w:hAnsi="Arial" w:cs="Arial"/>
          <w:sz w:val="24"/>
          <w:szCs w:val="24"/>
          <w:lang w:val="es-AR"/>
        </w:rPr>
        <w:t>”</w:t>
      </w:r>
      <w:r w:rsidR="003177B7" w:rsidRPr="005F42C3">
        <w:rPr>
          <w:rFonts w:ascii="Arial" w:hAnsi="Arial" w:cs="Arial"/>
          <w:sz w:val="24"/>
          <w:szCs w:val="24"/>
          <w:lang w:val="es-AR"/>
        </w:rPr>
        <w:t xml:space="preserve"> (22)</w:t>
      </w:r>
      <w:r w:rsidRPr="005F42C3">
        <w:rPr>
          <w:rFonts w:ascii="Arial" w:hAnsi="Arial" w:cs="Arial"/>
          <w:sz w:val="24"/>
          <w:szCs w:val="24"/>
          <w:lang w:val="es-AR"/>
        </w:rPr>
        <w:t>.</w:t>
      </w:r>
    </w:p>
    <w:p w:rsidR="00370289" w:rsidRPr="008C1220" w:rsidRDefault="00370289" w:rsidP="00370289">
      <w:pPr>
        <w:pStyle w:val="Prrafodelista"/>
        <w:numPr>
          <w:ilvl w:val="0"/>
          <w:numId w:val="15"/>
        </w:numPr>
        <w:spacing w:line="360" w:lineRule="auto"/>
        <w:jc w:val="both"/>
        <w:rPr>
          <w:rFonts w:ascii="Arial" w:hAnsi="Arial" w:cs="Arial"/>
          <w:sz w:val="24"/>
          <w:szCs w:val="24"/>
          <w:lang w:val="es-AR"/>
        </w:rPr>
      </w:pPr>
      <w:r w:rsidRPr="008C1220">
        <w:rPr>
          <w:rFonts w:ascii="Arial" w:hAnsi="Arial" w:cs="Arial"/>
          <w:b/>
          <w:sz w:val="24"/>
          <w:szCs w:val="24"/>
          <w:lang w:val="es-AR"/>
        </w:rPr>
        <w:t>Evidencias que respaldan la hipótesis:</w:t>
      </w:r>
      <w:r w:rsidRPr="008C1220">
        <w:rPr>
          <w:rFonts w:ascii="Arial" w:hAnsi="Arial" w:cs="Arial"/>
          <w:sz w:val="24"/>
          <w:szCs w:val="24"/>
          <w:lang w:val="es-AR"/>
        </w:rPr>
        <w:t xml:space="preserve"> Existen tres líneas principales de evidencia para la participación de FODMAP en la patogénesis de la enfermedad de Crohn.</w:t>
      </w:r>
    </w:p>
    <w:p w:rsidR="00370289" w:rsidRPr="008C1220" w:rsidRDefault="00370289" w:rsidP="00370289">
      <w:pPr>
        <w:pStyle w:val="Prrafodelista"/>
        <w:numPr>
          <w:ilvl w:val="0"/>
          <w:numId w:val="16"/>
        </w:numPr>
        <w:spacing w:line="360" w:lineRule="auto"/>
        <w:jc w:val="both"/>
        <w:rPr>
          <w:rFonts w:ascii="Arial" w:hAnsi="Arial" w:cs="Arial"/>
          <w:sz w:val="24"/>
          <w:szCs w:val="24"/>
          <w:lang w:val="es-AR"/>
        </w:rPr>
      </w:pPr>
      <w:r w:rsidRPr="008C1220">
        <w:rPr>
          <w:rFonts w:ascii="Arial" w:hAnsi="Arial" w:cs="Arial"/>
          <w:i/>
          <w:sz w:val="24"/>
          <w:szCs w:val="24"/>
          <w:lang w:val="es-AR"/>
        </w:rPr>
        <w:t>La ingesta de FODMAPs está aumentando en las sociedades occidentales.</w:t>
      </w:r>
      <w:r w:rsidRPr="008C1220">
        <w:rPr>
          <w:rFonts w:ascii="Arial" w:hAnsi="Arial" w:cs="Arial"/>
          <w:sz w:val="24"/>
          <w:szCs w:val="24"/>
          <w:lang w:val="es-AR"/>
        </w:rPr>
        <w:t xml:space="preserve"> Hoy por hoy, existen cambios en la selección de alimentos y en los patrones de alimentación; hay un mayor uso de edulcorantes calóricos, principalmente en bebidas carbonatadas y bebidas de frutas. La ingesta de las principales fuentes de fructanos, como pasta y pizza, ha aumentado considerablemente y además, están siendo añadidos para mejorar la palatabilidad y estabilidad de los alimentos</w:t>
      </w:r>
      <w:r w:rsidR="003177B7">
        <w:rPr>
          <w:rFonts w:ascii="Arial" w:hAnsi="Arial" w:cs="Arial"/>
          <w:sz w:val="24"/>
          <w:szCs w:val="24"/>
          <w:lang w:val="es-AR"/>
        </w:rPr>
        <w:t xml:space="preserve"> </w:t>
      </w:r>
      <w:r w:rsidR="003177B7" w:rsidRPr="005F42C3">
        <w:rPr>
          <w:rFonts w:ascii="Arial" w:hAnsi="Arial" w:cs="Arial"/>
          <w:sz w:val="24"/>
          <w:szCs w:val="24"/>
          <w:lang w:val="es-AR"/>
        </w:rPr>
        <w:t>(22)</w:t>
      </w:r>
      <w:r w:rsidRPr="005F42C3">
        <w:rPr>
          <w:rFonts w:ascii="Arial" w:hAnsi="Arial" w:cs="Arial"/>
          <w:sz w:val="24"/>
          <w:szCs w:val="24"/>
          <w:lang w:val="es-AR"/>
        </w:rPr>
        <w:t>.</w:t>
      </w:r>
    </w:p>
    <w:p w:rsidR="00054503" w:rsidRPr="008C1220" w:rsidRDefault="00370289" w:rsidP="00054503">
      <w:pPr>
        <w:pStyle w:val="Prrafodelista"/>
        <w:spacing w:line="360" w:lineRule="auto"/>
        <w:jc w:val="both"/>
        <w:rPr>
          <w:rFonts w:ascii="Arial" w:hAnsi="Arial" w:cs="Arial"/>
          <w:sz w:val="24"/>
          <w:szCs w:val="24"/>
          <w:lang w:val="es-AR"/>
        </w:rPr>
      </w:pPr>
      <w:r w:rsidRPr="008C1220">
        <w:rPr>
          <w:rFonts w:ascii="Arial" w:hAnsi="Arial" w:cs="Arial"/>
          <w:sz w:val="24"/>
          <w:szCs w:val="24"/>
          <w:lang w:val="es-AR"/>
        </w:rPr>
        <w:t>En cuanto a los polioles, éstos, son añadidos como aditivos alimentarios y su ingesta ha ido en aumento con el deseo de tener productos "sin azúcar" para reducir la ingesta de energía y para proteger la dentición.</w:t>
      </w:r>
    </w:p>
    <w:p w:rsidR="00054503" w:rsidRPr="008C1220" w:rsidRDefault="00B80D09" w:rsidP="00B80D09">
      <w:pPr>
        <w:pStyle w:val="Prrafodelista"/>
        <w:numPr>
          <w:ilvl w:val="0"/>
          <w:numId w:val="16"/>
        </w:numPr>
        <w:spacing w:line="360" w:lineRule="auto"/>
        <w:jc w:val="both"/>
        <w:rPr>
          <w:rFonts w:ascii="Arial" w:hAnsi="Arial" w:cs="Arial"/>
          <w:sz w:val="24"/>
          <w:szCs w:val="24"/>
          <w:lang w:val="es-AR"/>
        </w:rPr>
      </w:pPr>
      <w:r w:rsidRPr="008C1220">
        <w:rPr>
          <w:rFonts w:ascii="Arial" w:hAnsi="Arial" w:cs="Arial"/>
          <w:i/>
          <w:sz w:val="24"/>
          <w:szCs w:val="24"/>
          <w:lang w:val="es-AR"/>
        </w:rPr>
        <w:t>La relación entre una mayor ingesta de azúcares y el desarrollo de la enfermedad de Crohn.</w:t>
      </w:r>
      <w:r w:rsidRPr="008C1220">
        <w:rPr>
          <w:rFonts w:ascii="Arial" w:hAnsi="Arial" w:cs="Arial"/>
          <w:sz w:val="24"/>
          <w:szCs w:val="24"/>
          <w:lang w:val="es-AR"/>
        </w:rPr>
        <w:t xml:space="preserve"> Un gran número de estudios de casos y controles han examinado la asociación entre la ingesta de azúcar refinada y la enfermedad </w:t>
      </w:r>
      <w:r w:rsidRPr="008C1220">
        <w:rPr>
          <w:rFonts w:ascii="Arial" w:hAnsi="Arial" w:cs="Arial"/>
          <w:sz w:val="24"/>
          <w:szCs w:val="24"/>
          <w:lang w:val="es-AR"/>
        </w:rPr>
        <w:lastRenderedPageBreak/>
        <w:t>de Crohn, ya sea controlando la ingesta de determinados alimentos que contienen azúcar o de la cantidad total de azúcares dietéticos. Once de quince estudios han informado un aumento significativo en la ingesta en pacientes con enfermedad de Crohn cuando se han hecho intentos para examinar la dieta pre-enfermedad o pre-</w:t>
      </w:r>
      <w:r w:rsidRPr="005F42C3">
        <w:rPr>
          <w:rFonts w:ascii="Arial" w:hAnsi="Arial" w:cs="Arial"/>
          <w:sz w:val="24"/>
          <w:szCs w:val="24"/>
          <w:lang w:val="es-AR"/>
        </w:rPr>
        <w:t>diagnóstico</w:t>
      </w:r>
      <w:r w:rsidR="003177B7" w:rsidRPr="005F42C3">
        <w:rPr>
          <w:rFonts w:ascii="Arial" w:hAnsi="Arial" w:cs="Arial"/>
          <w:sz w:val="24"/>
          <w:szCs w:val="24"/>
          <w:lang w:val="es-AR"/>
        </w:rPr>
        <w:t xml:space="preserve"> (22)</w:t>
      </w:r>
      <w:r w:rsidRPr="005F42C3">
        <w:rPr>
          <w:rFonts w:ascii="Arial" w:hAnsi="Arial" w:cs="Arial"/>
          <w:sz w:val="24"/>
          <w:szCs w:val="24"/>
          <w:lang w:val="es-AR"/>
        </w:rPr>
        <w:t>.</w:t>
      </w:r>
    </w:p>
    <w:p w:rsidR="0021460E" w:rsidRPr="008C1220" w:rsidRDefault="00786DA9" w:rsidP="0021460E">
      <w:pPr>
        <w:pStyle w:val="Prrafodelista"/>
        <w:numPr>
          <w:ilvl w:val="0"/>
          <w:numId w:val="16"/>
        </w:numPr>
        <w:spacing w:line="360" w:lineRule="auto"/>
        <w:jc w:val="both"/>
        <w:rPr>
          <w:rFonts w:ascii="Arial" w:hAnsi="Arial" w:cs="Arial"/>
          <w:sz w:val="24"/>
          <w:szCs w:val="24"/>
          <w:lang w:val="es-AR"/>
        </w:rPr>
      </w:pPr>
      <w:r w:rsidRPr="008C1220">
        <w:rPr>
          <w:rFonts w:ascii="Arial" w:hAnsi="Arial" w:cs="Arial"/>
          <w:i/>
          <w:sz w:val="24"/>
          <w:szCs w:val="24"/>
          <w:lang w:val="es-AR"/>
        </w:rPr>
        <w:t>La ingesta excesiva de FODMAPs crea condiciones en el intestino que predisponen a la enfermedad de Crohn.</w:t>
      </w:r>
      <w:r w:rsidRPr="008C1220">
        <w:rPr>
          <w:rFonts w:ascii="Arial" w:hAnsi="Arial" w:cs="Arial"/>
          <w:sz w:val="24"/>
          <w:szCs w:val="24"/>
          <w:lang w:val="es-AR"/>
        </w:rPr>
        <w:t xml:space="preserve"> Los FODMAP pueden estar relacionados con efectos fisiológicos en el intestino delgado distal y en el colon. En primer lugar, en virtud de su pequeño tamaño molecular, tienen un efecto osmótico considerable y están asociados con el suministro de cantidades incrementadas de fluido en el colon. En segundo lugar, son fermentados por bacterias intestinales y los alimentos ricos en FODMAP pueden inducir la proliferación bacteriana con efecto prebiótico que conceptualmente conlleva a beneficios para la salud. Todo esto, conlleva a la aparición de síntomas tales como diarreas, gases intestinales y malestar </w:t>
      </w:r>
      <w:r w:rsidRPr="005F42C3">
        <w:rPr>
          <w:rFonts w:ascii="Arial" w:hAnsi="Arial" w:cs="Arial"/>
          <w:sz w:val="24"/>
          <w:szCs w:val="24"/>
          <w:lang w:val="es-AR"/>
        </w:rPr>
        <w:t>general</w:t>
      </w:r>
      <w:r w:rsidR="003177B7" w:rsidRPr="005F42C3">
        <w:rPr>
          <w:rFonts w:ascii="Arial" w:hAnsi="Arial" w:cs="Arial"/>
          <w:sz w:val="24"/>
          <w:szCs w:val="24"/>
          <w:lang w:val="es-AR"/>
        </w:rPr>
        <w:t xml:space="preserve"> (22)</w:t>
      </w:r>
      <w:r w:rsidRPr="005F42C3">
        <w:rPr>
          <w:rFonts w:ascii="Arial" w:hAnsi="Arial" w:cs="Arial"/>
          <w:sz w:val="24"/>
          <w:szCs w:val="24"/>
          <w:lang w:val="es-AR"/>
        </w:rPr>
        <w:t>.</w:t>
      </w:r>
    </w:p>
    <w:p w:rsidR="002113EE" w:rsidRDefault="005171DF" w:rsidP="00774F7F">
      <w:pPr>
        <w:pStyle w:val="Ttulo2"/>
        <w:numPr>
          <w:ilvl w:val="3"/>
          <w:numId w:val="28"/>
        </w:numPr>
        <w:rPr>
          <w:rFonts w:ascii="Arial" w:hAnsi="Arial" w:cs="Arial"/>
          <w:b/>
          <w:color w:val="auto"/>
          <w:sz w:val="28"/>
          <w:szCs w:val="28"/>
          <w:lang w:val="es-AR"/>
        </w:rPr>
      </w:pPr>
      <w:r>
        <w:rPr>
          <w:rFonts w:ascii="Arial" w:hAnsi="Arial" w:cs="Arial"/>
          <w:b/>
          <w:color w:val="auto"/>
          <w:sz w:val="28"/>
          <w:szCs w:val="28"/>
          <w:lang w:val="es-AR"/>
        </w:rPr>
        <w:t xml:space="preserve"> </w:t>
      </w:r>
      <w:bookmarkStart w:id="123" w:name="_Toc489542430"/>
      <w:bookmarkStart w:id="124" w:name="_Toc489543454"/>
      <w:bookmarkStart w:id="125" w:name="_Toc490558499"/>
      <w:r w:rsidR="005F42C3">
        <w:rPr>
          <w:rFonts w:ascii="Arial" w:hAnsi="Arial" w:cs="Arial"/>
          <w:b/>
          <w:color w:val="auto"/>
          <w:sz w:val="28"/>
          <w:szCs w:val="28"/>
          <w:lang w:val="es-AR"/>
        </w:rPr>
        <w:t>Plan dietario – E</w:t>
      </w:r>
      <w:r w:rsidR="005F42C3" w:rsidRPr="009D59BD">
        <w:rPr>
          <w:rFonts w:ascii="Arial" w:hAnsi="Arial" w:cs="Arial"/>
          <w:b/>
          <w:color w:val="auto"/>
          <w:sz w:val="28"/>
          <w:szCs w:val="28"/>
          <w:lang w:val="es-AR"/>
        </w:rPr>
        <w:t>laboración</w:t>
      </w:r>
      <w:bookmarkEnd w:id="123"/>
      <w:bookmarkEnd w:id="124"/>
      <w:bookmarkEnd w:id="125"/>
    </w:p>
    <w:p w:rsidR="00774F7F" w:rsidRPr="00774F7F" w:rsidRDefault="00774F7F" w:rsidP="00774F7F">
      <w:pPr>
        <w:rPr>
          <w:lang w:val="es-AR"/>
        </w:rPr>
      </w:pPr>
    </w:p>
    <w:p w:rsidR="002354D1" w:rsidRPr="005F42C3" w:rsidRDefault="002354D1" w:rsidP="002354D1">
      <w:pPr>
        <w:spacing w:line="360" w:lineRule="auto"/>
        <w:ind w:firstLine="720"/>
        <w:contextualSpacing/>
        <w:jc w:val="both"/>
        <w:rPr>
          <w:rFonts w:ascii="Arial" w:hAnsi="Arial" w:cs="Arial"/>
          <w:sz w:val="24"/>
          <w:szCs w:val="24"/>
          <w:lang w:val="es-AR"/>
        </w:rPr>
      </w:pPr>
      <w:r w:rsidRPr="008C1220">
        <w:rPr>
          <w:rFonts w:ascii="Arial" w:hAnsi="Arial" w:cs="Arial"/>
          <w:sz w:val="24"/>
          <w:szCs w:val="24"/>
          <w:lang w:val="es-AR"/>
        </w:rPr>
        <w:t xml:space="preserve">El consumo reducido de los </w:t>
      </w:r>
      <w:r w:rsidRPr="005F42C3">
        <w:rPr>
          <w:rFonts w:ascii="Arial" w:hAnsi="Arial" w:cs="Arial"/>
          <w:sz w:val="24"/>
          <w:szCs w:val="24"/>
          <w:lang w:val="es-AR"/>
        </w:rPr>
        <w:t>FODMAPs no cura el SII pero sí representa una oportunidad para disminuir los síntomas de la enfermedad</w:t>
      </w:r>
      <w:r w:rsidR="00944D4D" w:rsidRPr="005F42C3">
        <w:rPr>
          <w:rFonts w:ascii="Arial" w:hAnsi="Arial" w:cs="Arial"/>
          <w:sz w:val="24"/>
          <w:szCs w:val="24"/>
          <w:lang w:val="es-AR"/>
        </w:rPr>
        <w:t xml:space="preserve"> (20)</w:t>
      </w:r>
      <w:r w:rsidRPr="005F42C3">
        <w:rPr>
          <w:rFonts w:ascii="Arial" w:hAnsi="Arial" w:cs="Arial"/>
          <w:sz w:val="24"/>
          <w:szCs w:val="24"/>
          <w:lang w:val="es-AR"/>
        </w:rPr>
        <w:t>.</w:t>
      </w:r>
    </w:p>
    <w:p w:rsidR="009B74A7" w:rsidRPr="005F42C3" w:rsidRDefault="00B828F1" w:rsidP="001C2940">
      <w:pPr>
        <w:spacing w:line="360" w:lineRule="auto"/>
        <w:ind w:firstLine="720"/>
        <w:contextualSpacing/>
        <w:jc w:val="both"/>
        <w:rPr>
          <w:rFonts w:ascii="Arial" w:hAnsi="Arial" w:cs="Arial"/>
          <w:sz w:val="24"/>
          <w:szCs w:val="24"/>
          <w:lang w:val="es-AR"/>
        </w:rPr>
      </w:pPr>
      <w:r w:rsidRPr="005F42C3">
        <w:rPr>
          <w:rFonts w:ascii="Arial" w:hAnsi="Arial" w:cs="Arial"/>
          <w:sz w:val="24"/>
          <w:szCs w:val="24"/>
          <w:lang w:val="es-AR"/>
        </w:rPr>
        <w:t>El tratamiento dietético para el trastorno del Síndrome del Intestino Irritable se base principalmente en la eliminación puntual de algunos alimentos ya que, en la actualidad, la única manera de identificar los alimentos desencadenantes de síntomas es la eliminación y reintroducción de los mismos</w:t>
      </w:r>
      <w:r w:rsidR="00357451" w:rsidRPr="005F42C3">
        <w:rPr>
          <w:rFonts w:ascii="Arial" w:hAnsi="Arial" w:cs="Arial"/>
          <w:sz w:val="24"/>
          <w:szCs w:val="24"/>
          <w:lang w:val="es-AR"/>
        </w:rPr>
        <w:t xml:space="preserve"> (8)</w:t>
      </w:r>
      <w:r w:rsidRPr="005F42C3">
        <w:rPr>
          <w:rFonts w:ascii="Arial" w:hAnsi="Arial" w:cs="Arial"/>
          <w:sz w:val="24"/>
          <w:szCs w:val="24"/>
          <w:lang w:val="es-AR"/>
        </w:rPr>
        <w:t>.</w:t>
      </w:r>
    </w:p>
    <w:p w:rsidR="00E37FB5" w:rsidRPr="009B74A7" w:rsidRDefault="002B6877" w:rsidP="00342A69">
      <w:pPr>
        <w:spacing w:line="360" w:lineRule="auto"/>
        <w:ind w:firstLine="720"/>
        <w:contextualSpacing/>
        <w:jc w:val="both"/>
        <w:rPr>
          <w:rFonts w:ascii="Arial" w:hAnsi="Arial" w:cs="Arial"/>
          <w:sz w:val="24"/>
          <w:szCs w:val="24"/>
          <w:lang w:val="es-AR"/>
        </w:rPr>
      </w:pPr>
      <w:r w:rsidRPr="002B6877">
        <w:rPr>
          <w:rFonts w:ascii="Arial" w:hAnsi="Arial" w:cs="Arial"/>
          <w:sz w:val="24"/>
          <w:szCs w:val="24"/>
          <w:lang w:val="es-AR"/>
        </w:rPr>
        <w:t xml:space="preserve">La implementación de la </w:t>
      </w:r>
      <w:r>
        <w:rPr>
          <w:rFonts w:ascii="Arial" w:hAnsi="Arial" w:cs="Arial"/>
          <w:sz w:val="24"/>
          <w:szCs w:val="24"/>
          <w:lang w:val="es-AR"/>
        </w:rPr>
        <w:t>“dieta reducida en FODMAPs” (</w:t>
      </w:r>
      <w:r w:rsidRPr="002B6877">
        <w:rPr>
          <w:rFonts w:ascii="Arial" w:hAnsi="Arial" w:cs="Arial"/>
          <w:sz w:val="24"/>
          <w:szCs w:val="24"/>
          <w:lang w:val="es-AR"/>
        </w:rPr>
        <w:t>DRF</w:t>
      </w:r>
      <w:r>
        <w:rPr>
          <w:rFonts w:ascii="Arial" w:hAnsi="Arial" w:cs="Arial"/>
          <w:sz w:val="24"/>
          <w:szCs w:val="24"/>
          <w:lang w:val="es-AR"/>
        </w:rPr>
        <w:t>)</w:t>
      </w:r>
      <w:r w:rsidRPr="002B6877">
        <w:rPr>
          <w:rFonts w:ascii="Arial" w:hAnsi="Arial" w:cs="Arial"/>
          <w:sz w:val="24"/>
          <w:szCs w:val="24"/>
          <w:lang w:val="es-AR"/>
        </w:rPr>
        <w:t xml:space="preserve"> requiere de una etapa de restricción</w:t>
      </w:r>
      <w:r>
        <w:rPr>
          <w:rFonts w:ascii="Arial" w:hAnsi="Arial" w:cs="Arial"/>
          <w:sz w:val="24"/>
          <w:szCs w:val="24"/>
          <w:lang w:val="es-AR"/>
        </w:rPr>
        <w:t xml:space="preserve"> de los mismos, seguida por una </w:t>
      </w:r>
      <w:r w:rsidRPr="002B6877">
        <w:rPr>
          <w:rFonts w:ascii="Arial" w:hAnsi="Arial" w:cs="Arial"/>
          <w:sz w:val="24"/>
          <w:szCs w:val="24"/>
          <w:lang w:val="es-AR"/>
        </w:rPr>
        <w:t>de reintroducción. El asesoramiento dietético por parte de un licencia</w:t>
      </w:r>
      <w:r>
        <w:rPr>
          <w:rFonts w:ascii="Arial" w:hAnsi="Arial" w:cs="Arial"/>
          <w:sz w:val="24"/>
          <w:szCs w:val="24"/>
          <w:lang w:val="es-AR"/>
        </w:rPr>
        <w:t xml:space="preserve">do en nutrición sobre la DRF es </w:t>
      </w:r>
      <w:r w:rsidRPr="002B6877">
        <w:rPr>
          <w:rFonts w:ascii="Arial" w:hAnsi="Arial" w:cs="Arial"/>
          <w:sz w:val="24"/>
          <w:szCs w:val="24"/>
          <w:lang w:val="es-AR"/>
        </w:rPr>
        <w:t>indispensable para su eficacia, implementando un determinado tiempo de c</w:t>
      </w:r>
      <w:r>
        <w:rPr>
          <w:rFonts w:ascii="Arial" w:hAnsi="Arial" w:cs="Arial"/>
          <w:sz w:val="24"/>
          <w:szCs w:val="24"/>
          <w:lang w:val="es-AR"/>
        </w:rPr>
        <w:t xml:space="preserve">onsulta, junto con medios </w:t>
      </w:r>
      <w:r w:rsidRPr="002B6877">
        <w:rPr>
          <w:rFonts w:ascii="Arial" w:hAnsi="Arial" w:cs="Arial"/>
          <w:sz w:val="24"/>
          <w:szCs w:val="24"/>
          <w:lang w:val="es-AR"/>
        </w:rPr>
        <w:t>escritos y visuales adecuados para explicar a los pacientes los principios</w:t>
      </w:r>
      <w:r>
        <w:rPr>
          <w:rFonts w:ascii="Arial" w:hAnsi="Arial" w:cs="Arial"/>
          <w:sz w:val="24"/>
          <w:szCs w:val="24"/>
          <w:lang w:val="es-AR"/>
        </w:rPr>
        <w:t xml:space="preserve"> de la misma y evitar el riesgo </w:t>
      </w:r>
      <w:r w:rsidRPr="002B6877">
        <w:rPr>
          <w:rFonts w:ascii="Arial" w:hAnsi="Arial" w:cs="Arial"/>
          <w:sz w:val="24"/>
          <w:szCs w:val="24"/>
          <w:lang w:val="es-AR"/>
        </w:rPr>
        <w:t xml:space="preserve">de un aporte nutricional </w:t>
      </w:r>
      <w:r w:rsidRPr="005F42C3">
        <w:rPr>
          <w:rFonts w:ascii="Arial" w:hAnsi="Arial" w:cs="Arial"/>
          <w:sz w:val="24"/>
          <w:szCs w:val="24"/>
          <w:lang w:val="es-AR"/>
        </w:rPr>
        <w:t>inadecuado</w:t>
      </w:r>
      <w:r w:rsidR="0067233B" w:rsidRPr="005F42C3">
        <w:rPr>
          <w:rFonts w:ascii="Arial" w:hAnsi="Arial" w:cs="Arial"/>
          <w:sz w:val="24"/>
          <w:szCs w:val="24"/>
          <w:lang w:val="es-AR"/>
        </w:rPr>
        <w:t xml:space="preserve"> </w:t>
      </w:r>
      <w:r w:rsidR="005F42C3" w:rsidRPr="005F42C3">
        <w:rPr>
          <w:rFonts w:ascii="Arial" w:hAnsi="Arial" w:cs="Arial"/>
          <w:sz w:val="24"/>
          <w:szCs w:val="24"/>
          <w:lang w:val="es-AR"/>
        </w:rPr>
        <w:t xml:space="preserve">(25, </w:t>
      </w:r>
      <w:r w:rsidR="0067233B" w:rsidRPr="005F42C3">
        <w:rPr>
          <w:rFonts w:ascii="Arial" w:hAnsi="Arial" w:cs="Arial"/>
          <w:sz w:val="24"/>
          <w:szCs w:val="24"/>
          <w:lang w:val="es-AR"/>
        </w:rPr>
        <w:t>30)</w:t>
      </w:r>
      <w:r w:rsidRPr="005F42C3">
        <w:rPr>
          <w:rFonts w:ascii="Arial" w:hAnsi="Arial" w:cs="Arial"/>
          <w:sz w:val="24"/>
          <w:szCs w:val="24"/>
          <w:lang w:val="es-AR"/>
        </w:rPr>
        <w:t>.</w:t>
      </w:r>
      <w:r w:rsidR="0044366F">
        <w:rPr>
          <w:rFonts w:ascii="Arial" w:hAnsi="Arial" w:cs="Arial"/>
          <w:sz w:val="24"/>
          <w:szCs w:val="24"/>
          <w:lang w:val="es-AR"/>
        </w:rPr>
        <w:t xml:space="preserve"> </w:t>
      </w:r>
      <w:r w:rsidR="008C1220">
        <w:rPr>
          <w:rFonts w:ascii="Arial" w:hAnsi="Arial" w:cs="Arial"/>
          <w:b/>
          <w:sz w:val="24"/>
          <w:szCs w:val="24"/>
          <w:lang w:val="es-AR"/>
        </w:rPr>
        <w:t>(Figura 3</w:t>
      </w:r>
      <w:r w:rsidR="0044366F" w:rsidRPr="00D94AC7">
        <w:rPr>
          <w:rFonts w:ascii="Arial" w:hAnsi="Arial" w:cs="Arial"/>
          <w:b/>
          <w:sz w:val="24"/>
          <w:szCs w:val="24"/>
          <w:lang w:val="es-AR"/>
        </w:rPr>
        <w:t>).</w:t>
      </w:r>
      <w:r w:rsidR="00320CC5">
        <w:rPr>
          <w:rFonts w:ascii="Arial" w:hAnsi="Arial" w:cs="Arial"/>
          <w:b/>
          <w:sz w:val="24"/>
          <w:szCs w:val="24"/>
          <w:lang w:val="es-AR"/>
        </w:rPr>
        <w:t xml:space="preserve"> </w:t>
      </w:r>
    </w:p>
    <w:p w:rsidR="00890F55" w:rsidRDefault="00890F55" w:rsidP="00890F55">
      <w:pPr>
        <w:spacing w:line="360" w:lineRule="auto"/>
        <w:contextualSpacing/>
        <w:jc w:val="both"/>
        <w:rPr>
          <w:rFonts w:ascii="Arial" w:hAnsi="Arial" w:cs="Arial"/>
          <w:b/>
          <w:lang w:val="es-AR"/>
        </w:rPr>
      </w:pPr>
    </w:p>
    <w:p w:rsidR="005E0E6B" w:rsidRPr="008C1220" w:rsidRDefault="00705ACD" w:rsidP="00890F55">
      <w:pPr>
        <w:spacing w:line="360" w:lineRule="auto"/>
        <w:ind w:firstLine="720"/>
        <w:contextualSpacing/>
        <w:jc w:val="both"/>
        <w:rPr>
          <w:rFonts w:ascii="Arial" w:hAnsi="Arial" w:cs="Arial"/>
          <w:sz w:val="24"/>
          <w:szCs w:val="24"/>
          <w:lang w:val="es-AR"/>
        </w:rPr>
      </w:pPr>
      <w:r w:rsidRPr="008C1220">
        <w:rPr>
          <w:rFonts w:ascii="Arial" w:hAnsi="Arial" w:cs="Arial"/>
          <w:sz w:val="24"/>
          <w:szCs w:val="24"/>
          <w:lang w:val="es-AR"/>
        </w:rPr>
        <w:t xml:space="preserve">Las Guías de prácticas basadas en evidencia para el manejo dietético de Síndrome del intestino irritable (SII) en adultos del Reino Unido consideran que si la </w:t>
      </w:r>
      <w:r w:rsidRPr="008C1220">
        <w:rPr>
          <w:rFonts w:ascii="Arial" w:hAnsi="Arial" w:cs="Arial"/>
          <w:sz w:val="24"/>
          <w:szCs w:val="24"/>
          <w:lang w:val="es-AR"/>
        </w:rPr>
        <w:lastRenderedPageBreak/>
        <w:t>evaluación dietética del individuo indica que son necesarios cambios dietéticos adicionales, se debe tener en c</w:t>
      </w:r>
      <w:r w:rsidR="005E0E6B" w:rsidRPr="008C1220">
        <w:rPr>
          <w:rFonts w:ascii="Arial" w:hAnsi="Arial" w:cs="Arial"/>
          <w:sz w:val="24"/>
          <w:szCs w:val="24"/>
          <w:lang w:val="es-AR"/>
        </w:rPr>
        <w:t>uenta la implementación de la DRF. Como recomendaciones</w:t>
      </w:r>
      <w:r w:rsidR="00B12648" w:rsidRPr="008C1220">
        <w:rPr>
          <w:rFonts w:ascii="Arial" w:hAnsi="Arial" w:cs="Arial"/>
          <w:sz w:val="24"/>
          <w:szCs w:val="24"/>
          <w:lang w:val="es-AR"/>
        </w:rPr>
        <w:t xml:space="preserve"> con grado de evidencia baja,</w:t>
      </w:r>
      <w:r w:rsidR="005E0E6B" w:rsidRPr="008C1220">
        <w:rPr>
          <w:rFonts w:ascii="Arial" w:hAnsi="Arial" w:cs="Arial"/>
          <w:sz w:val="24"/>
          <w:szCs w:val="24"/>
          <w:lang w:val="es-AR"/>
        </w:rPr>
        <w:t xml:space="preserve"> </w:t>
      </w:r>
      <w:r w:rsidR="00116E9F" w:rsidRPr="008C1220">
        <w:rPr>
          <w:rFonts w:ascii="Arial" w:hAnsi="Arial" w:cs="Arial"/>
          <w:sz w:val="24"/>
          <w:szCs w:val="24"/>
          <w:lang w:val="es-AR"/>
        </w:rPr>
        <w:t>expresan</w:t>
      </w:r>
      <w:r w:rsidR="005E0E6B" w:rsidRPr="008C1220">
        <w:rPr>
          <w:rFonts w:ascii="Arial" w:hAnsi="Arial" w:cs="Arial"/>
          <w:sz w:val="24"/>
          <w:szCs w:val="24"/>
          <w:lang w:val="es-AR"/>
        </w:rPr>
        <w:t xml:space="preserve"> lo siguiente: **Cuando se considera que el alimento es un desencadenante de los síntomas del SII, particularmente del SII-D, se puede considerar una dieta de eliminación o empírica (D</w:t>
      </w:r>
      <w:r w:rsidR="005E0E6B" w:rsidRPr="005F42C3">
        <w:rPr>
          <w:rFonts w:ascii="Arial" w:hAnsi="Arial" w:cs="Arial"/>
          <w:sz w:val="24"/>
          <w:szCs w:val="24"/>
          <w:lang w:val="es-AR"/>
        </w:rPr>
        <w:t>)</w:t>
      </w:r>
      <w:r w:rsidR="007B4D40" w:rsidRPr="005F42C3">
        <w:rPr>
          <w:rFonts w:ascii="Arial" w:hAnsi="Arial" w:cs="Arial"/>
          <w:sz w:val="24"/>
          <w:szCs w:val="24"/>
          <w:lang w:val="es-AR"/>
        </w:rPr>
        <w:t xml:space="preserve"> (31)</w:t>
      </w:r>
      <w:r w:rsidR="005E0E6B" w:rsidRPr="005F42C3">
        <w:rPr>
          <w:rFonts w:ascii="Arial" w:hAnsi="Arial" w:cs="Arial"/>
          <w:sz w:val="24"/>
          <w:szCs w:val="24"/>
          <w:lang w:val="es-AR"/>
        </w:rPr>
        <w:t>.</w:t>
      </w:r>
    </w:p>
    <w:p w:rsidR="005E0E6B" w:rsidRPr="005E0E6B" w:rsidRDefault="005E0E6B" w:rsidP="005E0E6B">
      <w:pPr>
        <w:spacing w:line="360" w:lineRule="auto"/>
        <w:contextualSpacing/>
        <w:jc w:val="both"/>
        <w:rPr>
          <w:rFonts w:ascii="Arial" w:hAnsi="Arial" w:cs="Arial"/>
          <w:color w:val="FF0000"/>
          <w:sz w:val="24"/>
          <w:szCs w:val="24"/>
          <w:lang w:val="es-AR"/>
        </w:rPr>
      </w:pPr>
    </w:p>
    <w:p w:rsidR="00705ACD" w:rsidRDefault="005E0E6B" w:rsidP="005E0E6B">
      <w:pPr>
        <w:spacing w:line="360" w:lineRule="auto"/>
        <w:contextualSpacing/>
        <w:jc w:val="both"/>
        <w:rPr>
          <w:rFonts w:ascii="Arial" w:hAnsi="Arial" w:cs="Arial"/>
          <w:sz w:val="24"/>
          <w:szCs w:val="24"/>
          <w:lang w:val="es-AR"/>
        </w:rPr>
      </w:pPr>
      <w:r w:rsidRPr="008C1220">
        <w:rPr>
          <w:rFonts w:ascii="Arial" w:hAnsi="Arial" w:cs="Arial"/>
          <w:sz w:val="24"/>
          <w:szCs w:val="24"/>
          <w:lang w:val="es-AR"/>
        </w:rPr>
        <w:t>**La fase inicial de una dieta de eliminación o empí</w:t>
      </w:r>
      <w:r w:rsidR="00116E9F" w:rsidRPr="008C1220">
        <w:rPr>
          <w:rFonts w:ascii="Arial" w:hAnsi="Arial" w:cs="Arial"/>
          <w:sz w:val="24"/>
          <w:szCs w:val="24"/>
          <w:lang w:val="es-AR"/>
        </w:rPr>
        <w:t xml:space="preserve">rica debe ser seguida durante 2 a </w:t>
      </w:r>
      <w:r w:rsidRPr="008C1220">
        <w:rPr>
          <w:rFonts w:ascii="Arial" w:hAnsi="Arial" w:cs="Arial"/>
          <w:sz w:val="24"/>
          <w:szCs w:val="24"/>
          <w:lang w:val="es-AR"/>
        </w:rPr>
        <w:t>4 semanas (D</w:t>
      </w:r>
      <w:r w:rsidRPr="005F42C3">
        <w:rPr>
          <w:rFonts w:ascii="Arial" w:hAnsi="Arial" w:cs="Arial"/>
          <w:sz w:val="24"/>
          <w:szCs w:val="24"/>
          <w:lang w:val="es-AR"/>
        </w:rPr>
        <w:t>)</w:t>
      </w:r>
      <w:r w:rsidR="007B4D40" w:rsidRPr="005F42C3">
        <w:rPr>
          <w:rFonts w:ascii="Arial" w:hAnsi="Arial" w:cs="Arial"/>
          <w:sz w:val="24"/>
          <w:szCs w:val="24"/>
          <w:lang w:val="es-AR"/>
        </w:rPr>
        <w:t xml:space="preserve"> (31)</w:t>
      </w:r>
      <w:r w:rsidRPr="005F42C3">
        <w:rPr>
          <w:rFonts w:ascii="Arial" w:hAnsi="Arial" w:cs="Arial"/>
          <w:sz w:val="24"/>
          <w:szCs w:val="24"/>
          <w:lang w:val="es-AR"/>
        </w:rPr>
        <w:t>.</w:t>
      </w:r>
      <w:r w:rsidRPr="008C1220">
        <w:rPr>
          <w:rFonts w:ascii="Arial" w:hAnsi="Arial" w:cs="Arial"/>
          <w:sz w:val="24"/>
          <w:szCs w:val="24"/>
          <w:lang w:val="es-AR"/>
        </w:rPr>
        <w:t xml:space="preserve"> </w:t>
      </w:r>
    </w:p>
    <w:p w:rsidR="006753A1" w:rsidRDefault="006753A1" w:rsidP="005E0E6B">
      <w:pPr>
        <w:spacing w:line="360" w:lineRule="auto"/>
        <w:contextualSpacing/>
        <w:jc w:val="both"/>
        <w:rPr>
          <w:rFonts w:ascii="Arial" w:hAnsi="Arial" w:cs="Arial"/>
          <w:b/>
          <w:lang w:val="es-AR"/>
        </w:rPr>
      </w:pPr>
    </w:p>
    <w:p w:rsidR="006753A1" w:rsidRDefault="006753A1" w:rsidP="005E0E6B">
      <w:pPr>
        <w:spacing w:line="360" w:lineRule="auto"/>
        <w:contextualSpacing/>
        <w:jc w:val="both"/>
        <w:rPr>
          <w:rFonts w:ascii="Arial" w:hAnsi="Arial" w:cs="Arial"/>
          <w:b/>
          <w:lang w:val="es-AR"/>
        </w:rPr>
      </w:pPr>
      <w:r>
        <w:rPr>
          <w:noProof/>
        </w:rPr>
        <w:drawing>
          <wp:anchor distT="0" distB="0" distL="114300" distR="114300" simplePos="0" relativeHeight="251665408" behindDoc="0" locked="0" layoutInCell="1" allowOverlap="1" wp14:anchorId="59E8AED2" wp14:editId="4E8788BA">
            <wp:simplePos x="0" y="0"/>
            <wp:positionH relativeFrom="margin">
              <wp:align>center</wp:align>
            </wp:positionH>
            <wp:positionV relativeFrom="paragraph">
              <wp:posOffset>290830</wp:posOffset>
            </wp:positionV>
            <wp:extent cx="3736340" cy="367665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7788" t="23333" r="42148" b="11795"/>
                    <a:stretch/>
                  </pic:blipFill>
                  <pic:spPr bwMode="auto">
                    <a:xfrm>
                      <a:off x="0" y="0"/>
                      <a:ext cx="3736340" cy="3676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lang w:val="es-AR"/>
        </w:rPr>
        <w:tab/>
      </w:r>
      <w:r>
        <w:rPr>
          <w:rFonts w:ascii="Arial" w:hAnsi="Arial" w:cs="Arial"/>
          <w:b/>
          <w:lang w:val="es-AR"/>
        </w:rPr>
        <w:tab/>
        <w:t>Figura 3. Implementación de la DRF.</w:t>
      </w:r>
    </w:p>
    <w:p w:rsidR="0022506A" w:rsidRPr="0022506A" w:rsidRDefault="00B54071" w:rsidP="005E0E6B">
      <w:pPr>
        <w:spacing w:line="360" w:lineRule="auto"/>
        <w:contextualSpacing/>
        <w:jc w:val="both"/>
        <w:rPr>
          <w:rFonts w:ascii="Arial" w:hAnsi="Arial" w:cs="Arial"/>
          <w:b/>
          <w:lang w:val="es-AR"/>
        </w:rPr>
      </w:pPr>
      <w:r>
        <w:rPr>
          <w:rFonts w:ascii="Arial" w:hAnsi="Arial" w:cs="Arial"/>
          <w:b/>
          <w:lang w:val="es-AR"/>
        </w:rPr>
        <w:t>Fuente: Canicoba M, Nastasi V. La dieta reducida en FODMAP: ventajas y controversias.</w:t>
      </w:r>
    </w:p>
    <w:p w:rsidR="000806FF" w:rsidRDefault="000806FF" w:rsidP="005F42C3">
      <w:pPr>
        <w:spacing w:line="360" w:lineRule="auto"/>
        <w:contextualSpacing/>
        <w:jc w:val="both"/>
        <w:rPr>
          <w:rFonts w:ascii="Arial" w:hAnsi="Arial" w:cs="Arial"/>
          <w:b/>
          <w:sz w:val="24"/>
          <w:szCs w:val="24"/>
          <w:lang w:val="es-AR"/>
        </w:rPr>
      </w:pPr>
    </w:p>
    <w:p w:rsidR="00633CEE" w:rsidRPr="009D3F5B" w:rsidRDefault="00B828F1" w:rsidP="005F42C3">
      <w:pPr>
        <w:pStyle w:val="Ttulo2"/>
        <w:spacing w:line="360" w:lineRule="auto"/>
        <w:rPr>
          <w:rFonts w:ascii="Arial" w:hAnsi="Arial" w:cs="Arial"/>
          <w:b/>
          <w:color w:val="auto"/>
          <w:sz w:val="24"/>
          <w:szCs w:val="24"/>
          <w:lang w:val="es-AR"/>
        </w:rPr>
      </w:pPr>
      <w:bookmarkStart w:id="126" w:name="_Toc489542431"/>
      <w:bookmarkStart w:id="127" w:name="_Toc489543455"/>
      <w:bookmarkStart w:id="128" w:name="_Toc490558500"/>
      <w:r w:rsidRPr="009D3F5B">
        <w:rPr>
          <w:rFonts w:ascii="Arial" w:hAnsi="Arial" w:cs="Arial"/>
          <w:b/>
          <w:color w:val="auto"/>
          <w:sz w:val="24"/>
          <w:szCs w:val="24"/>
          <w:lang w:val="es-AR"/>
        </w:rPr>
        <w:t>Pasos:</w:t>
      </w:r>
      <w:bookmarkEnd w:id="126"/>
      <w:bookmarkEnd w:id="127"/>
      <w:bookmarkEnd w:id="128"/>
    </w:p>
    <w:p w:rsidR="00633CEE" w:rsidRPr="00633CEE" w:rsidRDefault="00D02D79" w:rsidP="005F42C3">
      <w:pPr>
        <w:spacing w:line="360" w:lineRule="auto"/>
        <w:ind w:firstLine="360"/>
        <w:contextualSpacing/>
        <w:jc w:val="both"/>
        <w:rPr>
          <w:rFonts w:ascii="Arial" w:hAnsi="Arial" w:cs="Arial"/>
          <w:sz w:val="24"/>
          <w:szCs w:val="24"/>
          <w:lang w:val="es-AR"/>
        </w:rPr>
      </w:pPr>
      <w:r>
        <w:rPr>
          <w:rFonts w:ascii="Arial" w:hAnsi="Arial" w:cs="Arial"/>
          <w:sz w:val="24"/>
          <w:szCs w:val="24"/>
          <w:lang w:val="es-AR"/>
        </w:rPr>
        <w:t xml:space="preserve">Este tipo de plan alimenticio (Low- FODMAP) no es un régimen que debe seguirse de por vida, sino que es una dieta que se recomienda aplicar por un periodo de entre 4 a 8 semanas y el progreso de la misma debe ser siempre monitorizado por un </w:t>
      </w:r>
      <w:r w:rsidRPr="005F42C3">
        <w:rPr>
          <w:rFonts w:ascii="Arial" w:hAnsi="Arial" w:cs="Arial"/>
          <w:sz w:val="24"/>
          <w:szCs w:val="24"/>
          <w:lang w:val="es-AR"/>
        </w:rPr>
        <w:t>nutricionista</w:t>
      </w:r>
      <w:r w:rsidR="007B4D40" w:rsidRPr="005F42C3">
        <w:rPr>
          <w:rFonts w:ascii="Arial" w:hAnsi="Arial" w:cs="Arial"/>
          <w:sz w:val="24"/>
          <w:szCs w:val="24"/>
          <w:lang w:val="es-AR"/>
        </w:rPr>
        <w:t xml:space="preserve"> (32)</w:t>
      </w:r>
      <w:r w:rsidR="00E37FB5" w:rsidRPr="005F42C3">
        <w:rPr>
          <w:rFonts w:ascii="Arial" w:hAnsi="Arial" w:cs="Arial"/>
          <w:sz w:val="24"/>
          <w:szCs w:val="24"/>
          <w:lang w:val="es-AR"/>
        </w:rPr>
        <w:t>.</w:t>
      </w:r>
      <w:r>
        <w:rPr>
          <w:rFonts w:ascii="Arial" w:hAnsi="Arial" w:cs="Arial"/>
          <w:sz w:val="24"/>
          <w:szCs w:val="24"/>
          <w:lang w:val="es-AR"/>
        </w:rPr>
        <w:t xml:space="preserve"> </w:t>
      </w:r>
    </w:p>
    <w:p w:rsidR="00B828F1" w:rsidRPr="005F42C3" w:rsidRDefault="007715A5" w:rsidP="00480861">
      <w:pPr>
        <w:pStyle w:val="Prrafodelista"/>
        <w:numPr>
          <w:ilvl w:val="0"/>
          <w:numId w:val="4"/>
        </w:numPr>
        <w:spacing w:line="360" w:lineRule="auto"/>
        <w:jc w:val="both"/>
        <w:rPr>
          <w:rFonts w:ascii="Arial" w:hAnsi="Arial" w:cs="Arial"/>
          <w:sz w:val="24"/>
          <w:szCs w:val="24"/>
          <w:lang w:val="es-AR"/>
        </w:rPr>
      </w:pPr>
      <w:bookmarkStart w:id="129" w:name="_Toc489542432"/>
      <w:bookmarkStart w:id="130" w:name="_Toc489543456"/>
      <w:bookmarkStart w:id="131" w:name="_Toc490558501"/>
      <w:r w:rsidRPr="00D14E49">
        <w:rPr>
          <w:rStyle w:val="Ttulo3Car"/>
          <w:rFonts w:ascii="Arial" w:hAnsi="Arial" w:cs="Arial"/>
          <w:b/>
          <w:color w:val="auto"/>
          <w:lang w:val="es-AR"/>
        </w:rPr>
        <w:lastRenderedPageBreak/>
        <w:t xml:space="preserve">Paso 1. </w:t>
      </w:r>
      <w:r w:rsidRPr="007715A5">
        <w:rPr>
          <w:rStyle w:val="Ttulo3Car"/>
          <w:rFonts w:ascii="Arial" w:hAnsi="Arial" w:cs="Arial"/>
          <w:b/>
          <w:color w:val="auto"/>
          <w:lang w:val="es-AR"/>
        </w:rPr>
        <w:t xml:space="preserve">Elaboración de </w:t>
      </w:r>
      <w:r w:rsidR="00B828F1" w:rsidRPr="007715A5">
        <w:rPr>
          <w:rStyle w:val="Ttulo3Car"/>
          <w:rFonts w:ascii="Arial" w:hAnsi="Arial" w:cs="Arial"/>
          <w:b/>
          <w:color w:val="auto"/>
          <w:lang w:val="es-AR"/>
        </w:rPr>
        <w:t>un diario dietético</w:t>
      </w:r>
      <w:bookmarkEnd w:id="129"/>
      <w:bookmarkEnd w:id="130"/>
      <w:bookmarkEnd w:id="131"/>
      <w:r w:rsidR="00B828F1" w:rsidRPr="008C1220">
        <w:rPr>
          <w:rFonts w:ascii="Arial" w:hAnsi="Arial" w:cs="Arial"/>
          <w:b/>
          <w:sz w:val="24"/>
          <w:szCs w:val="24"/>
          <w:lang w:val="es-AR"/>
        </w:rPr>
        <w:t>:</w:t>
      </w:r>
      <w:r w:rsidR="00B828F1" w:rsidRPr="008C1220">
        <w:rPr>
          <w:rFonts w:ascii="Arial" w:hAnsi="Arial" w:cs="Arial"/>
          <w:sz w:val="24"/>
          <w:szCs w:val="24"/>
          <w:lang w:val="es-AR"/>
        </w:rPr>
        <w:t xml:space="preserve"> </w:t>
      </w:r>
      <w:r w:rsidR="00480861" w:rsidRPr="008C1220">
        <w:rPr>
          <w:rFonts w:ascii="Arial" w:hAnsi="Arial" w:cs="Arial"/>
          <w:sz w:val="24"/>
          <w:szCs w:val="24"/>
          <w:lang w:val="es-AR"/>
        </w:rPr>
        <w:t>Definir cualitativamente las prácticas alimentarias típicas y el estilo de vida es importante para percibir los FODMAPs a los cuales la persona tiene exposición diaria. E</w:t>
      </w:r>
      <w:r w:rsidR="005523C7" w:rsidRPr="008C1220">
        <w:rPr>
          <w:rFonts w:ascii="Arial" w:hAnsi="Arial" w:cs="Arial"/>
          <w:sz w:val="24"/>
          <w:szCs w:val="24"/>
          <w:lang w:val="es-AR"/>
        </w:rPr>
        <w:t>l paciente deberá apuntar todo lo que come y la sintomatología que presente ese día, tanto la frecuencia como la intensidad (dolor abdominal, gases, distensión abdominal, número y características de las deposiciones). Puede utilizar la escala de Bristol para especificar el aspecto de las heces</w:t>
      </w:r>
      <w:r w:rsidR="00AE541A">
        <w:rPr>
          <w:rFonts w:ascii="Arial" w:hAnsi="Arial" w:cs="Arial"/>
          <w:sz w:val="24"/>
          <w:szCs w:val="24"/>
          <w:lang w:val="es-AR"/>
        </w:rPr>
        <w:t xml:space="preserve"> </w:t>
      </w:r>
      <w:r w:rsidR="005F42C3" w:rsidRPr="005F42C3">
        <w:rPr>
          <w:rFonts w:ascii="Arial" w:hAnsi="Arial" w:cs="Arial"/>
          <w:sz w:val="24"/>
          <w:szCs w:val="24"/>
          <w:lang w:val="es-AR"/>
        </w:rPr>
        <w:t xml:space="preserve">(25, </w:t>
      </w:r>
      <w:r w:rsidR="00AE541A" w:rsidRPr="005F42C3">
        <w:rPr>
          <w:rFonts w:ascii="Arial" w:hAnsi="Arial" w:cs="Arial"/>
          <w:sz w:val="24"/>
          <w:szCs w:val="24"/>
          <w:lang w:val="es-AR"/>
        </w:rPr>
        <w:t>30)</w:t>
      </w:r>
      <w:r w:rsidR="005523C7" w:rsidRPr="005F42C3">
        <w:rPr>
          <w:rFonts w:ascii="Arial" w:hAnsi="Arial" w:cs="Arial"/>
          <w:sz w:val="24"/>
          <w:szCs w:val="24"/>
          <w:lang w:val="es-AR"/>
        </w:rPr>
        <w:t>.</w:t>
      </w:r>
    </w:p>
    <w:p w:rsidR="00E37FB5" w:rsidRPr="008C1220" w:rsidRDefault="005523C7" w:rsidP="00E37FB5">
      <w:pPr>
        <w:pStyle w:val="Prrafodelista"/>
        <w:numPr>
          <w:ilvl w:val="0"/>
          <w:numId w:val="4"/>
        </w:numPr>
        <w:spacing w:line="360" w:lineRule="auto"/>
        <w:jc w:val="both"/>
        <w:rPr>
          <w:rFonts w:ascii="Arial" w:hAnsi="Arial" w:cs="Arial"/>
          <w:sz w:val="24"/>
          <w:szCs w:val="24"/>
          <w:lang w:val="es-AR"/>
        </w:rPr>
      </w:pPr>
      <w:bookmarkStart w:id="132" w:name="_Toc489542433"/>
      <w:bookmarkStart w:id="133" w:name="_Toc489543457"/>
      <w:bookmarkStart w:id="134" w:name="_Toc490558502"/>
      <w:r w:rsidRPr="00D14E49">
        <w:rPr>
          <w:rStyle w:val="Ttulo3Car"/>
          <w:rFonts w:ascii="Arial" w:hAnsi="Arial" w:cs="Arial"/>
          <w:b/>
          <w:color w:val="auto"/>
          <w:lang w:val="es-AR"/>
        </w:rPr>
        <w:t>Paso 2.</w:t>
      </w:r>
      <w:r w:rsidR="00E37FB5" w:rsidRPr="00D14E49">
        <w:rPr>
          <w:rStyle w:val="Ttulo3Car"/>
          <w:rFonts w:ascii="Arial" w:hAnsi="Arial" w:cs="Arial"/>
          <w:b/>
          <w:color w:val="auto"/>
          <w:lang w:val="es-AR"/>
        </w:rPr>
        <w:t xml:space="preserve"> Educación Nutricional</w:t>
      </w:r>
      <w:bookmarkEnd w:id="132"/>
      <w:bookmarkEnd w:id="133"/>
      <w:bookmarkEnd w:id="134"/>
      <w:r w:rsidR="00E37FB5" w:rsidRPr="008C1220">
        <w:rPr>
          <w:rFonts w:ascii="Arial" w:hAnsi="Arial" w:cs="Arial"/>
          <w:b/>
          <w:sz w:val="24"/>
          <w:szCs w:val="24"/>
          <w:lang w:val="es-AR"/>
        </w:rPr>
        <w:t xml:space="preserve">: </w:t>
      </w:r>
      <w:r w:rsidR="00E37FB5" w:rsidRPr="008C1220">
        <w:rPr>
          <w:rFonts w:ascii="Arial" w:hAnsi="Arial" w:cs="Arial"/>
          <w:sz w:val="24"/>
          <w:szCs w:val="24"/>
          <w:lang w:val="es-AR"/>
        </w:rPr>
        <w:t>la DRF es enseñada típicamente por un dietista calificado con conocimientos en el área de desórdenes gastrointestinales. Las consultas se realizan generalmente mediante reuniones individuales, pero las consultas en grupo también pueden ser igualmente eficaces y más rentables.</w:t>
      </w:r>
    </w:p>
    <w:p w:rsidR="00E37FB5" w:rsidRPr="008C1220" w:rsidRDefault="00E37FB5" w:rsidP="00E37FB5">
      <w:pPr>
        <w:pStyle w:val="Prrafodelista"/>
        <w:spacing w:line="360" w:lineRule="auto"/>
        <w:jc w:val="both"/>
        <w:rPr>
          <w:rFonts w:ascii="Arial" w:hAnsi="Arial" w:cs="Arial"/>
          <w:sz w:val="24"/>
          <w:szCs w:val="24"/>
          <w:lang w:val="es-AR"/>
        </w:rPr>
      </w:pPr>
      <w:r w:rsidRPr="008C1220">
        <w:rPr>
          <w:rFonts w:ascii="Arial" w:hAnsi="Arial" w:cs="Arial"/>
          <w:sz w:val="24"/>
          <w:szCs w:val="24"/>
          <w:lang w:val="es-AR"/>
        </w:rPr>
        <w:t>Una dieta estrictamente baja de FODMAP es generalmente prescrita por el nutricionista quien no solo debe tener experiencia para educar a los pacientes sobre qué alimentos consumir y los que deben evitar, sino también cómo agregar sabor a sus alimentos y cómo interpretar las etiquetas de los alimentos/listas de ingredientes</w:t>
      </w:r>
      <w:r w:rsidR="00E3209B">
        <w:rPr>
          <w:rFonts w:ascii="Arial" w:hAnsi="Arial" w:cs="Arial"/>
          <w:sz w:val="24"/>
          <w:szCs w:val="24"/>
          <w:lang w:val="es-AR"/>
        </w:rPr>
        <w:t xml:space="preserve"> </w:t>
      </w:r>
      <w:r w:rsidR="00BD1BD1" w:rsidRPr="005F42C3">
        <w:rPr>
          <w:rFonts w:ascii="Arial" w:hAnsi="Arial" w:cs="Arial"/>
          <w:sz w:val="24"/>
          <w:szCs w:val="24"/>
          <w:lang w:val="es-AR"/>
        </w:rPr>
        <w:t>(30)</w:t>
      </w:r>
      <w:r w:rsidRPr="005F42C3">
        <w:rPr>
          <w:rFonts w:ascii="Arial" w:hAnsi="Arial" w:cs="Arial"/>
          <w:sz w:val="24"/>
          <w:szCs w:val="24"/>
          <w:lang w:val="es-AR"/>
        </w:rPr>
        <w:t>.</w:t>
      </w:r>
    </w:p>
    <w:p w:rsidR="005523C7" w:rsidRPr="005523C7" w:rsidRDefault="00E37FB5" w:rsidP="005523C7">
      <w:pPr>
        <w:pStyle w:val="Prrafodelista"/>
        <w:numPr>
          <w:ilvl w:val="0"/>
          <w:numId w:val="4"/>
        </w:numPr>
        <w:spacing w:line="360" w:lineRule="auto"/>
        <w:jc w:val="both"/>
        <w:rPr>
          <w:rFonts w:ascii="Arial" w:hAnsi="Arial" w:cs="Arial"/>
          <w:sz w:val="24"/>
          <w:szCs w:val="24"/>
          <w:lang w:val="es-AR"/>
        </w:rPr>
      </w:pPr>
      <w:bookmarkStart w:id="135" w:name="_Toc489542434"/>
      <w:bookmarkStart w:id="136" w:name="_Toc489543458"/>
      <w:bookmarkStart w:id="137" w:name="_Toc490558503"/>
      <w:r w:rsidRPr="00D14E49">
        <w:rPr>
          <w:rStyle w:val="Ttulo3Car"/>
          <w:rFonts w:ascii="Arial" w:hAnsi="Arial" w:cs="Arial"/>
          <w:b/>
          <w:color w:val="auto"/>
          <w:lang w:val="es-AR"/>
        </w:rPr>
        <w:t>Paso 3. Fases de la dieta</w:t>
      </w:r>
      <w:bookmarkEnd w:id="135"/>
      <w:bookmarkEnd w:id="136"/>
      <w:bookmarkEnd w:id="137"/>
      <w:r>
        <w:rPr>
          <w:rFonts w:ascii="Arial" w:hAnsi="Arial" w:cs="Arial"/>
          <w:b/>
          <w:sz w:val="24"/>
          <w:szCs w:val="24"/>
          <w:lang w:val="es-AR"/>
        </w:rPr>
        <w:t>:</w:t>
      </w:r>
    </w:p>
    <w:p w:rsidR="005523C7" w:rsidRPr="00AF65BA" w:rsidRDefault="00441F4B" w:rsidP="00FB4EBB">
      <w:pPr>
        <w:pStyle w:val="Prrafodelista"/>
        <w:numPr>
          <w:ilvl w:val="0"/>
          <w:numId w:val="6"/>
        </w:numPr>
        <w:spacing w:line="360" w:lineRule="auto"/>
        <w:jc w:val="both"/>
        <w:rPr>
          <w:rFonts w:ascii="Arial" w:hAnsi="Arial" w:cs="Arial"/>
          <w:sz w:val="24"/>
          <w:szCs w:val="24"/>
          <w:lang w:val="es-AR"/>
        </w:rPr>
      </w:pPr>
      <w:r>
        <w:rPr>
          <w:rFonts w:ascii="Arial" w:hAnsi="Arial" w:cs="Arial"/>
          <w:b/>
          <w:sz w:val="24"/>
          <w:szCs w:val="24"/>
          <w:lang w:val="es-AR"/>
        </w:rPr>
        <w:t>Fase 1 o de eliminación:</w:t>
      </w:r>
      <w:r>
        <w:rPr>
          <w:rFonts w:ascii="Arial" w:hAnsi="Arial" w:cs="Arial"/>
          <w:sz w:val="24"/>
          <w:szCs w:val="24"/>
          <w:lang w:val="es-AR"/>
        </w:rPr>
        <w:t xml:space="preserve"> </w:t>
      </w:r>
      <w:r w:rsidRPr="00441F4B">
        <w:rPr>
          <w:rFonts w:ascii="Arial" w:hAnsi="Arial" w:cs="Arial"/>
          <w:sz w:val="24"/>
          <w:szCs w:val="24"/>
          <w:lang w:val="es-AR"/>
        </w:rPr>
        <w:t>dieta pobre en FODMAPs, durante</w:t>
      </w:r>
      <w:r>
        <w:rPr>
          <w:rFonts w:ascii="Arial" w:hAnsi="Arial" w:cs="Arial"/>
          <w:sz w:val="24"/>
          <w:szCs w:val="24"/>
          <w:lang w:val="es-AR"/>
        </w:rPr>
        <w:t xml:space="preserve"> </w:t>
      </w:r>
      <w:r w:rsidR="00E37FB5">
        <w:rPr>
          <w:rFonts w:ascii="Arial" w:hAnsi="Arial" w:cs="Arial"/>
          <w:sz w:val="24"/>
          <w:szCs w:val="24"/>
          <w:lang w:val="es-AR"/>
        </w:rPr>
        <w:t>4</w:t>
      </w:r>
      <w:r w:rsidRPr="00441F4B">
        <w:rPr>
          <w:rFonts w:ascii="Arial" w:hAnsi="Arial" w:cs="Arial"/>
          <w:sz w:val="24"/>
          <w:szCs w:val="24"/>
          <w:lang w:val="es-AR"/>
        </w:rPr>
        <w:t>-8 semanas. Se considera que una dieta es pobre en FODMAPs</w:t>
      </w:r>
      <w:r>
        <w:rPr>
          <w:rFonts w:ascii="Arial" w:hAnsi="Arial" w:cs="Arial"/>
          <w:sz w:val="24"/>
          <w:szCs w:val="24"/>
          <w:lang w:val="es-AR"/>
        </w:rPr>
        <w:t xml:space="preserve"> </w:t>
      </w:r>
      <w:r w:rsidRPr="00441F4B">
        <w:rPr>
          <w:rFonts w:ascii="Arial" w:hAnsi="Arial" w:cs="Arial"/>
          <w:sz w:val="24"/>
          <w:szCs w:val="24"/>
          <w:lang w:val="es-AR"/>
        </w:rPr>
        <w:t>si aporta menos de 0,5 g por ingesta o menos de</w:t>
      </w:r>
      <w:r>
        <w:rPr>
          <w:rFonts w:ascii="Arial" w:hAnsi="Arial" w:cs="Arial"/>
          <w:sz w:val="24"/>
          <w:szCs w:val="24"/>
          <w:lang w:val="es-AR"/>
        </w:rPr>
        <w:t xml:space="preserve"> </w:t>
      </w:r>
      <w:r w:rsidRPr="00441F4B">
        <w:rPr>
          <w:rFonts w:ascii="Arial" w:hAnsi="Arial" w:cs="Arial"/>
          <w:sz w:val="24"/>
          <w:szCs w:val="24"/>
          <w:lang w:val="es-AR"/>
        </w:rPr>
        <w:t>3 g/día</w:t>
      </w:r>
      <w:r>
        <w:rPr>
          <w:rFonts w:ascii="Arial" w:hAnsi="Arial" w:cs="Arial"/>
          <w:sz w:val="24"/>
          <w:szCs w:val="24"/>
          <w:lang w:val="es-AR"/>
        </w:rPr>
        <w:t>.</w:t>
      </w:r>
      <w:r w:rsidR="00FB4EBB">
        <w:rPr>
          <w:rFonts w:ascii="Arial" w:hAnsi="Arial" w:cs="Arial"/>
          <w:sz w:val="24"/>
          <w:szCs w:val="24"/>
          <w:lang w:val="es-AR"/>
        </w:rPr>
        <w:t xml:space="preserve"> </w:t>
      </w:r>
      <w:r w:rsidR="00FB4EBB" w:rsidRPr="00FB4EBB">
        <w:rPr>
          <w:rFonts w:ascii="Arial" w:hAnsi="Arial" w:cs="Arial"/>
          <w:sz w:val="24"/>
          <w:szCs w:val="24"/>
          <w:lang w:val="es-AR"/>
        </w:rPr>
        <w:t>El tiempo</w:t>
      </w:r>
      <w:r w:rsidR="00FB4EBB">
        <w:rPr>
          <w:rFonts w:ascii="Arial" w:hAnsi="Arial" w:cs="Arial"/>
          <w:sz w:val="24"/>
          <w:szCs w:val="24"/>
          <w:lang w:val="es-AR"/>
        </w:rPr>
        <w:t xml:space="preserve"> de adecuación del organismo varía de 2 a </w:t>
      </w:r>
      <w:r w:rsidR="00FB4EBB" w:rsidRPr="00FB4EBB">
        <w:rPr>
          <w:rFonts w:ascii="Arial" w:hAnsi="Arial" w:cs="Arial"/>
          <w:sz w:val="24"/>
          <w:szCs w:val="24"/>
          <w:lang w:val="es-AR"/>
        </w:rPr>
        <w:t xml:space="preserve">8 semanas y </w:t>
      </w:r>
      <w:r w:rsidR="00FB4EBB">
        <w:rPr>
          <w:rFonts w:ascii="Arial" w:hAnsi="Arial" w:cs="Arial"/>
          <w:sz w:val="24"/>
          <w:szCs w:val="24"/>
          <w:lang w:val="es-AR"/>
        </w:rPr>
        <w:t>la reducción de los síntomas es</w:t>
      </w:r>
      <w:r w:rsidR="00FB4EBB" w:rsidRPr="00FB4EBB">
        <w:rPr>
          <w:rFonts w:ascii="Arial" w:hAnsi="Arial" w:cs="Arial"/>
          <w:sz w:val="24"/>
          <w:szCs w:val="24"/>
          <w:lang w:val="es-AR"/>
        </w:rPr>
        <w:t xml:space="preserve"> más </w:t>
      </w:r>
      <w:r w:rsidR="00FB4EBB">
        <w:rPr>
          <w:rFonts w:ascii="Arial" w:hAnsi="Arial" w:cs="Arial"/>
          <w:sz w:val="24"/>
          <w:szCs w:val="24"/>
          <w:lang w:val="es-AR"/>
        </w:rPr>
        <w:t xml:space="preserve">evidente cerca o después de las 6 </w:t>
      </w:r>
      <w:r w:rsidR="00FB4EBB" w:rsidRPr="00AF65BA">
        <w:rPr>
          <w:rFonts w:ascii="Arial" w:hAnsi="Arial" w:cs="Arial"/>
          <w:sz w:val="24"/>
          <w:szCs w:val="24"/>
          <w:lang w:val="es-AR"/>
        </w:rPr>
        <w:t>semanas</w:t>
      </w:r>
      <w:r w:rsidR="007C271F" w:rsidRPr="00AF65BA">
        <w:rPr>
          <w:rFonts w:ascii="Arial" w:hAnsi="Arial" w:cs="Arial"/>
          <w:sz w:val="24"/>
          <w:szCs w:val="24"/>
          <w:lang w:val="es-AR"/>
        </w:rPr>
        <w:t xml:space="preserve"> </w:t>
      </w:r>
      <w:r w:rsidR="00AF65BA" w:rsidRPr="00AF65BA">
        <w:rPr>
          <w:rFonts w:ascii="Arial" w:hAnsi="Arial" w:cs="Arial"/>
          <w:sz w:val="24"/>
          <w:szCs w:val="24"/>
          <w:lang w:val="es-AR"/>
        </w:rPr>
        <w:t xml:space="preserve">(8, 17, </w:t>
      </w:r>
      <w:r w:rsidR="00A13527" w:rsidRPr="00AF65BA">
        <w:rPr>
          <w:rFonts w:ascii="Arial" w:hAnsi="Arial" w:cs="Arial"/>
          <w:sz w:val="24"/>
          <w:szCs w:val="24"/>
          <w:lang w:val="es-AR"/>
        </w:rPr>
        <w:t>25)</w:t>
      </w:r>
      <w:r w:rsidR="00FB4EBB" w:rsidRPr="00AF65BA">
        <w:rPr>
          <w:rFonts w:ascii="Arial" w:hAnsi="Arial" w:cs="Arial"/>
          <w:sz w:val="24"/>
          <w:szCs w:val="24"/>
          <w:lang w:val="es-AR"/>
        </w:rPr>
        <w:t>.</w:t>
      </w:r>
    </w:p>
    <w:p w:rsidR="00AF1B92" w:rsidRPr="00AF65BA" w:rsidRDefault="00AF1B92" w:rsidP="00AF1B92">
      <w:pPr>
        <w:pStyle w:val="Prrafodelista"/>
        <w:spacing w:line="360" w:lineRule="auto"/>
        <w:jc w:val="both"/>
        <w:rPr>
          <w:rFonts w:ascii="Arial" w:hAnsi="Arial" w:cs="Arial"/>
          <w:sz w:val="24"/>
          <w:szCs w:val="24"/>
          <w:lang w:val="es-AR"/>
        </w:rPr>
      </w:pPr>
      <w:r w:rsidRPr="00AF65BA">
        <w:rPr>
          <w:rFonts w:ascii="Arial" w:hAnsi="Arial" w:cs="Arial"/>
          <w:sz w:val="24"/>
          <w:szCs w:val="24"/>
          <w:lang w:val="es-AR"/>
        </w:rPr>
        <w:t>El enfoque dietético consiste en restringir la ingesta de alimentos FODMAP a nivel global y no a nivel individual. La restricción completa debe tener un efecto mayor y más consistente que una restricción limitada. Por lo tanto, el foco central es reducir la ingesta de todos los carbohidratos de cadena corta deficientemente absorbidos</w:t>
      </w:r>
      <w:r w:rsidR="00A13527" w:rsidRPr="00AF65BA">
        <w:rPr>
          <w:rFonts w:ascii="Arial" w:hAnsi="Arial" w:cs="Arial"/>
          <w:sz w:val="24"/>
          <w:szCs w:val="24"/>
          <w:lang w:val="es-AR"/>
        </w:rPr>
        <w:t xml:space="preserve"> (30)</w:t>
      </w:r>
      <w:r w:rsidRPr="00AF65BA">
        <w:rPr>
          <w:rFonts w:ascii="Arial" w:hAnsi="Arial" w:cs="Arial"/>
          <w:sz w:val="24"/>
          <w:szCs w:val="24"/>
          <w:lang w:val="es-AR"/>
        </w:rPr>
        <w:t>.</w:t>
      </w:r>
    </w:p>
    <w:p w:rsidR="00187453" w:rsidRPr="00AF65BA" w:rsidRDefault="00187453" w:rsidP="002B6877">
      <w:pPr>
        <w:pStyle w:val="Prrafodelista"/>
        <w:spacing w:line="360" w:lineRule="auto"/>
        <w:jc w:val="both"/>
        <w:rPr>
          <w:rFonts w:ascii="Arial" w:hAnsi="Arial" w:cs="Arial"/>
          <w:sz w:val="24"/>
          <w:szCs w:val="24"/>
          <w:lang w:val="es-AR"/>
        </w:rPr>
      </w:pPr>
      <w:r>
        <w:rPr>
          <w:rFonts w:ascii="Arial" w:hAnsi="Arial" w:cs="Arial"/>
          <w:b/>
          <w:sz w:val="24"/>
          <w:szCs w:val="24"/>
          <w:lang w:val="es-AR"/>
        </w:rPr>
        <w:t>Aspectos a tener en cuenta durante la implementación:</w:t>
      </w:r>
      <w:r w:rsidR="00AF65BA">
        <w:rPr>
          <w:rFonts w:ascii="Arial" w:hAnsi="Arial" w:cs="Arial"/>
          <w:sz w:val="24"/>
          <w:szCs w:val="24"/>
          <w:lang w:val="es-AR"/>
        </w:rPr>
        <w:t xml:space="preserve"> **Identificación de </w:t>
      </w:r>
      <w:r>
        <w:rPr>
          <w:rFonts w:ascii="Arial" w:hAnsi="Arial" w:cs="Arial"/>
          <w:sz w:val="24"/>
          <w:szCs w:val="24"/>
          <w:lang w:val="es-AR"/>
        </w:rPr>
        <w:t xml:space="preserve">los hábitos alimentarios </w:t>
      </w:r>
      <w:r w:rsidRPr="00187453">
        <w:rPr>
          <w:rFonts w:ascii="Arial" w:hAnsi="Arial" w:cs="Arial"/>
          <w:sz w:val="24"/>
          <w:szCs w:val="24"/>
          <w:lang w:val="es-AR"/>
        </w:rPr>
        <w:t>cualitativos y cuantitativos del paciente, y</w:t>
      </w:r>
      <w:r>
        <w:rPr>
          <w:rFonts w:ascii="Arial" w:hAnsi="Arial" w:cs="Arial"/>
          <w:sz w:val="24"/>
          <w:szCs w:val="24"/>
          <w:lang w:val="es-AR"/>
        </w:rPr>
        <w:t xml:space="preserve"> </w:t>
      </w:r>
      <w:r w:rsidRPr="00187453">
        <w:rPr>
          <w:rFonts w:ascii="Arial" w:hAnsi="Arial" w:cs="Arial"/>
          <w:sz w:val="24"/>
          <w:szCs w:val="24"/>
          <w:lang w:val="es-AR"/>
        </w:rPr>
        <w:t>estilo de vida, con el fin de conocer los FODMAPs</w:t>
      </w:r>
      <w:r>
        <w:rPr>
          <w:rFonts w:ascii="Arial" w:hAnsi="Arial" w:cs="Arial"/>
          <w:sz w:val="24"/>
          <w:szCs w:val="24"/>
          <w:lang w:val="es-AR"/>
        </w:rPr>
        <w:t xml:space="preserve"> </w:t>
      </w:r>
      <w:r w:rsidRPr="00187453">
        <w:rPr>
          <w:rFonts w:ascii="Arial" w:hAnsi="Arial" w:cs="Arial"/>
          <w:sz w:val="24"/>
          <w:szCs w:val="24"/>
          <w:lang w:val="es-AR"/>
        </w:rPr>
        <w:t>a los que se encuentra expuesto el paciente</w:t>
      </w:r>
      <w:r>
        <w:rPr>
          <w:rFonts w:ascii="Arial" w:hAnsi="Arial" w:cs="Arial"/>
          <w:sz w:val="24"/>
          <w:szCs w:val="24"/>
          <w:lang w:val="es-AR"/>
        </w:rPr>
        <w:t xml:space="preserve"> </w:t>
      </w:r>
      <w:r w:rsidRPr="00187453">
        <w:rPr>
          <w:rFonts w:ascii="Arial" w:hAnsi="Arial" w:cs="Arial"/>
          <w:sz w:val="24"/>
          <w:szCs w:val="24"/>
          <w:lang w:val="es-AR"/>
        </w:rPr>
        <w:t>diariamente.</w:t>
      </w:r>
      <w:r>
        <w:rPr>
          <w:rFonts w:ascii="Arial" w:hAnsi="Arial" w:cs="Arial"/>
          <w:sz w:val="24"/>
          <w:szCs w:val="24"/>
          <w:lang w:val="es-AR"/>
        </w:rPr>
        <w:t xml:space="preserve"> **</w:t>
      </w:r>
      <w:r w:rsidRPr="00187453">
        <w:rPr>
          <w:rFonts w:ascii="Arial" w:hAnsi="Arial" w:cs="Arial"/>
          <w:sz w:val="24"/>
          <w:szCs w:val="24"/>
          <w:lang w:val="es-AR"/>
        </w:rPr>
        <w:t>Explicación de las bases</w:t>
      </w:r>
      <w:r>
        <w:rPr>
          <w:rFonts w:ascii="Arial" w:hAnsi="Arial" w:cs="Arial"/>
          <w:sz w:val="24"/>
          <w:szCs w:val="24"/>
          <w:lang w:val="es-AR"/>
        </w:rPr>
        <w:t xml:space="preserve"> científicas de la malabsorción </w:t>
      </w:r>
      <w:r w:rsidRPr="00187453">
        <w:rPr>
          <w:rFonts w:ascii="Arial" w:hAnsi="Arial" w:cs="Arial"/>
          <w:sz w:val="24"/>
          <w:szCs w:val="24"/>
          <w:lang w:val="es-AR"/>
        </w:rPr>
        <w:t>de FODMAPs y su subsecuente</w:t>
      </w:r>
      <w:r>
        <w:rPr>
          <w:rFonts w:ascii="Arial" w:hAnsi="Arial" w:cs="Arial"/>
          <w:sz w:val="24"/>
          <w:szCs w:val="24"/>
          <w:lang w:val="es-AR"/>
        </w:rPr>
        <w:t xml:space="preserve"> </w:t>
      </w:r>
      <w:r w:rsidRPr="00187453">
        <w:rPr>
          <w:rFonts w:ascii="Arial" w:hAnsi="Arial" w:cs="Arial"/>
          <w:sz w:val="24"/>
          <w:szCs w:val="24"/>
          <w:lang w:val="es-AR"/>
        </w:rPr>
        <w:t>fermentación, de manera de lograr una mejor</w:t>
      </w:r>
      <w:r>
        <w:rPr>
          <w:rFonts w:ascii="Arial" w:hAnsi="Arial" w:cs="Arial"/>
          <w:sz w:val="24"/>
          <w:szCs w:val="24"/>
          <w:lang w:val="es-AR"/>
        </w:rPr>
        <w:t xml:space="preserve"> </w:t>
      </w:r>
      <w:r w:rsidRPr="00187453">
        <w:rPr>
          <w:rFonts w:ascii="Arial" w:hAnsi="Arial" w:cs="Arial"/>
          <w:sz w:val="24"/>
          <w:szCs w:val="24"/>
          <w:lang w:val="es-AR"/>
        </w:rPr>
        <w:lastRenderedPageBreak/>
        <w:t>comprensión de la elección de alimentos</w:t>
      </w:r>
      <w:r>
        <w:rPr>
          <w:rFonts w:ascii="Arial" w:hAnsi="Arial" w:cs="Arial"/>
          <w:sz w:val="24"/>
          <w:szCs w:val="24"/>
          <w:lang w:val="es-AR"/>
        </w:rPr>
        <w:t xml:space="preserve"> </w:t>
      </w:r>
      <w:r w:rsidRPr="00187453">
        <w:rPr>
          <w:rFonts w:ascii="Arial" w:hAnsi="Arial" w:cs="Arial"/>
          <w:sz w:val="24"/>
          <w:szCs w:val="24"/>
          <w:lang w:val="es-AR"/>
        </w:rPr>
        <w:t>y aumentar la probabilidad de adherencia a</w:t>
      </w:r>
      <w:r>
        <w:rPr>
          <w:rFonts w:ascii="Arial" w:hAnsi="Arial" w:cs="Arial"/>
          <w:sz w:val="24"/>
          <w:szCs w:val="24"/>
          <w:lang w:val="es-AR"/>
        </w:rPr>
        <w:t xml:space="preserve"> </w:t>
      </w:r>
      <w:r w:rsidRPr="00187453">
        <w:rPr>
          <w:rFonts w:ascii="Arial" w:hAnsi="Arial" w:cs="Arial"/>
          <w:sz w:val="24"/>
          <w:szCs w:val="24"/>
          <w:lang w:val="es-AR"/>
        </w:rPr>
        <w:t xml:space="preserve">la </w:t>
      </w:r>
      <w:r>
        <w:rPr>
          <w:rFonts w:ascii="Arial" w:hAnsi="Arial" w:cs="Arial"/>
          <w:sz w:val="24"/>
          <w:szCs w:val="24"/>
          <w:lang w:val="es-AR"/>
        </w:rPr>
        <w:t>dieta reducida en FODMAPs (</w:t>
      </w:r>
      <w:r w:rsidRPr="00187453">
        <w:rPr>
          <w:rFonts w:ascii="Arial" w:hAnsi="Arial" w:cs="Arial"/>
          <w:sz w:val="24"/>
          <w:szCs w:val="24"/>
          <w:lang w:val="es-AR"/>
        </w:rPr>
        <w:t>DRF</w:t>
      </w:r>
      <w:r>
        <w:rPr>
          <w:rFonts w:ascii="Arial" w:hAnsi="Arial" w:cs="Arial"/>
          <w:sz w:val="24"/>
          <w:szCs w:val="24"/>
          <w:lang w:val="es-AR"/>
        </w:rPr>
        <w:t>)</w:t>
      </w:r>
      <w:r w:rsidRPr="00187453">
        <w:rPr>
          <w:rFonts w:ascii="Arial" w:hAnsi="Arial" w:cs="Arial"/>
          <w:sz w:val="24"/>
          <w:szCs w:val="24"/>
          <w:lang w:val="es-AR"/>
        </w:rPr>
        <w:t>.</w:t>
      </w:r>
      <w:r>
        <w:rPr>
          <w:rFonts w:ascii="Arial" w:hAnsi="Arial" w:cs="Arial"/>
          <w:sz w:val="24"/>
          <w:szCs w:val="24"/>
          <w:lang w:val="es-AR"/>
        </w:rPr>
        <w:t xml:space="preserve"> **</w:t>
      </w:r>
      <w:r w:rsidR="002B6877" w:rsidRPr="002B6877">
        <w:rPr>
          <w:rFonts w:ascii="Arial" w:hAnsi="Arial" w:cs="Arial"/>
          <w:sz w:val="24"/>
          <w:szCs w:val="24"/>
          <w:lang w:val="es-AR"/>
        </w:rPr>
        <w:t>Instrucción di</w:t>
      </w:r>
      <w:r w:rsidR="002B6877">
        <w:rPr>
          <w:rFonts w:ascii="Arial" w:hAnsi="Arial" w:cs="Arial"/>
          <w:sz w:val="24"/>
          <w:szCs w:val="24"/>
          <w:lang w:val="es-AR"/>
        </w:rPr>
        <w:t xml:space="preserve">etética específica basada en la </w:t>
      </w:r>
      <w:r w:rsidR="002B6877" w:rsidRPr="002B6877">
        <w:rPr>
          <w:rFonts w:ascii="Arial" w:hAnsi="Arial" w:cs="Arial"/>
          <w:sz w:val="24"/>
          <w:szCs w:val="24"/>
          <w:lang w:val="es-AR"/>
        </w:rPr>
        <w:t>tabla de composición de los alimentos, confeccionada</w:t>
      </w:r>
      <w:r w:rsidR="002B6877">
        <w:rPr>
          <w:rFonts w:ascii="Arial" w:hAnsi="Arial" w:cs="Arial"/>
          <w:sz w:val="24"/>
          <w:szCs w:val="24"/>
          <w:lang w:val="es-AR"/>
        </w:rPr>
        <w:t xml:space="preserve"> </w:t>
      </w:r>
      <w:r w:rsidR="002B6877" w:rsidRPr="002B6877">
        <w:rPr>
          <w:rFonts w:ascii="Arial" w:hAnsi="Arial" w:cs="Arial"/>
          <w:sz w:val="24"/>
          <w:szCs w:val="24"/>
          <w:lang w:val="es-AR"/>
        </w:rPr>
        <w:t xml:space="preserve">acorde al contenido de </w:t>
      </w:r>
      <w:r w:rsidR="002B6877" w:rsidRPr="00AF65BA">
        <w:rPr>
          <w:rFonts w:ascii="Arial" w:hAnsi="Arial" w:cs="Arial"/>
          <w:sz w:val="24"/>
          <w:szCs w:val="24"/>
          <w:lang w:val="es-AR"/>
        </w:rPr>
        <w:t>FODMAPs</w:t>
      </w:r>
      <w:r w:rsidR="00034536" w:rsidRPr="00AF65BA">
        <w:rPr>
          <w:rFonts w:ascii="Arial" w:hAnsi="Arial" w:cs="Arial"/>
          <w:sz w:val="24"/>
          <w:szCs w:val="24"/>
          <w:lang w:val="es-AR"/>
        </w:rPr>
        <w:t xml:space="preserve"> </w:t>
      </w:r>
      <w:r w:rsidR="00AF65BA" w:rsidRPr="00AF65BA">
        <w:rPr>
          <w:rFonts w:ascii="Arial" w:hAnsi="Arial" w:cs="Arial"/>
          <w:sz w:val="24"/>
          <w:szCs w:val="24"/>
          <w:lang w:val="es-AR"/>
        </w:rPr>
        <w:t xml:space="preserve">(25, </w:t>
      </w:r>
      <w:r w:rsidR="00034536" w:rsidRPr="00AF65BA">
        <w:rPr>
          <w:rFonts w:ascii="Arial" w:hAnsi="Arial" w:cs="Arial"/>
          <w:sz w:val="24"/>
          <w:szCs w:val="24"/>
          <w:lang w:val="es-AR"/>
        </w:rPr>
        <w:t>30)</w:t>
      </w:r>
      <w:r w:rsidR="002B6877" w:rsidRPr="00AF65BA">
        <w:rPr>
          <w:rFonts w:ascii="Arial" w:hAnsi="Arial" w:cs="Arial"/>
          <w:sz w:val="24"/>
          <w:szCs w:val="24"/>
          <w:lang w:val="es-AR"/>
        </w:rPr>
        <w:t>.</w:t>
      </w:r>
    </w:p>
    <w:p w:rsidR="002B6877" w:rsidRPr="002B6877" w:rsidRDefault="00441F4B" w:rsidP="002B6877">
      <w:pPr>
        <w:pStyle w:val="Prrafodelista"/>
        <w:numPr>
          <w:ilvl w:val="0"/>
          <w:numId w:val="6"/>
        </w:numPr>
        <w:spacing w:line="360" w:lineRule="auto"/>
        <w:jc w:val="both"/>
        <w:rPr>
          <w:rFonts w:ascii="Arial" w:hAnsi="Arial" w:cs="Arial"/>
          <w:b/>
          <w:sz w:val="24"/>
          <w:szCs w:val="24"/>
          <w:lang w:val="es-AR"/>
        </w:rPr>
      </w:pPr>
      <w:r>
        <w:rPr>
          <w:rFonts w:ascii="Arial" w:hAnsi="Arial" w:cs="Arial"/>
          <w:b/>
          <w:sz w:val="24"/>
          <w:szCs w:val="24"/>
          <w:lang w:val="es-AR"/>
        </w:rPr>
        <w:t>Fase 2 o de reintroducción:</w:t>
      </w:r>
      <w:r w:rsidR="002B6877" w:rsidRPr="002B6877">
        <w:rPr>
          <w:lang w:val="es-AR"/>
        </w:rPr>
        <w:t xml:space="preserve"> </w:t>
      </w:r>
      <w:r w:rsidR="002B6877" w:rsidRPr="002B6877">
        <w:rPr>
          <w:rFonts w:ascii="Arial" w:hAnsi="Arial" w:cs="Arial"/>
          <w:sz w:val="24"/>
          <w:szCs w:val="24"/>
          <w:lang w:val="es-AR"/>
        </w:rPr>
        <w:t xml:space="preserve">en esta etapa, se orienta a los pacientes a introducir los alimentos restringidos en la etapa anterior, eligiendo aquellos que contengan un tipo de FODMAP a la vez, para así determinar la tolerancia cuali-cuantitativa de cada paciente. Esto permite la individualización de su alimentación, y descubrir los desencadenantes alimentarios, con el fin de mantener la variedad alimentaria y evitar restricciones innecesarias, mientras se mantiene el control de los síntomas alcanzado en la primera </w:t>
      </w:r>
      <w:r w:rsidR="002B6877" w:rsidRPr="00AF65BA">
        <w:rPr>
          <w:rFonts w:ascii="Arial" w:hAnsi="Arial" w:cs="Arial"/>
          <w:sz w:val="24"/>
          <w:szCs w:val="24"/>
          <w:lang w:val="es-AR"/>
        </w:rPr>
        <w:t>etapa</w:t>
      </w:r>
      <w:r w:rsidR="00794CC5" w:rsidRPr="00AF65BA">
        <w:rPr>
          <w:rFonts w:ascii="Arial" w:hAnsi="Arial" w:cs="Arial"/>
          <w:sz w:val="24"/>
          <w:szCs w:val="24"/>
          <w:lang w:val="es-AR"/>
        </w:rPr>
        <w:t xml:space="preserve"> </w:t>
      </w:r>
      <w:r w:rsidR="008C3A6B" w:rsidRPr="00AF65BA">
        <w:rPr>
          <w:rFonts w:ascii="Arial" w:hAnsi="Arial" w:cs="Arial"/>
          <w:sz w:val="24"/>
          <w:szCs w:val="24"/>
          <w:lang w:val="es-AR"/>
        </w:rPr>
        <w:t xml:space="preserve">(8) </w:t>
      </w:r>
      <w:r w:rsidR="00794CC5" w:rsidRPr="00AF65BA">
        <w:rPr>
          <w:rFonts w:ascii="Arial" w:hAnsi="Arial" w:cs="Arial"/>
          <w:sz w:val="24"/>
          <w:szCs w:val="24"/>
          <w:lang w:val="es-AR"/>
        </w:rPr>
        <w:t>(25)</w:t>
      </w:r>
      <w:r w:rsidR="002B6877" w:rsidRPr="00AF65BA">
        <w:rPr>
          <w:rFonts w:ascii="Arial" w:hAnsi="Arial" w:cs="Arial"/>
          <w:sz w:val="24"/>
          <w:szCs w:val="24"/>
          <w:lang w:val="es-AR"/>
        </w:rPr>
        <w:t>.</w:t>
      </w:r>
      <w:r w:rsidRPr="002B6877">
        <w:rPr>
          <w:rFonts w:ascii="Arial" w:hAnsi="Arial" w:cs="Arial"/>
          <w:sz w:val="24"/>
          <w:szCs w:val="24"/>
          <w:lang w:val="es-AR"/>
        </w:rPr>
        <w:t xml:space="preserve"> </w:t>
      </w:r>
    </w:p>
    <w:p w:rsidR="00441F4B" w:rsidRDefault="002B6877" w:rsidP="002B6877">
      <w:pPr>
        <w:pStyle w:val="Prrafodelista"/>
        <w:spacing w:line="360" w:lineRule="auto"/>
        <w:jc w:val="both"/>
        <w:rPr>
          <w:rFonts w:ascii="Arial" w:hAnsi="Arial" w:cs="Arial"/>
          <w:sz w:val="24"/>
          <w:szCs w:val="24"/>
          <w:lang w:val="es-AR"/>
        </w:rPr>
      </w:pPr>
      <w:r>
        <w:rPr>
          <w:rFonts w:ascii="Arial" w:hAnsi="Arial" w:cs="Arial"/>
          <w:sz w:val="24"/>
          <w:szCs w:val="24"/>
          <w:lang w:val="es-AR"/>
        </w:rPr>
        <w:t>R</w:t>
      </w:r>
      <w:r w:rsidR="00441F4B" w:rsidRPr="002B6877">
        <w:rPr>
          <w:rFonts w:ascii="Arial" w:hAnsi="Arial" w:cs="Arial"/>
          <w:sz w:val="24"/>
          <w:szCs w:val="24"/>
          <w:lang w:val="es-AR"/>
        </w:rPr>
        <w:t>eintroducir de forma progresiva los alimentos por grupo (Ejemplo: 1er semana: alimentos ricos en fructosa; 2da semana: alimentos ricos en lactosa, etc.)</w:t>
      </w:r>
      <w:r>
        <w:rPr>
          <w:rFonts w:ascii="Arial" w:hAnsi="Arial" w:cs="Arial"/>
          <w:sz w:val="24"/>
          <w:szCs w:val="24"/>
          <w:lang w:val="es-AR"/>
        </w:rPr>
        <w:t xml:space="preserve">. </w:t>
      </w:r>
      <w:r w:rsidR="00441F4B" w:rsidRPr="002B6877">
        <w:rPr>
          <w:rFonts w:ascii="Arial" w:hAnsi="Arial" w:cs="Arial"/>
          <w:sz w:val="24"/>
          <w:szCs w:val="24"/>
          <w:lang w:val="es-AR"/>
        </w:rPr>
        <w:t xml:space="preserve">En caso de que aparezcan síntomas con la reintroducción de uno de los grupos, </w:t>
      </w:r>
      <w:r>
        <w:rPr>
          <w:rFonts w:ascii="Arial" w:hAnsi="Arial" w:cs="Arial"/>
          <w:sz w:val="24"/>
          <w:szCs w:val="24"/>
          <w:lang w:val="es-AR"/>
        </w:rPr>
        <w:t xml:space="preserve">se </w:t>
      </w:r>
      <w:r w:rsidR="00441F4B" w:rsidRPr="002B6877">
        <w:rPr>
          <w:rFonts w:ascii="Arial" w:hAnsi="Arial" w:cs="Arial"/>
          <w:sz w:val="24"/>
          <w:szCs w:val="24"/>
          <w:lang w:val="es-AR"/>
        </w:rPr>
        <w:t xml:space="preserve">suspenderá de nuevo este grupo y </w:t>
      </w:r>
      <w:r>
        <w:rPr>
          <w:rFonts w:ascii="Arial" w:hAnsi="Arial" w:cs="Arial"/>
          <w:sz w:val="24"/>
          <w:szCs w:val="24"/>
          <w:lang w:val="es-AR"/>
        </w:rPr>
        <w:t xml:space="preserve">se </w:t>
      </w:r>
      <w:r w:rsidR="00441F4B" w:rsidRPr="002B6877">
        <w:rPr>
          <w:rFonts w:ascii="Arial" w:hAnsi="Arial" w:cs="Arial"/>
          <w:sz w:val="24"/>
          <w:szCs w:val="24"/>
          <w:lang w:val="es-AR"/>
        </w:rPr>
        <w:t>continuará con el siguiente. Se aconseja vigilar la aparición de síntomas asociados a la reintroducción de alimentos para identificarlos y valorar la eliminación definitiva de los mismos.</w:t>
      </w:r>
    </w:p>
    <w:p w:rsidR="00075D0A" w:rsidRDefault="00075D0A" w:rsidP="002B6877">
      <w:pPr>
        <w:pStyle w:val="Prrafodelista"/>
        <w:spacing w:line="360" w:lineRule="auto"/>
        <w:jc w:val="both"/>
        <w:rPr>
          <w:rFonts w:ascii="Arial" w:hAnsi="Arial" w:cs="Arial"/>
          <w:sz w:val="24"/>
          <w:szCs w:val="24"/>
          <w:lang w:val="es-AR"/>
        </w:rPr>
      </w:pPr>
      <w:r w:rsidRPr="00075D0A">
        <w:rPr>
          <w:rFonts w:ascii="Arial" w:hAnsi="Arial" w:cs="Arial"/>
          <w:sz w:val="24"/>
          <w:szCs w:val="24"/>
          <w:lang w:val="es-AR"/>
        </w:rPr>
        <w:t>Hay que tener en c</w:t>
      </w:r>
      <w:r>
        <w:rPr>
          <w:rFonts w:ascii="Arial" w:hAnsi="Arial" w:cs="Arial"/>
          <w:sz w:val="24"/>
          <w:szCs w:val="24"/>
          <w:lang w:val="es-AR"/>
        </w:rPr>
        <w:t>uenta que las técnicas de reintroducción deben ser individualizadas de acuerdo a los síntomas del paci</w:t>
      </w:r>
      <w:r w:rsidR="00A33E0D">
        <w:rPr>
          <w:rFonts w:ascii="Arial" w:hAnsi="Arial" w:cs="Arial"/>
          <w:sz w:val="24"/>
          <w:szCs w:val="24"/>
          <w:lang w:val="es-AR"/>
        </w:rPr>
        <w:t>ente y  sus gustos alimenticios</w:t>
      </w:r>
      <w:r w:rsidR="004F3875">
        <w:rPr>
          <w:rFonts w:ascii="Arial" w:hAnsi="Arial" w:cs="Arial"/>
          <w:sz w:val="24"/>
          <w:szCs w:val="24"/>
          <w:lang w:val="es-AR"/>
        </w:rPr>
        <w:t xml:space="preserve"> </w:t>
      </w:r>
      <w:r w:rsidR="004F3875" w:rsidRPr="00AF65BA">
        <w:rPr>
          <w:rFonts w:ascii="Arial" w:hAnsi="Arial" w:cs="Arial"/>
          <w:sz w:val="24"/>
          <w:szCs w:val="24"/>
          <w:lang w:val="es-AR"/>
        </w:rPr>
        <w:t>(24)</w:t>
      </w:r>
      <w:r w:rsidR="00A33E0D">
        <w:rPr>
          <w:rFonts w:ascii="Arial" w:hAnsi="Arial" w:cs="Arial"/>
          <w:sz w:val="24"/>
          <w:szCs w:val="24"/>
          <w:lang w:val="es-AR"/>
        </w:rPr>
        <w:t xml:space="preserve"> </w:t>
      </w:r>
      <w:r w:rsidR="00A33E0D">
        <w:rPr>
          <w:rFonts w:ascii="Arial" w:hAnsi="Arial" w:cs="Arial"/>
          <w:b/>
          <w:sz w:val="24"/>
          <w:szCs w:val="24"/>
          <w:lang w:val="es-AR"/>
        </w:rPr>
        <w:t>(Tabla 6).</w:t>
      </w:r>
      <w:r>
        <w:rPr>
          <w:rFonts w:ascii="Arial" w:hAnsi="Arial" w:cs="Arial"/>
          <w:sz w:val="24"/>
          <w:szCs w:val="24"/>
          <w:lang w:val="es-AR"/>
        </w:rPr>
        <w:t xml:space="preserve"> </w:t>
      </w:r>
    </w:p>
    <w:p w:rsidR="00DF6DC8" w:rsidRDefault="00DF6DC8" w:rsidP="003157B1">
      <w:pPr>
        <w:spacing w:line="360" w:lineRule="auto"/>
        <w:jc w:val="both"/>
        <w:rPr>
          <w:rFonts w:ascii="Arial" w:hAnsi="Arial" w:cs="Arial"/>
          <w:b/>
          <w:sz w:val="24"/>
          <w:szCs w:val="24"/>
          <w:lang w:val="es-AR"/>
        </w:rPr>
      </w:pPr>
    </w:p>
    <w:p w:rsidR="00A33E0D" w:rsidRPr="003157B1" w:rsidRDefault="00A33E0D" w:rsidP="003157B1">
      <w:pPr>
        <w:spacing w:line="360" w:lineRule="auto"/>
        <w:jc w:val="both"/>
        <w:rPr>
          <w:rFonts w:ascii="Arial" w:hAnsi="Arial" w:cs="Arial"/>
          <w:b/>
          <w:sz w:val="24"/>
          <w:szCs w:val="24"/>
          <w:lang w:val="es-AR"/>
        </w:rPr>
      </w:pPr>
      <w:r w:rsidRPr="003157B1">
        <w:rPr>
          <w:rFonts w:ascii="Arial" w:hAnsi="Arial" w:cs="Arial"/>
          <w:b/>
          <w:sz w:val="24"/>
          <w:szCs w:val="24"/>
          <w:lang w:val="es-AR"/>
        </w:rPr>
        <w:t>Tabla 6. Ejemplo de reintroducción de FODMAP.</w:t>
      </w:r>
    </w:p>
    <w:tbl>
      <w:tblPr>
        <w:tblStyle w:val="Tabladecuadrcula5oscura-nfasis3"/>
        <w:tblW w:w="0" w:type="auto"/>
        <w:tblLook w:val="04A0" w:firstRow="1" w:lastRow="0" w:firstColumn="1" w:lastColumn="0" w:noHBand="0" w:noVBand="1"/>
      </w:tblPr>
      <w:tblGrid>
        <w:gridCol w:w="4522"/>
        <w:gridCol w:w="4495"/>
      </w:tblGrid>
      <w:tr w:rsidR="00A33E0D" w:rsidRPr="00A208AE" w:rsidTr="00A33E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A33E0D" w:rsidRPr="00A33E0D" w:rsidRDefault="00A33E0D" w:rsidP="00B3398D">
            <w:pPr>
              <w:jc w:val="center"/>
              <w:rPr>
                <w:rFonts w:ascii="Arial" w:hAnsi="Arial" w:cs="Arial"/>
                <w:b w:val="0"/>
                <w:color w:val="auto"/>
                <w:sz w:val="24"/>
                <w:szCs w:val="24"/>
                <w:lang w:val="es-AR"/>
              </w:rPr>
            </w:pPr>
            <w:r w:rsidRPr="00A33E0D">
              <w:rPr>
                <w:rFonts w:ascii="Arial" w:hAnsi="Arial" w:cs="Arial"/>
                <w:color w:val="auto"/>
                <w:sz w:val="24"/>
                <w:szCs w:val="24"/>
                <w:lang w:val="es-AR"/>
              </w:rPr>
              <w:t>Polioles</w:t>
            </w:r>
          </w:p>
        </w:tc>
        <w:tc>
          <w:tcPr>
            <w:tcW w:w="4675" w:type="dxa"/>
          </w:tcPr>
          <w:p w:rsidR="00A33E0D" w:rsidRPr="00A33E0D" w:rsidRDefault="00A33E0D" w:rsidP="00B3398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4"/>
                <w:szCs w:val="24"/>
                <w:lang w:val="es-AR"/>
              </w:rPr>
            </w:pPr>
            <w:r w:rsidRPr="00A33E0D">
              <w:rPr>
                <w:rFonts w:ascii="Arial" w:hAnsi="Arial" w:cs="Arial"/>
                <w:color w:val="auto"/>
                <w:sz w:val="24"/>
                <w:szCs w:val="24"/>
                <w:lang w:val="es-AR"/>
              </w:rPr>
              <w:t>½ taza de hongos (mantiol).</w:t>
            </w:r>
          </w:p>
        </w:tc>
      </w:tr>
      <w:tr w:rsidR="00A33E0D" w:rsidRPr="00A208AE" w:rsidTr="00A33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A33E0D" w:rsidRPr="00A33E0D" w:rsidRDefault="00A33E0D" w:rsidP="00B3398D">
            <w:pPr>
              <w:jc w:val="center"/>
              <w:rPr>
                <w:rFonts w:ascii="Arial" w:hAnsi="Arial" w:cs="Arial"/>
                <w:b w:val="0"/>
                <w:color w:val="auto"/>
                <w:sz w:val="24"/>
                <w:szCs w:val="24"/>
                <w:lang w:val="es-AR"/>
              </w:rPr>
            </w:pPr>
            <w:r w:rsidRPr="00A33E0D">
              <w:rPr>
                <w:rFonts w:ascii="Arial" w:hAnsi="Arial" w:cs="Arial"/>
                <w:color w:val="auto"/>
                <w:sz w:val="24"/>
                <w:szCs w:val="24"/>
                <w:lang w:val="es-AR"/>
              </w:rPr>
              <w:t>Lactosa</w:t>
            </w:r>
          </w:p>
        </w:tc>
        <w:tc>
          <w:tcPr>
            <w:tcW w:w="4675" w:type="dxa"/>
          </w:tcPr>
          <w:p w:rsidR="00A33E0D" w:rsidRPr="00A33E0D" w:rsidRDefault="00A33E0D" w:rsidP="00B3398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es-AR"/>
              </w:rPr>
            </w:pPr>
            <w:r w:rsidRPr="00A33E0D">
              <w:rPr>
                <w:rFonts w:ascii="Arial" w:hAnsi="Arial" w:cs="Arial"/>
                <w:b/>
                <w:sz w:val="24"/>
                <w:szCs w:val="24"/>
                <w:lang w:val="es-AR"/>
              </w:rPr>
              <w:t>½ a 1 taza de leche.</w:t>
            </w:r>
          </w:p>
        </w:tc>
      </w:tr>
      <w:tr w:rsidR="00A33E0D" w:rsidRPr="00A208AE" w:rsidTr="00A33E0D">
        <w:tc>
          <w:tcPr>
            <w:cnfStyle w:val="001000000000" w:firstRow="0" w:lastRow="0" w:firstColumn="1" w:lastColumn="0" w:oddVBand="0" w:evenVBand="0" w:oddHBand="0" w:evenHBand="0" w:firstRowFirstColumn="0" w:firstRowLastColumn="0" w:lastRowFirstColumn="0" w:lastRowLastColumn="0"/>
            <w:tcW w:w="4675" w:type="dxa"/>
          </w:tcPr>
          <w:p w:rsidR="00A33E0D" w:rsidRPr="00A33E0D" w:rsidRDefault="00A33E0D" w:rsidP="00B3398D">
            <w:pPr>
              <w:jc w:val="center"/>
              <w:rPr>
                <w:rFonts w:ascii="Arial" w:hAnsi="Arial" w:cs="Arial"/>
                <w:b w:val="0"/>
                <w:color w:val="auto"/>
                <w:sz w:val="24"/>
                <w:szCs w:val="24"/>
                <w:lang w:val="es-AR"/>
              </w:rPr>
            </w:pPr>
            <w:r w:rsidRPr="00A33E0D">
              <w:rPr>
                <w:rFonts w:ascii="Arial" w:hAnsi="Arial" w:cs="Arial"/>
                <w:color w:val="auto"/>
                <w:sz w:val="24"/>
                <w:szCs w:val="24"/>
                <w:lang w:val="es-AR"/>
              </w:rPr>
              <w:t>Fructosa</w:t>
            </w:r>
          </w:p>
        </w:tc>
        <w:tc>
          <w:tcPr>
            <w:tcW w:w="4675" w:type="dxa"/>
          </w:tcPr>
          <w:p w:rsidR="00A33E0D" w:rsidRPr="00A33E0D" w:rsidRDefault="00A33E0D" w:rsidP="00B3398D">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lang w:val="es-AR"/>
              </w:rPr>
            </w:pPr>
            <w:r w:rsidRPr="00A33E0D">
              <w:rPr>
                <w:rFonts w:ascii="Arial" w:hAnsi="Arial" w:cs="Arial"/>
                <w:b/>
                <w:sz w:val="24"/>
                <w:szCs w:val="24"/>
                <w:lang w:val="es-AR"/>
              </w:rPr>
              <w:t>½ mango.</w:t>
            </w:r>
          </w:p>
        </w:tc>
      </w:tr>
      <w:tr w:rsidR="00A33E0D" w:rsidRPr="00E8612A" w:rsidTr="00A33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A33E0D" w:rsidRPr="00A33E0D" w:rsidRDefault="00A33E0D" w:rsidP="00B3398D">
            <w:pPr>
              <w:jc w:val="center"/>
              <w:rPr>
                <w:rFonts w:ascii="Arial" w:hAnsi="Arial" w:cs="Arial"/>
                <w:b w:val="0"/>
                <w:color w:val="auto"/>
                <w:sz w:val="24"/>
                <w:szCs w:val="24"/>
                <w:lang w:val="es-AR"/>
              </w:rPr>
            </w:pPr>
            <w:r w:rsidRPr="00A33E0D">
              <w:rPr>
                <w:rFonts w:ascii="Arial" w:hAnsi="Arial" w:cs="Arial"/>
                <w:color w:val="auto"/>
                <w:sz w:val="24"/>
                <w:szCs w:val="24"/>
                <w:lang w:val="es-AR"/>
              </w:rPr>
              <w:t>Fructanos (FOS)</w:t>
            </w:r>
          </w:p>
        </w:tc>
        <w:tc>
          <w:tcPr>
            <w:tcW w:w="4675" w:type="dxa"/>
          </w:tcPr>
          <w:p w:rsidR="00A33E0D" w:rsidRPr="00A33E0D" w:rsidRDefault="00A33E0D" w:rsidP="00B3398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es-AR"/>
              </w:rPr>
            </w:pPr>
            <w:r w:rsidRPr="00A33E0D">
              <w:rPr>
                <w:rFonts w:ascii="Arial" w:hAnsi="Arial" w:cs="Arial"/>
                <w:b/>
                <w:sz w:val="24"/>
                <w:szCs w:val="24"/>
                <w:lang w:val="es-AR"/>
              </w:rPr>
              <w:t>2 rebanadas de pan de trigo.</w:t>
            </w:r>
          </w:p>
        </w:tc>
      </w:tr>
      <w:tr w:rsidR="00A33E0D" w:rsidRPr="00A208AE" w:rsidTr="00A33E0D">
        <w:tc>
          <w:tcPr>
            <w:cnfStyle w:val="001000000000" w:firstRow="0" w:lastRow="0" w:firstColumn="1" w:lastColumn="0" w:oddVBand="0" w:evenVBand="0" w:oddHBand="0" w:evenHBand="0" w:firstRowFirstColumn="0" w:firstRowLastColumn="0" w:lastRowFirstColumn="0" w:lastRowLastColumn="0"/>
            <w:tcW w:w="4675" w:type="dxa"/>
          </w:tcPr>
          <w:p w:rsidR="00A33E0D" w:rsidRPr="00A33E0D" w:rsidRDefault="00A33E0D" w:rsidP="00B3398D">
            <w:pPr>
              <w:jc w:val="center"/>
              <w:rPr>
                <w:rFonts w:ascii="Arial" w:hAnsi="Arial" w:cs="Arial"/>
                <w:b w:val="0"/>
                <w:color w:val="auto"/>
                <w:sz w:val="24"/>
                <w:szCs w:val="24"/>
                <w:lang w:val="es-AR"/>
              </w:rPr>
            </w:pPr>
            <w:r w:rsidRPr="00A33E0D">
              <w:rPr>
                <w:rFonts w:ascii="Arial" w:hAnsi="Arial" w:cs="Arial"/>
                <w:color w:val="auto"/>
                <w:sz w:val="24"/>
                <w:szCs w:val="24"/>
                <w:lang w:val="es-AR"/>
              </w:rPr>
              <w:t>Galacto-oligosacáridos</w:t>
            </w:r>
          </w:p>
        </w:tc>
        <w:tc>
          <w:tcPr>
            <w:tcW w:w="4675" w:type="dxa"/>
          </w:tcPr>
          <w:p w:rsidR="00A33E0D" w:rsidRPr="00A33E0D" w:rsidRDefault="00A33E0D" w:rsidP="00B3398D">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lang w:val="es-AR"/>
              </w:rPr>
            </w:pPr>
            <w:r w:rsidRPr="00A33E0D">
              <w:rPr>
                <w:rFonts w:ascii="Arial" w:hAnsi="Arial" w:cs="Arial"/>
                <w:b/>
                <w:sz w:val="24"/>
                <w:szCs w:val="24"/>
                <w:lang w:val="es-AR"/>
              </w:rPr>
              <w:t>½ taza de legumbres (Poroto).</w:t>
            </w:r>
          </w:p>
        </w:tc>
      </w:tr>
    </w:tbl>
    <w:p w:rsidR="00A33E0D" w:rsidRPr="00075D0A" w:rsidRDefault="00A33E0D" w:rsidP="002B6877">
      <w:pPr>
        <w:pStyle w:val="Prrafodelista"/>
        <w:spacing w:line="360" w:lineRule="auto"/>
        <w:jc w:val="both"/>
        <w:rPr>
          <w:rFonts w:ascii="Arial" w:hAnsi="Arial" w:cs="Arial"/>
          <w:sz w:val="24"/>
          <w:szCs w:val="24"/>
          <w:lang w:val="es-AR"/>
        </w:rPr>
      </w:pPr>
    </w:p>
    <w:p w:rsidR="00441F4B" w:rsidRPr="00740B2D" w:rsidRDefault="00441F4B" w:rsidP="00441F4B">
      <w:pPr>
        <w:pStyle w:val="Prrafodelista"/>
        <w:numPr>
          <w:ilvl w:val="0"/>
          <w:numId w:val="6"/>
        </w:numPr>
        <w:spacing w:line="360" w:lineRule="auto"/>
        <w:jc w:val="both"/>
        <w:rPr>
          <w:rFonts w:ascii="Arial" w:hAnsi="Arial" w:cs="Arial"/>
          <w:b/>
          <w:sz w:val="24"/>
          <w:szCs w:val="24"/>
          <w:lang w:val="es-AR"/>
        </w:rPr>
      </w:pPr>
      <w:r>
        <w:rPr>
          <w:rFonts w:ascii="Arial" w:hAnsi="Arial" w:cs="Arial"/>
          <w:b/>
          <w:sz w:val="24"/>
          <w:szCs w:val="24"/>
          <w:lang w:val="es-AR"/>
        </w:rPr>
        <w:t xml:space="preserve">Fase 3 – control de síntomas: </w:t>
      </w:r>
      <w:r w:rsidRPr="00441F4B">
        <w:rPr>
          <w:rFonts w:ascii="Arial" w:hAnsi="Arial" w:cs="Arial"/>
          <w:sz w:val="24"/>
          <w:szCs w:val="24"/>
          <w:lang w:val="es-AR"/>
        </w:rPr>
        <w:t xml:space="preserve">a largo plazo el paciente puede controlar sus síntomas, consumiendo alimentos que contienen FODMAPs conforme a su límite de </w:t>
      </w:r>
      <w:r w:rsidRPr="00AF65BA">
        <w:rPr>
          <w:rFonts w:ascii="Arial" w:hAnsi="Arial" w:cs="Arial"/>
          <w:sz w:val="24"/>
          <w:szCs w:val="24"/>
          <w:lang w:val="es-AR"/>
        </w:rPr>
        <w:t>tolerancia</w:t>
      </w:r>
      <w:r w:rsidR="00A452F1" w:rsidRPr="00AF65BA">
        <w:rPr>
          <w:rFonts w:ascii="Arial" w:hAnsi="Arial" w:cs="Arial"/>
          <w:sz w:val="24"/>
          <w:szCs w:val="24"/>
          <w:lang w:val="es-AR"/>
        </w:rPr>
        <w:t xml:space="preserve"> </w:t>
      </w:r>
      <w:r w:rsidR="008C3A6B" w:rsidRPr="00AF65BA">
        <w:rPr>
          <w:rFonts w:ascii="Arial" w:hAnsi="Arial" w:cs="Arial"/>
          <w:sz w:val="24"/>
          <w:szCs w:val="24"/>
          <w:lang w:val="es-AR"/>
        </w:rPr>
        <w:t>(8)</w:t>
      </w:r>
      <w:r w:rsidRPr="00AF65BA">
        <w:rPr>
          <w:rFonts w:ascii="Arial" w:hAnsi="Arial" w:cs="Arial"/>
          <w:sz w:val="24"/>
          <w:szCs w:val="24"/>
          <w:lang w:val="es-AR"/>
        </w:rPr>
        <w:t>.</w:t>
      </w:r>
    </w:p>
    <w:p w:rsidR="00740B2D" w:rsidRDefault="008F1AD6" w:rsidP="00342A69">
      <w:pPr>
        <w:pStyle w:val="Ttulo2"/>
        <w:numPr>
          <w:ilvl w:val="3"/>
          <w:numId w:val="28"/>
        </w:numPr>
        <w:rPr>
          <w:rFonts w:ascii="Arial" w:hAnsi="Arial" w:cs="Arial"/>
          <w:b/>
          <w:color w:val="auto"/>
          <w:sz w:val="28"/>
          <w:szCs w:val="28"/>
          <w:lang w:val="es-AR"/>
        </w:rPr>
      </w:pPr>
      <w:bookmarkStart w:id="138" w:name="_Toc489542435"/>
      <w:bookmarkStart w:id="139" w:name="_Toc489543459"/>
      <w:r>
        <w:rPr>
          <w:rFonts w:ascii="Arial" w:hAnsi="Arial" w:cs="Arial"/>
          <w:b/>
          <w:color w:val="auto"/>
          <w:sz w:val="28"/>
          <w:szCs w:val="28"/>
          <w:lang w:val="es-AR"/>
        </w:rPr>
        <w:lastRenderedPageBreak/>
        <w:t xml:space="preserve"> </w:t>
      </w:r>
      <w:bookmarkStart w:id="140" w:name="_Toc490558504"/>
      <w:r w:rsidR="00AF65BA">
        <w:rPr>
          <w:rFonts w:ascii="Arial" w:hAnsi="Arial" w:cs="Arial"/>
          <w:b/>
          <w:color w:val="auto"/>
          <w:sz w:val="28"/>
          <w:szCs w:val="28"/>
          <w:lang w:val="es-AR"/>
        </w:rPr>
        <w:t>Rol del Licenciado en N</w:t>
      </w:r>
      <w:r w:rsidR="00AF65BA" w:rsidRPr="00940AF8">
        <w:rPr>
          <w:rFonts w:ascii="Arial" w:hAnsi="Arial" w:cs="Arial"/>
          <w:b/>
          <w:color w:val="auto"/>
          <w:sz w:val="28"/>
          <w:szCs w:val="28"/>
          <w:lang w:val="es-AR"/>
        </w:rPr>
        <w:t xml:space="preserve">utrición para la adherencia a la </w:t>
      </w:r>
      <w:bookmarkEnd w:id="138"/>
      <w:bookmarkEnd w:id="139"/>
      <w:bookmarkEnd w:id="140"/>
      <w:r w:rsidR="00AF65BA">
        <w:rPr>
          <w:rFonts w:ascii="Arial" w:hAnsi="Arial" w:cs="Arial"/>
          <w:b/>
          <w:color w:val="auto"/>
          <w:sz w:val="28"/>
          <w:szCs w:val="28"/>
          <w:lang w:val="es-AR"/>
        </w:rPr>
        <w:t>DRF</w:t>
      </w:r>
    </w:p>
    <w:p w:rsidR="00342A69" w:rsidRPr="00342A69" w:rsidRDefault="00342A69" w:rsidP="00342A69">
      <w:pPr>
        <w:rPr>
          <w:lang w:val="es-AR"/>
        </w:rPr>
      </w:pPr>
    </w:p>
    <w:p w:rsidR="00F6731C" w:rsidRPr="00DF6DC8" w:rsidRDefault="00F6731C" w:rsidP="002113EE">
      <w:pPr>
        <w:spacing w:line="360" w:lineRule="auto"/>
        <w:ind w:firstLine="720"/>
        <w:jc w:val="both"/>
        <w:rPr>
          <w:rFonts w:ascii="Arial" w:hAnsi="Arial" w:cs="Arial"/>
          <w:sz w:val="24"/>
          <w:szCs w:val="24"/>
          <w:lang w:val="es-AR"/>
        </w:rPr>
      </w:pPr>
      <w:r w:rsidRPr="00F6731C">
        <w:rPr>
          <w:rFonts w:ascii="Arial" w:hAnsi="Arial" w:cs="Arial"/>
          <w:sz w:val="24"/>
          <w:szCs w:val="24"/>
          <w:lang w:val="es-AR"/>
        </w:rPr>
        <w:t xml:space="preserve">Mario Bautista – Trigueros y Michela Mancarelli </w:t>
      </w:r>
      <w:r>
        <w:rPr>
          <w:rFonts w:ascii="Arial" w:hAnsi="Arial" w:cs="Arial"/>
          <w:sz w:val="24"/>
          <w:szCs w:val="24"/>
          <w:lang w:val="es-AR"/>
        </w:rPr>
        <w:t xml:space="preserve">en su libro “El intestino feliz – Dieta FODMAP y Síndrome del Intestino Irritable” mencionan que muchos estudios han demostrado que un control de carbohidratos FODMAPs en la dieta puede tener un porcentaje de éxito del 75%, es decir, 3 de cada 4 personas reconocen mejorías tras controlar </w:t>
      </w:r>
      <w:r w:rsidRPr="00DF6DC8">
        <w:rPr>
          <w:rFonts w:ascii="Arial" w:hAnsi="Arial" w:cs="Arial"/>
          <w:sz w:val="24"/>
          <w:szCs w:val="24"/>
          <w:lang w:val="es-AR"/>
        </w:rPr>
        <w:t>su dieta a través de una DRF</w:t>
      </w:r>
      <w:r w:rsidR="008F30B5" w:rsidRPr="00DF6DC8">
        <w:rPr>
          <w:rFonts w:ascii="Arial" w:hAnsi="Arial" w:cs="Arial"/>
          <w:sz w:val="24"/>
          <w:szCs w:val="24"/>
          <w:lang w:val="es-AR"/>
        </w:rPr>
        <w:t xml:space="preserve"> (11)</w:t>
      </w:r>
      <w:r w:rsidRPr="00DF6DC8">
        <w:rPr>
          <w:rFonts w:ascii="Arial" w:hAnsi="Arial" w:cs="Arial"/>
          <w:sz w:val="24"/>
          <w:szCs w:val="24"/>
          <w:lang w:val="es-AR"/>
        </w:rPr>
        <w:t>.</w:t>
      </w:r>
    </w:p>
    <w:p w:rsidR="006E1A34" w:rsidRPr="00DF6DC8" w:rsidRDefault="00F6731C" w:rsidP="006E1A34">
      <w:pPr>
        <w:spacing w:line="360" w:lineRule="auto"/>
        <w:ind w:firstLine="720"/>
        <w:jc w:val="both"/>
        <w:rPr>
          <w:rFonts w:ascii="Arial" w:hAnsi="Arial" w:cs="Arial"/>
          <w:sz w:val="24"/>
          <w:szCs w:val="24"/>
          <w:lang w:val="es-AR"/>
        </w:rPr>
      </w:pPr>
      <w:r w:rsidRPr="00DF6DC8">
        <w:rPr>
          <w:rFonts w:ascii="Arial" w:hAnsi="Arial" w:cs="Arial"/>
          <w:sz w:val="24"/>
          <w:szCs w:val="24"/>
          <w:lang w:val="es-AR"/>
        </w:rPr>
        <w:t>Se ha demostrado que existe una adherencia a la DRF de entre un 70% y 80% gracias a la intervención de Licenciados en N</w:t>
      </w:r>
      <w:r w:rsidR="003D67D7" w:rsidRPr="00DF6DC8">
        <w:rPr>
          <w:rFonts w:ascii="Arial" w:hAnsi="Arial" w:cs="Arial"/>
          <w:sz w:val="24"/>
          <w:szCs w:val="24"/>
          <w:lang w:val="es-AR"/>
        </w:rPr>
        <w:t xml:space="preserve">utrición </w:t>
      </w:r>
      <w:r w:rsidR="00BA6677" w:rsidRPr="00DF6DC8">
        <w:rPr>
          <w:rFonts w:ascii="Arial" w:hAnsi="Arial" w:cs="Arial"/>
          <w:sz w:val="24"/>
          <w:szCs w:val="24"/>
          <w:lang w:val="es-AR"/>
        </w:rPr>
        <w:t>instruidos</w:t>
      </w:r>
      <w:r w:rsidRPr="00DF6DC8">
        <w:rPr>
          <w:rFonts w:ascii="Arial" w:hAnsi="Arial" w:cs="Arial"/>
          <w:sz w:val="24"/>
          <w:szCs w:val="24"/>
          <w:lang w:val="es-AR"/>
        </w:rPr>
        <w:t xml:space="preserve"> en este tipo de alimentación. </w:t>
      </w:r>
      <w:r w:rsidR="00C60B7F" w:rsidRPr="00DF6DC8">
        <w:rPr>
          <w:rFonts w:ascii="Arial" w:hAnsi="Arial" w:cs="Arial"/>
          <w:sz w:val="24"/>
          <w:szCs w:val="24"/>
          <w:lang w:val="es-AR"/>
        </w:rPr>
        <w:t>Hay que tener en consideración, que e</w:t>
      </w:r>
      <w:r w:rsidR="00B201CE" w:rsidRPr="00DF6DC8">
        <w:rPr>
          <w:rFonts w:ascii="Arial" w:hAnsi="Arial" w:cs="Arial"/>
          <w:sz w:val="24"/>
          <w:szCs w:val="24"/>
          <w:lang w:val="es-AR"/>
        </w:rPr>
        <w:t xml:space="preserve">ste tipo de dieta fue diseñada para </w:t>
      </w:r>
      <w:r w:rsidR="00C60B7F" w:rsidRPr="00DF6DC8">
        <w:rPr>
          <w:rFonts w:ascii="Arial" w:hAnsi="Arial" w:cs="Arial"/>
          <w:sz w:val="24"/>
          <w:szCs w:val="24"/>
          <w:lang w:val="es-AR"/>
        </w:rPr>
        <w:t>que lo lleve a cabo</w:t>
      </w:r>
      <w:r w:rsidR="003877D1" w:rsidRPr="00DF6DC8">
        <w:rPr>
          <w:rFonts w:ascii="Arial" w:hAnsi="Arial" w:cs="Arial"/>
          <w:sz w:val="24"/>
          <w:szCs w:val="24"/>
          <w:lang w:val="es-AR"/>
        </w:rPr>
        <w:t xml:space="preserve"> </w:t>
      </w:r>
      <w:r w:rsidR="00B201CE" w:rsidRPr="00DF6DC8">
        <w:rPr>
          <w:rFonts w:ascii="Arial" w:hAnsi="Arial" w:cs="Arial"/>
          <w:sz w:val="24"/>
          <w:szCs w:val="24"/>
          <w:lang w:val="es-AR"/>
        </w:rPr>
        <w:t>un dietista entrenado, preferentemente con conocimientos acerca de la DRF antes que otro</w:t>
      </w:r>
      <w:r w:rsidR="00C60B7F" w:rsidRPr="00DF6DC8">
        <w:rPr>
          <w:rFonts w:ascii="Arial" w:hAnsi="Arial" w:cs="Arial"/>
          <w:sz w:val="24"/>
          <w:szCs w:val="24"/>
          <w:lang w:val="es-AR"/>
        </w:rPr>
        <w:t xml:space="preserve"> profesional</w:t>
      </w:r>
      <w:r w:rsidR="00B201CE" w:rsidRPr="00DF6DC8">
        <w:rPr>
          <w:rFonts w:ascii="Arial" w:hAnsi="Arial" w:cs="Arial"/>
          <w:sz w:val="24"/>
          <w:szCs w:val="24"/>
          <w:lang w:val="es-AR"/>
        </w:rPr>
        <w:t xml:space="preserve"> que sólo se gu</w:t>
      </w:r>
      <w:r w:rsidR="00C60B7F" w:rsidRPr="00DF6DC8">
        <w:rPr>
          <w:rFonts w:ascii="Arial" w:hAnsi="Arial" w:cs="Arial"/>
          <w:sz w:val="24"/>
          <w:szCs w:val="24"/>
          <w:lang w:val="es-AR"/>
        </w:rPr>
        <w:t>íe</w:t>
      </w:r>
      <w:r w:rsidR="00B201CE" w:rsidRPr="00DF6DC8">
        <w:rPr>
          <w:rFonts w:ascii="Arial" w:hAnsi="Arial" w:cs="Arial"/>
          <w:sz w:val="24"/>
          <w:szCs w:val="24"/>
          <w:lang w:val="es-AR"/>
        </w:rPr>
        <w:t xml:space="preserve"> por tablas de alimentos </w:t>
      </w:r>
      <w:r w:rsidR="006E1A34" w:rsidRPr="00DF6DC8">
        <w:rPr>
          <w:rFonts w:ascii="Arial" w:hAnsi="Arial" w:cs="Arial"/>
          <w:sz w:val="24"/>
          <w:szCs w:val="24"/>
          <w:lang w:val="es-AR"/>
        </w:rPr>
        <w:t>u hojas instructivas</w:t>
      </w:r>
      <w:r w:rsidR="008F30B5" w:rsidRPr="00DF6DC8">
        <w:rPr>
          <w:rFonts w:ascii="Arial" w:hAnsi="Arial" w:cs="Arial"/>
          <w:sz w:val="24"/>
          <w:szCs w:val="24"/>
          <w:lang w:val="es-AR"/>
        </w:rPr>
        <w:t xml:space="preserve"> </w:t>
      </w:r>
      <w:r w:rsidR="00C16D26" w:rsidRPr="00DF6DC8">
        <w:rPr>
          <w:rFonts w:ascii="Arial" w:hAnsi="Arial" w:cs="Arial"/>
          <w:sz w:val="24"/>
          <w:szCs w:val="24"/>
          <w:lang w:val="es-AR"/>
        </w:rPr>
        <w:t>(24</w:t>
      </w:r>
      <w:r w:rsidR="00DF6DC8" w:rsidRPr="00DF6DC8">
        <w:rPr>
          <w:rFonts w:ascii="Arial" w:hAnsi="Arial" w:cs="Arial"/>
          <w:sz w:val="24"/>
          <w:szCs w:val="24"/>
          <w:lang w:val="es-AR"/>
        </w:rPr>
        <w:t xml:space="preserve">, </w:t>
      </w:r>
      <w:r w:rsidR="00C16D26" w:rsidRPr="00DF6DC8">
        <w:rPr>
          <w:rFonts w:ascii="Arial" w:hAnsi="Arial" w:cs="Arial"/>
          <w:sz w:val="24"/>
          <w:szCs w:val="24"/>
          <w:lang w:val="es-AR"/>
        </w:rPr>
        <w:t>25</w:t>
      </w:r>
      <w:r w:rsidR="003B6F9A" w:rsidRPr="00DF6DC8">
        <w:rPr>
          <w:rFonts w:ascii="Arial" w:hAnsi="Arial" w:cs="Arial"/>
          <w:sz w:val="24"/>
          <w:szCs w:val="24"/>
          <w:lang w:val="es-AR"/>
        </w:rPr>
        <w:t>)</w:t>
      </w:r>
      <w:r w:rsidR="006E1A34" w:rsidRPr="00DF6DC8">
        <w:rPr>
          <w:rFonts w:ascii="Arial" w:hAnsi="Arial" w:cs="Arial"/>
          <w:sz w:val="24"/>
          <w:szCs w:val="24"/>
          <w:lang w:val="es-AR"/>
        </w:rPr>
        <w:t xml:space="preserve">. </w:t>
      </w:r>
    </w:p>
    <w:p w:rsidR="00740B2D" w:rsidRPr="00DF6DC8" w:rsidRDefault="00F6731C" w:rsidP="006E1A34">
      <w:pPr>
        <w:spacing w:line="360" w:lineRule="auto"/>
        <w:ind w:firstLine="720"/>
        <w:jc w:val="both"/>
        <w:rPr>
          <w:rFonts w:ascii="Arial" w:hAnsi="Arial" w:cs="Arial"/>
          <w:sz w:val="24"/>
          <w:szCs w:val="24"/>
          <w:lang w:val="es-AR"/>
        </w:rPr>
      </w:pPr>
      <w:r w:rsidRPr="00F6731C">
        <w:rPr>
          <w:rFonts w:ascii="Arial" w:hAnsi="Arial" w:cs="Arial"/>
          <w:sz w:val="24"/>
          <w:szCs w:val="24"/>
          <w:lang w:val="es-AR"/>
        </w:rPr>
        <w:t>Además de la indicaci</w:t>
      </w:r>
      <w:r>
        <w:rPr>
          <w:rFonts w:ascii="Arial" w:hAnsi="Arial" w:cs="Arial"/>
          <w:sz w:val="24"/>
          <w:szCs w:val="24"/>
          <w:lang w:val="es-AR"/>
        </w:rPr>
        <w:t xml:space="preserve">ón dietoterápica, el nutricionista brindará pautas de educación </w:t>
      </w:r>
      <w:r w:rsidRPr="00F6731C">
        <w:rPr>
          <w:rFonts w:ascii="Arial" w:hAnsi="Arial" w:cs="Arial"/>
          <w:sz w:val="24"/>
          <w:szCs w:val="24"/>
          <w:lang w:val="es-AR"/>
        </w:rPr>
        <w:t>para manejar s</w:t>
      </w:r>
      <w:r>
        <w:rPr>
          <w:rFonts w:ascii="Arial" w:hAnsi="Arial" w:cs="Arial"/>
          <w:sz w:val="24"/>
          <w:szCs w:val="24"/>
          <w:lang w:val="es-AR"/>
        </w:rPr>
        <w:t xml:space="preserve">ituaciones especiales (como por </w:t>
      </w:r>
      <w:r w:rsidRPr="00F6731C">
        <w:rPr>
          <w:rFonts w:ascii="Arial" w:hAnsi="Arial" w:cs="Arial"/>
          <w:sz w:val="24"/>
          <w:szCs w:val="24"/>
          <w:lang w:val="es-AR"/>
        </w:rPr>
        <w:t xml:space="preserve">ejemplo: comidas fuera del hogar, </w:t>
      </w:r>
      <w:r>
        <w:rPr>
          <w:rFonts w:ascii="Arial" w:hAnsi="Arial" w:cs="Arial"/>
          <w:sz w:val="24"/>
          <w:szCs w:val="24"/>
          <w:lang w:val="es-AR"/>
        </w:rPr>
        <w:t xml:space="preserve">eventos, reuniones…), </w:t>
      </w:r>
      <w:r w:rsidRPr="00F6731C">
        <w:rPr>
          <w:rFonts w:ascii="Arial" w:hAnsi="Arial" w:cs="Arial"/>
          <w:sz w:val="24"/>
          <w:szCs w:val="24"/>
          <w:lang w:val="es-AR"/>
        </w:rPr>
        <w:t>así c</w:t>
      </w:r>
      <w:r>
        <w:rPr>
          <w:rFonts w:ascii="Arial" w:hAnsi="Arial" w:cs="Arial"/>
          <w:sz w:val="24"/>
          <w:szCs w:val="24"/>
          <w:lang w:val="es-AR"/>
        </w:rPr>
        <w:t xml:space="preserve">omo también realizará educación </w:t>
      </w:r>
      <w:r w:rsidRPr="00F6731C">
        <w:rPr>
          <w:rFonts w:ascii="Arial" w:hAnsi="Arial" w:cs="Arial"/>
          <w:sz w:val="24"/>
          <w:szCs w:val="24"/>
          <w:lang w:val="es-AR"/>
        </w:rPr>
        <w:t>alimentaria sobr</w:t>
      </w:r>
      <w:r>
        <w:rPr>
          <w:rFonts w:ascii="Arial" w:hAnsi="Arial" w:cs="Arial"/>
          <w:sz w:val="24"/>
          <w:szCs w:val="24"/>
          <w:lang w:val="es-AR"/>
        </w:rPr>
        <w:t xml:space="preserve">e la reintroducción de FODMAPs, </w:t>
      </w:r>
      <w:r w:rsidRPr="00F6731C">
        <w:rPr>
          <w:rFonts w:ascii="Arial" w:hAnsi="Arial" w:cs="Arial"/>
          <w:sz w:val="24"/>
          <w:szCs w:val="24"/>
          <w:lang w:val="es-AR"/>
        </w:rPr>
        <w:t>vigilan</w:t>
      </w:r>
      <w:r>
        <w:rPr>
          <w:rFonts w:ascii="Arial" w:hAnsi="Arial" w:cs="Arial"/>
          <w:sz w:val="24"/>
          <w:szCs w:val="24"/>
          <w:lang w:val="es-AR"/>
        </w:rPr>
        <w:t xml:space="preserve">do la tolerancia a los mismos y </w:t>
      </w:r>
      <w:r w:rsidRPr="00F6731C">
        <w:rPr>
          <w:rFonts w:ascii="Arial" w:hAnsi="Arial" w:cs="Arial"/>
          <w:sz w:val="24"/>
          <w:szCs w:val="24"/>
          <w:lang w:val="es-AR"/>
        </w:rPr>
        <w:t>asegurando la máxima v</w:t>
      </w:r>
      <w:r>
        <w:rPr>
          <w:rFonts w:ascii="Arial" w:hAnsi="Arial" w:cs="Arial"/>
          <w:sz w:val="24"/>
          <w:szCs w:val="24"/>
          <w:lang w:val="es-AR"/>
        </w:rPr>
        <w:t xml:space="preserve">ariedad en la dieta, reduciendo </w:t>
      </w:r>
      <w:r w:rsidRPr="00F6731C">
        <w:rPr>
          <w:rFonts w:ascii="Arial" w:hAnsi="Arial" w:cs="Arial"/>
          <w:sz w:val="24"/>
          <w:szCs w:val="24"/>
          <w:lang w:val="es-AR"/>
        </w:rPr>
        <w:t>de est</w:t>
      </w:r>
      <w:r w:rsidR="003D67D7">
        <w:rPr>
          <w:rFonts w:ascii="Arial" w:hAnsi="Arial" w:cs="Arial"/>
          <w:sz w:val="24"/>
          <w:szCs w:val="24"/>
          <w:lang w:val="es-AR"/>
        </w:rPr>
        <w:t xml:space="preserve">a manera el riesgo de un aporte </w:t>
      </w:r>
      <w:r w:rsidRPr="00F6731C">
        <w:rPr>
          <w:rFonts w:ascii="Arial" w:hAnsi="Arial" w:cs="Arial"/>
          <w:sz w:val="24"/>
          <w:szCs w:val="24"/>
          <w:lang w:val="es-AR"/>
        </w:rPr>
        <w:t>nutricional inadecua</w:t>
      </w:r>
      <w:r w:rsidR="00C16D26">
        <w:rPr>
          <w:rFonts w:ascii="Arial" w:hAnsi="Arial" w:cs="Arial"/>
          <w:sz w:val="24"/>
          <w:szCs w:val="24"/>
          <w:lang w:val="es-AR"/>
        </w:rPr>
        <w:t>do</w:t>
      </w:r>
      <w:r w:rsidR="002A15D5">
        <w:rPr>
          <w:rFonts w:ascii="Arial" w:hAnsi="Arial" w:cs="Arial"/>
          <w:sz w:val="24"/>
          <w:szCs w:val="24"/>
          <w:lang w:val="es-AR"/>
        </w:rPr>
        <w:t xml:space="preserve"> </w:t>
      </w:r>
      <w:r w:rsidR="002A15D5" w:rsidRPr="00DF6DC8">
        <w:rPr>
          <w:rFonts w:ascii="Arial" w:hAnsi="Arial" w:cs="Arial"/>
          <w:sz w:val="24"/>
          <w:szCs w:val="24"/>
          <w:lang w:val="es-AR"/>
        </w:rPr>
        <w:t>(24)</w:t>
      </w:r>
      <w:r w:rsidR="00C16D26" w:rsidRPr="00DF6DC8">
        <w:rPr>
          <w:rFonts w:ascii="Arial" w:hAnsi="Arial" w:cs="Arial"/>
          <w:sz w:val="24"/>
          <w:szCs w:val="24"/>
          <w:lang w:val="es-AR"/>
        </w:rPr>
        <w:t>.</w:t>
      </w:r>
    </w:p>
    <w:p w:rsidR="001B2E69" w:rsidRPr="00DF6DC8" w:rsidRDefault="001B2E69" w:rsidP="006E1A34">
      <w:pPr>
        <w:spacing w:line="360" w:lineRule="auto"/>
        <w:ind w:firstLine="720"/>
        <w:jc w:val="both"/>
        <w:rPr>
          <w:rFonts w:ascii="Arial" w:hAnsi="Arial" w:cs="Arial"/>
          <w:sz w:val="24"/>
          <w:szCs w:val="24"/>
          <w:lang w:val="es-AR"/>
        </w:rPr>
      </w:pPr>
      <w:r w:rsidRPr="00DF6DC8">
        <w:rPr>
          <w:rFonts w:ascii="Arial" w:hAnsi="Arial" w:cs="Arial"/>
          <w:sz w:val="24"/>
          <w:szCs w:val="24"/>
          <w:lang w:val="es-AR"/>
        </w:rPr>
        <w:t>A la hora de elaborar el plan dietario, el profesional deberá tener en cuenta tanto el estilo de vida como los gustos del paciente. Así también, deberá asegurarse de escoger/seleccionar alimentos variados para que la alimentación sea adecuada nutricionalmente y evitar la monotonía</w:t>
      </w:r>
      <w:r w:rsidR="003B6F9A" w:rsidRPr="00DF6DC8">
        <w:rPr>
          <w:rFonts w:ascii="Arial" w:hAnsi="Arial" w:cs="Arial"/>
          <w:sz w:val="24"/>
          <w:szCs w:val="24"/>
          <w:lang w:val="es-AR"/>
        </w:rPr>
        <w:t xml:space="preserve"> (24)</w:t>
      </w:r>
      <w:r w:rsidRPr="00DF6DC8">
        <w:rPr>
          <w:rFonts w:ascii="Arial" w:hAnsi="Arial" w:cs="Arial"/>
          <w:sz w:val="24"/>
          <w:szCs w:val="24"/>
          <w:lang w:val="es-AR"/>
        </w:rPr>
        <w:t xml:space="preserve">.  </w:t>
      </w:r>
    </w:p>
    <w:p w:rsidR="00A33E0D" w:rsidRPr="00A51C85" w:rsidRDefault="008F1AD6" w:rsidP="0074500D">
      <w:pPr>
        <w:pStyle w:val="Ttulo2"/>
        <w:numPr>
          <w:ilvl w:val="3"/>
          <w:numId w:val="28"/>
        </w:numPr>
        <w:spacing w:line="360" w:lineRule="auto"/>
        <w:rPr>
          <w:rFonts w:ascii="Arial" w:hAnsi="Arial" w:cs="Arial"/>
          <w:b/>
          <w:color w:val="auto"/>
          <w:sz w:val="28"/>
          <w:szCs w:val="28"/>
          <w:lang w:val="es-AR"/>
        </w:rPr>
      </w:pPr>
      <w:bookmarkStart w:id="141" w:name="_Toc489542436"/>
      <w:bookmarkStart w:id="142" w:name="_Toc489543460"/>
      <w:r>
        <w:rPr>
          <w:rFonts w:ascii="Arial" w:hAnsi="Arial" w:cs="Arial"/>
          <w:b/>
          <w:color w:val="auto"/>
          <w:sz w:val="28"/>
          <w:szCs w:val="28"/>
          <w:lang w:val="es-AR"/>
        </w:rPr>
        <w:t xml:space="preserve"> </w:t>
      </w:r>
      <w:bookmarkStart w:id="143" w:name="_Toc490558505"/>
      <w:r w:rsidR="00DF6DC8">
        <w:rPr>
          <w:rFonts w:ascii="Arial" w:hAnsi="Arial" w:cs="Arial"/>
          <w:b/>
          <w:color w:val="auto"/>
          <w:sz w:val="28"/>
          <w:szCs w:val="28"/>
          <w:lang w:val="es-AR"/>
        </w:rPr>
        <w:t>E</w:t>
      </w:r>
      <w:r w:rsidR="00DF6DC8" w:rsidRPr="00A51C85">
        <w:rPr>
          <w:rFonts w:ascii="Arial" w:hAnsi="Arial" w:cs="Arial"/>
          <w:b/>
          <w:color w:val="auto"/>
          <w:sz w:val="28"/>
          <w:szCs w:val="28"/>
          <w:lang w:val="es-AR"/>
        </w:rPr>
        <w:t>jemplos de menú como plan dietario y recetas</w:t>
      </w:r>
      <w:bookmarkEnd w:id="141"/>
      <w:bookmarkEnd w:id="142"/>
      <w:bookmarkEnd w:id="143"/>
    </w:p>
    <w:p w:rsidR="00A33E0D" w:rsidRPr="0074500D" w:rsidRDefault="00A33E0D" w:rsidP="0074500D">
      <w:pPr>
        <w:spacing w:line="360" w:lineRule="auto"/>
        <w:jc w:val="both"/>
        <w:rPr>
          <w:rFonts w:ascii="Arial" w:hAnsi="Arial" w:cs="Arial"/>
          <w:b/>
          <w:sz w:val="28"/>
          <w:szCs w:val="28"/>
          <w:lang w:val="es-AR"/>
        </w:rPr>
      </w:pPr>
      <w:r>
        <w:rPr>
          <w:rFonts w:ascii="Arial" w:hAnsi="Arial" w:cs="Arial"/>
          <w:b/>
          <w:sz w:val="28"/>
          <w:szCs w:val="28"/>
          <w:lang w:val="es-AR"/>
        </w:rPr>
        <w:tab/>
      </w:r>
      <w:r>
        <w:rPr>
          <w:rFonts w:ascii="Arial" w:hAnsi="Arial" w:cs="Arial"/>
          <w:sz w:val="24"/>
          <w:szCs w:val="24"/>
          <w:lang w:val="es-AR"/>
        </w:rPr>
        <w:t>La dieta baja en FODMAP, a pesar de excluir algunos alimentos, incluye otros como forma alternativa por lo cual, puede proveer al paciente de todos los nutrientes que necesita diariamente</w:t>
      </w:r>
      <w:r w:rsidR="00B27EB3">
        <w:rPr>
          <w:rFonts w:ascii="Arial" w:hAnsi="Arial" w:cs="Arial"/>
          <w:sz w:val="24"/>
          <w:szCs w:val="24"/>
          <w:lang w:val="es-AR"/>
        </w:rPr>
        <w:t xml:space="preserve"> </w:t>
      </w:r>
      <w:r w:rsidR="00B27EB3" w:rsidRPr="00DF6DC8">
        <w:rPr>
          <w:rFonts w:ascii="Arial" w:hAnsi="Arial" w:cs="Arial"/>
          <w:sz w:val="24"/>
          <w:szCs w:val="24"/>
          <w:lang w:val="es-AR"/>
        </w:rPr>
        <w:t>(24)</w:t>
      </w:r>
      <w:r w:rsidRPr="00DF6DC8">
        <w:rPr>
          <w:rFonts w:ascii="Arial" w:hAnsi="Arial" w:cs="Arial"/>
          <w:sz w:val="24"/>
          <w:szCs w:val="24"/>
          <w:lang w:val="es-AR"/>
        </w:rPr>
        <w:t>.</w:t>
      </w:r>
    </w:p>
    <w:p w:rsidR="00A33E0D" w:rsidRDefault="00A33E0D" w:rsidP="00A33E0D">
      <w:pPr>
        <w:spacing w:line="360" w:lineRule="auto"/>
        <w:jc w:val="both"/>
        <w:rPr>
          <w:rFonts w:ascii="Arial" w:hAnsi="Arial" w:cs="Arial"/>
          <w:sz w:val="24"/>
          <w:szCs w:val="24"/>
          <w:lang w:val="es-AR"/>
        </w:rPr>
      </w:pPr>
      <w:r>
        <w:rPr>
          <w:rFonts w:ascii="Arial" w:hAnsi="Arial" w:cs="Arial"/>
          <w:sz w:val="24"/>
          <w:szCs w:val="24"/>
          <w:lang w:val="es-AR"/>
        </w:rPr>
        <w:tab/>
      </w:r>
      <w:r w:rsidR="004F03B4">
        <w:rPr>
          <w:rFonts w:ascii="Arial" w:hAnsi="Arial" w:cs="Arial"/>
          <w:sz w:val="24"/>
          <w:szCs w:val="24"/>
          <w:lang w:val="es-AR"/>
        </w:rPr>
        <w:t>A modo de sugerencia, a</w:t>
      </w:r>
      <w:r>
        <w:rPr>
          <w:rFonts w:ascii="Arial" w:hAnsi="Arial" w:cs="Arial"/>
          <w:sz w:val="24"/>
          <w:szCs w:val="24"/>
          <w:lang w:val="es-AR"/>
        </w:rPr>
        <w:t xml:space="preserve"> continuación</w:t>
      </w:r>
      <w:r w:rsidR="004F03B4">
        <w:rPr>
          <w:rFonts w:ascii="Arial" w:hAnsi="Arial" w:cs="Arial"/>
          <w:sz w:val="24"/>
          <w:szCs w:val="24"/>
          <w:lang w:val="es-AR"/>
        </w:rPr>
        <w:t xml:space="preserve"> se presentan algunas </w:t>
      </w:r>
      <w:r w:rsidR="004F03B4" w:rsidRPr="004F03B4">
        <w:rPr>
          <w:rFonts w:ascii="Arial" w:hAnsi="Arial" w:cs="Arial"/>
          <w:sz w:val="24"/>
          <w:szCs w:val="24"/>
          <w:lang w:val="es-AR"/>
        </w:rPr>
        <w:t>recetas</w:t>
      </w:r>
      <w:r w:rsidR="004F03B4">
        <w:rPr>
          <w:rFonts w:ascii="Arial" w:hAnsi="Arial" w:cs="Arial"/>
          <w:sz w:val="24"/>
          <w:szCs w:val="24"/>
          <w:lang w:val="es-AR"/>
        </w:rPr>
        <w:t xml:space="preserve"> </w:t>
      </w:r>
      <w:r>
        <w:rPr>
          <w:rFonts w:ascii="Arial" w:hAnsi="Arial" w:cs="Arial"/>
          <w:sz w:val="24"/>
          <w:szCs w:val="24"/>
          <w:lang w:val="es-AR"/>
        </w:rPr>
        <w:t xml:space="preserve">y </w:t>
      </w:r>
      <w:r w:rsidR="004F03B4">
        <w:rPr>
          <w:rFonts w:ascii="Arial" w:hAnsi="Arial" w:cs="Arial"/>
          <w:sz w:val="24"/>
          <w:szCs w:val="24"/>
          <w:lang w:val="es-AR"/>
        </w:rPr>
        <w:t>ejemplos de menú como plan dietario</w:t>
      </w:r>
      <w:r w:rsidR="000F3010">
        <w:rPr>
          <w:rFonts w:ascii="Arial" w:hAnsi="Arial" w:cs="Arial"/>
          <w:sz w:val="24"/>
          <w:szCs w:val="24"/>
          <w:lang w:val="es-AR"/>
        </w:rPr>
        <w:t xml:space="preserve"> </w:t>
      </w:r>
      <w:r w:rsidR="000F3010">
        <w:rPr>
          <w:rFonts w:ascii="Arial" w:hAnsi="Arial" w:cs="Arial"/>
          <w:b/>
          <w:sz w:val="24"/>
          <w:szCs w:val="24"/>
          <w:lang w:val="es-AR"/>
        </w:rPr>
        <w:t>(Tabla 7)</w:t>
      </w:r>
      <w:r>
        <w:rPr>
          <w:rFonts w:ascii="Arial" w:hAnsi="Arial" w:cs="Arial"/>
          <w:sz w:val="24"/>
          <w:szCs w:val="24"/>
          <w:lang w:val="es-AR"/>
        </w:rPr>
        <w:t xml:space="preserve">. Los mismos, no incluyen cantidades </w:t>
      </w:r>
      <w:r>
        <w:rPr>
          <w:rFonts w:ascii="Arial" w:hAnsi="Arial" w:cs="Arial"/>
          <w:sz w:val="24"/>
          <w:szCs w:val="24"/>
          <w:lang w:val="es-AR"/>
        </w:rPr>
        <w:lastRenderedPageBreak/>
        <w:t xml:space="preserve">debido a que el requerimiento nutricional es diferente para cada persona dependiendo del género, la edad y el grado de actividad física que </w:t>
      </w:r>
      <w:r w:rsidRPr="00DF6DC8">
        <w:rPr>
          <w:rFonts w:ascii="Arial" w:hAnsi="Arial" w:cs="Arial"/>
          <w:sz w:val="24"/>
          <w:szCs w:val="24"/>
          <w:lang w:val="es-AR"/>
        </w:rPr>
        <w:t>realiza</w:t>
      </w:r>
      <w:r w:rsidR="00111905" w:rsidRPr="00DF6DC8">
        <w:rPr>
          <w:rFonts w:ascii="Arial" w:hAnsi="Arial" w:cs="Arial"/>
          <w:sz w:val="24"/>
          <w:szCs w:val="24"/>
          <w:lang w:val="es-AR"/>
        </w:rPr>
        <w:t xml:space="preserve"> (24)</w:t>
      </w:r>
      <w:r w:rsidRPr="00DF6DC8">
        <w:rPr>
          <w:rFonts w:ascii="Arial" w:hAnsi="Arial" w:cs="Arial"/>
          <w:sz w:val="24"/>
          <w:szCs w:val="24"/>
          <w:lang w:val="es-AR"/>
        </w:rPr>
        <w:t>.</w:t>
      </w:r>
    </w:p>
    <w:p w:rsidR="001F61A6" w:rsidRDefault="001F61A6" w:rsidP="00A33E0D">
      <w:pPr>
        <w:spacing w:line="360" w:lineRule="auto"/>
        <w:jc w:val="both"/>
        <w:rPr>
          <w:rFonts w:ascii="Arial" w:hAnsi="Arial" w:cs="Arial"/>
          <w:sz w:val="24"/>
          <w:szCs w:val="24"/>
          <w:lang w:val="es-AR"/>
        </w:rPr>
      </w:pPr>
    </w:p>
    <w:p w:rsidR="000F3010" w:rsidRPr="000F3010" w:rsidRDefault="000F3010" w:rsidP="00A33E0D">
      <w:pPr>
        <w:spacing w:line="360" w:lineRule="auto"/>
        <w:jc w:val="both"/>
        <w:rPr>
          <w:rFonts w:ascii="Arial" w:hAnsi="Arial" w:cs="Arial"/>
          <w:b/>
          <w:sz w:val="24"/>
          <w:szCs w:val="24"/>
          <w:lang w:val="es-AR"/>
        </w:rPr>
      </w:pPr>
      <w:r w:rsidRPr="000F3010">
        <w:rPr>
          <w:rFonts w:ascii="Arial" w:hAnsi="Arial" w:cs="Arial"/>
          <w:b/>
          <w:sz w:val="24"/>
          <w:szCs w:val="24"/>
          <w:lang w:val="es-AR"/>
        </w:rPr>
        <w:t xml:space="preserve">Tabla 7. </w:t>
      </w:r>
      <w:r w:rsidR="00DF6DC8">
        <w:rPr>
          <w:rStyle w:val="Ttulo2Car"/>
          <w:rFonts w:ascii="Arial" w:hAnsi="Arial" w:cs="Arial"/>
          <w:b/>
          <w:color w:val="auto"/>
          <w:sz w:val="28"/>
          <w:szCs w:val="28"/>
          <w:lang w:val="es-AR"/>
        </w:rPr>
        <w:t>E</w:t>
      </w:r>
      <w:r w:rsidR="00DF6DC8" w:rsidRPr="00DF6DC8">
        <w:rPr>
          <w:rStyle w:val="Ttulo2Car"/>
          <w:rFonts w:ascii="Arial" w:hAnsi="Arial" w:cs="Arial"/>
          <w:b/>
          <w:color w:val="auto"/>
          <w:sz w:val="28"/>
          <w:szCs w:val="28"/>
          <w:lang w:val="es-AR"/>
        </w:rPr>
        <w:t>jemplo de menú</w:t>
      </w:r>
    </w:p>
    <w:tbl>
      <w:tblPr>
        <w:tblStyle w:val="Tabladecuadrcula5oscura-nfasis3"/>
        <w:tblW w:w="0" w:type="auto"/>
        <w:tblLook w:val="04A0" w:firstRow="1" w:lastRow="0" w:firstColumn="1" w:lastColumn="0" w:noHBand="0" w:noVBand="1"/>
      </w:tblPr>
      <w:tblGrid>
        <w:gridCol w:w="1779"/>
        <w:gridCol w:w="2582"/>
        <w:gridCol w:w="2493"/>
        <w:gridCol w:w="2163"/>
      </w:tblGrid>
      <w:tr w:rsidR="009E0CCA" w:rsidRPr="00DF6DC8" w:rsidTr="00B339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9E0CCA" w:rsidRPr="00A14B1E" w:rsidRDefault="009E0CCA" w:rsidP="00137C3C">
            <w:pPr>
              <w:spacing w:line="360" w:lineRule="auto"/>
              <w:jc w:val="center"/>
              <w:rPr>
                <w:rFonts w:ascii="Arial" w:hAnsi="Arial" w:cs="Arial"/>
                <w:b w:val="0"/>
                <w:sz w:val="24"/>
                <w:szCs w:val="24"/>
                <w:lang w:val="es-AR"/>
              </w:rPr>
            </w:pPr>
            <w:r w:rsidRPr="00A14B1E">
              <w:rPr>
                <w:rFonts w:ascii="Arial" w:hAnsi="Arial" w:cs="Arial"/>
                <w:sz w:val="24"/>
                <w:szCs w:val="24"/>
                <w:lang w:val="es-AR"/>
              </w:rPr>
              <w:t>COMIDA.</w:t>
            </w:r>
          </w:p>
        </w:tc>
        <w:tc>
          <w:tcPr>
            <w:tcW w:w="2700" w:type="dxa"/>
          </w:tcPr>
          <w:p w:rsidR="009E0CCA" w:rsidRPr="00A14B1E" w:rsidRDefault="009E0CCA" w:rsidP="00137C3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lang w:val="es-AR"/>
              </w:rPr>
            </w:pPr>
            <w:r w:rsidRPr="00A14B1E">
              <w:rPr>
                <w:rFonts w:ascii="Arial" w:hAnsi="Arial" w:cs="Arial"/>
                <w:sz w:val="24"/>
                <w:szCs w:val="24"/>
                <w:lang w:val="es-AR"/>
              </w:rPr>
              <w:t>DÍA 1.</w:t>
            </w:r>
          </w:p>
        </w:tc>
        <w:tc>
          <w:tcPr>
            <w:tcW w:w="2610" w:type="dxa"/>
          </w:tcPr>
          <w:p w:rsidR="009E0CCA" w:rsidRPr="00A14B1E" w:rsidRDefault="009E0CCA" w:rsidP="00137C3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lang w:val="es-AR"/>
              </w:rPr>
            </w:pPr>
            <w:r w:rsidRPr="00A14B1E">
              <w:rPr>
                <w:rFonts w:ascii="Arial" w:hAnsi="Arial" w:cs="Arial"/>
                <w:sz w:val="24"/>
                <w:szCs w:val="24"/>
                <w:lang w:val="es-AR"/>
              </w:rPr>
              <w:t>DÍA 2.</w:t>
            </w:r>
          </w:p>
        </w:tc>
        <w:tc>
          <w:tcPr>
            <w:tcW w:w="2245" w:type="dxa"/>
          </w:tcPr>
          <w:p w:rsidR="009E0CCA" w:rsidRPr="00111905" w:rsidRDefault="009E0CCA" w:rsidP="00137C3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AR"/>
              </w:rPr>
            </w:pPr>
            <w:r w:rsidRPr="00111905">
              <w:rPr>
                <w:rFonts w:ascii="Arial" w:hAnsi="Arial" w:cs="Arial"/>
                <w:sz w:val="24"/>
                <w:szCs w:val="24"/>
                <w:lang w:val="es-AR"/>
              </w:rPr>
              <w:t>DÍA 3.</w:t>
            </w:r>
          </w:p>
        </w:tc>
      </w:tr>
      <w:tr w:rsidR="009E0CCA" w:rsidRPr="00A14B1E" w:rsidTr="00B339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9E0CCA" w:rsidRPr="00A14B1E" w:rsidRDefault="009E0CCA" w:rsidP="00137C3C">
            <w:pPr>
              <w:spacing w:line="360" w:lineRule="auto"/>
              <w:jc w:val="center"/>
              <w:rPr>
                <w:rFonts w:ascii="Arial" w:hAnsi="Arial" w:cs="Arial"/>
                <w:b w:val="0"/>
                <w:sz w:val="24"/>
                <w:szCs w:val="24"/>
                <w:lang w:val="es-AR"/>
              </w:rPr>
            </w:pPr>
            <w:r w:rsidRPr="00A14B1E">
              <w:rPr>
                <w:rFonts w:ascii="Arial" w:hAnsi="Arial" w:cs="Arial"/>
                <w:sz w:val="24"/>
                <w:szCs w:val="24"/>
                <w:lang w:val="es-AR"/>
              </w:rPr>
              <w:t>DESAYUNO.</w:t>
            </w:r>
          </w:p>
        </w:tc>
        <w:tc>
          <w:tcPr>
            <w:tcW w:w="2700" w:type="dxa"/>
          </w:tcPr>
          <w:p w:rsidR="009E0CCA" w:rsidRPr="00A14B1E" w:rsidRDefault="009E0CCA" w:rsidP="00137C3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AR"/>
              </w:rPr>
            </w:pPr>
            <w:r w:rsidRPr="00A14B1E">
              <w:rPr>
                <w:rFonts w:ascii="Arial" w:hAnsi="Arial" w:cs="Arial"/>
                <w:sz w:val="24"/>
                <w:szCs w:val="24"/>
                <w:lang w:val="es-AR"/>
              </w:rPr>
              <w:t>Leche descremada (sin lactosa – de ser necesario).</w:t>
            </w:r>
          </w:p>
          <w:p w:rsidR="009E0CCA" w:rsidRPr="00A14B1E" w:rsidRDefault="009E0CCA" w:rsidP="00137C3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AR"/>
              </w:rPr>
            </w:pPr>
            <w:r w:rsidRPr="00A14B1E">
              <w:rPr>
                <w:rFonts w:ascii="Arial" w:hAnsi="Arial" w:cs="Arial"/>
                <w:sz w:val="24"/>
                <w:szCs w:val="24"/>
                <w:lang w:val="es-AR"/>
              </w:rPr>
              <w:t>Cereal libre de gluten.</w:t>
            </w:r>
          </w:p>
          <w:p w:rsidR="009E0CCA" w:rsidRPr="00A14B1E" w:rsidRDefault="009E0CCA" w:rsidP="00137C3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AR"/>
              </w:rPr>
            </w:pPr>
            <w:r w:rsidRPr="00A14B1E">
              <w:rPr>
                <w:rFonts w:ascii="Arial" w:hAnsi="Arial" w:cs="Arial"/>
                <w:sz w:val="24"/>
                <w:szCs w:val="24"/>
                <w:lang w:val="es-AR"/>
              </w:rPr>
              <w:t>Pan tostado libre de gluten.</w:t>
            </w:r>
          </w:p>
          <w:p w:rsidR="009E0CCA" w:rsidRPr="00A14B1E" w:rsidRDefault="009E0CCA" w:rsidP="00137C3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AR"/>
              </w:rPr>
            </w:pPr>
            <w:r w:rsidRPr="00A14B1E">
              <w:rPr>
                <w:rFonts w:ascii="Arial" w:hAnsi="Arial" w:cs="Arial"/>
                <w:sz w:val="24"/>
                <w:szCs w:val="24"/>
                <w:lang w:val="es-AR"/>
              </w:rPr>
              <w:t>Manteca o margarina.</w:t>
            </w:r>
          </w:p>
          <w:p w:rsidR="009E0CCA" w:rsidRPr="00A14B1E" w:rsidRDefault="009E0CCA" w:rsidP="00137C3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AR"/>
              </w:rPr>
            </w:pPr>
            <w:r w:rsidRPr="00A14B1E">
              <w:rPr>
                <w:rFonts w:ascii="Arial" w:hAnsi="Arial" w:cs="Arial"/>
                <w:sz w:val="24"/>
                <w:szCs w:val="24"/>
                <w:lang w:val="es-AR"/>
              </w:rPr>
              <w:t>Mermelada.</w:t>
            </w:r>
          </w:p>
        </w:tc>
        <w:tc>
          <w:tcPr>
            <w:tcW w:w="2610" w:type="dxa"/>
          </w:tcPr>
          <w:p w:rsidR="009E0CCA" w:rsidRPr="00A14B1E" w:rsidRDefault="009E0CCA" w:rsidP="00137C3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AR"/>
              </w:rPr>
            </w:pPr>
            <w:r w:rsidRPr="00A14B1E">
              <w:rPr>
                <w:rFonts w:ascii="Arial" w:hAnsi="Arial" w:cs="Arial"/>
                <w:sz w:val="24"/>
                <w:szCs w:val="24"/>
                <w:lang w:val="es-AR"/>
              </w:rPr>
              <w:t>Smoothie (batido) de frutas (bananas o frutillas, yogur o leche descremada – sin lactosa de ser necesario).</w:t>
            </w:r>
          </w:p>
        </w:tc>
        <w:tc>
          <w:tcPr>
            <w:tcW w:w="2245" w:type="dxa"/>
          </w:tcPr>
          <w:p w:rsidR="009E0CCA" w:rsidRPr="00A14B1E" w:rsidRDefault="009E0CCA" w:rsidP="00137C3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AR"/>
              </w:rPr>
            </w:pPr>
            <w:r w:rsidRPr="00A14B1E">
              <w:rPr>
                <w:rFonts w:ascii="Arial" w:hAnsi="Arial" w:cs="Arial"/>
                <w:sz w:val="24"/>
                <w:szCs w:val="24"/>
                <w:lang w:val="es-AR"/>
              </w:rPr>
              <w:t>Omelette con espinaca y tomate.</w:t>
            </w:r>
          </w:p>
          <w:p w:rsidR="009E0CCA" w:rsidRPr="00A14B1E" w:rsidRDefault="009E0CCA" w:rsidP="00137C3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AR"/>
              </w:rPr>
            </w:pPr>
            <w:r w:rsidRPr="00A14B1E">
              <w:rPr>
                <w:rFonts w:ascii="Arial" w:hAnsi="Arial" w:cs="Arial"/>
                <w:sz w:val="24"/>
                <w:szCs w:val="24"/>
                <w:lang w:val="es-AR"/>
              </w:rPr>
              <w:t>Pan tostado libre de gluten.</w:t>
            </w:r>
          </w:p>
          <w:p w:rsidR="009E0CCA" w:rsidRPr="00A14B1E" w:rsidRDefault="009E0CCA" w:rsidP="00137C3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AR"/>
              </w:rPr>
            </w:pPr>
            <w:r w:rsidRPr="00A14B1E">
              <w:rPr>
                <w:rFonts w:ascii="Arial" w:hAnsi="Arial" w:cs="Arial"/>
                <w:sz w:val="24"/>
                <w:szCs w:val="24"/>
                <w:lang w:val="es-AR"/>
              </w:rPr>
              <w:t>Manteca o margarina.</w:t>
            </w:r>
          </w:p>
        </w:tc>
      </w:tr>
      <w:tr w:rsidR="009E0CCA" w:rsidRPr="00A14B1E" w:rsidTr="00B3398D">
        <w:tc>
          <w:tcPr>
            <w:cnfStyle w:val="001000000000" w:firstRow="0" w:lastRow="0" w:firstColumn="1" w:lastColumn="0" w:oddVBand="0" w:evenVBand="0" w:oddHBand="0" w:evenHBand="0" w:firstRowFirstColumn="0" w:firstRowLastColumn="0" w:lastRowFirstColumn="0" w:lastRowLastColumn="0"/>
            <w:tcW w:w="1795" w:type="dxa"/>
          </w:tcPr>
          <w:p w:rsidR="009E0CCA" w:rsidRPr="00A14B1E" w:rsidRDefault="009E0CCA" w:rsidP="00137C3C">
            <w:pPr>
              <w:spacing w:line="360" w:lineRule="auto"/>
              <w:jc w:val="center"/>
              <w:rPr>
                <w:rFonts w:ascii="Arial" w:hAnsi="Arial" w:cs="Arial"/>
                <w:b w:val="0"/>
                <w:sz w:val="24"/>
                <w:szCs w:val="24"/>
                <w:lang w:val="es-AR"/>
              </w:rPr>
            </w:pPr>
            <w:r w:rsidRPr="00A14B1E">
              <w:rPr>
                <w:rFonts w:ascii="Arial" w:hAnsi="Arial" w:cs="Arial"/>
                <w:sz w:val="24"/>
                <w:szCs w:val="24"/>
                <w:lang w:val="es-AR"/>
              </w:rPr>
              <w:t>ALMUERZO.</w:t>
            </w:r>
          </w:p>
        </w:tc>
        <w:tc>
          <w:tcPr>
            <w:tcW w:w="2700" w:type="dxa"/>
          </w:tcPr>
          <w:p w:rsidR="009E0CCA" w:rsidRPr="00A14B1E" w:rsidRDefault="00E22A7B" w:rsidP="00137C3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AR"/>
              </w:rPr>
            </w:pPr>
            <w:r>
              <w:rPr>
                <w:rFonts w:ascii="Arial" w:hAnsi="Arial" w:cs="Arial"/>
                <w:sz w:val="24"/>
                <w:szCs w:val="24"/>
                <w:lang w:val="es-AR"/>
              </w:rPr>
              <w:t>Ri</w:t>
            </w:r>
            <w:r w:rsidR="009E0CCA" w:rsidRPr="00A14B1E">
              <w:rPr>
                <w:rFonts w:ascii="Arial" w:hAnsi="Arial" w:cs="Arial"/>
                <w:sz w:val="24"/>
                <w:szCs w:val="24"/>
                <w:lang w:val="es-AR"/>
              </w:rPr>
              <w:t>so</w:t>
            </w:r>
            <w:r>
              <w:rPr>
                <w:rFonts w:ascii="Arial" w:hAnsi="Arial" w:cs="Arial"/>
                <w:sz w:val="24"/>
                <w:szCs w:val="24"/>
                <w:lang w:val="es-AR"/>
              </w:rPr>
              <w:t>t</w:t>
            </w:r>
            <w:r w:rsidR="009E0CCA" w:rsidRPr="00A14B1E">
              <w:rPr>
                <w:rFonts w:ascii="Arial" w:hAnsi="Arial" w:cs="Arial"/>
                <w:sz w:val="24"/>
                <w:szCs w:val="24"/>
                <w:lang w:val="es-AR"/>
              </w:rPr>
              <w:t>to de pollo.</w:t>
            </w:r>
          </w:p>
          <w:p w:rsidR="009E0CCA" w:rsidRPr="00A14B1E" w:rsidRDefault="009E0CCA" w:rsidP="00137C3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AR"/>
              </w:rPr>
            </w:pPr>
            <w:r w:rsidRPr="00A14B1E">
              <w:rPr>
                <w:rFonts w:ascii="Arial" w:hAnsi="Arial" w:cs="Arial"/>
                <w:sz w:val="24"/>
                <w:szCs w:val="24"/>
                <w:lang w:val="es-AR"/>
              </w:rPr>
              <w:t>Ensalada de frutas (adecuadas).</w:t>
            </w:r>
          </w:p>
        </w:tc>
        <w:tc>
          <w:tcPr>
            <w:tcW w:w="2610" w:type="dxa"/>
          </w:tcPr>
          <w:p w:rsidR="009E0CCA" w:rsidRPr="00A14B1E" w:rsidRDefault="009E0CCA" w:rsidP="00137C3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AR"/>
              </w:rPr>
            </w:pPr>
            <w:r w:rsidRPr="00A14B1E">
              <w:rPr>
                <w:rFonts w:ascii="Arial" w:hAnsi="Arial" w:cs="Arial"/>
                <w:sz w:val="24"/>
                <w:szCs w:val="24"/>
                <w:lang w:val="es-AR"/>
              </w:rPr>
              <w:t>Pasta con espinaca y panceta.</w:t>
            </w:r>
          </w:p>
          <w:p w:rsidR="009E0CCA" w:rsidRPr="00A14B1E" w:rsidRDefault="009E0CCA" w:rsidP="00137C3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AR"/>
              </w:rPr>
            </w:pPr>
            <w:r w:rsidRPr="00A14B1E">
              <w:rPr>
                <w:rFonts w:ascii="Arial" w:hAnsi="Arial" w:cs="Arial"/>
                <w:sz w:val="24"/>
                <w:szCs w:val="24"/>
                <w:lang w:val="es-AR"/>
              </w:rPr>
              <w:t>Ensalada (rodajas de tomate, pepino, lechuga, perejil, aceitunas).</w:t>
            </w:r>
          </w:p>
        </w:tc>
        <w:tc>
          <w:tcPr>
            <w:tcW w:w="2245" w:type="dxa"/>
          </w:tcPr>
          <w:p w:rsidR="009E0CCA" w:rsidRPr="00A14B1E" w:rsidRDefault="009E0CCA" w:rsidP="00137C3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AR"/>
              </w:rPr>
            </w:pPr>
            <w:r w:rsidRPr="00A14B1E">
              <w:rPr>
                <w:rFonts w:ascii="Arial" w:hAnsi="Arial" w:cs="Arial"/>
                <w:sz w:val="24"/>
                <w:szCs w:val="24"/>
                <w:lang w:val="es-AR"/>
              </w:rPr>
              <w:t>Sándwich de carne (pan libre de gluten, 1 porción de carne vacuna queso, tomate y lechuga).</w:t>
            </w:r>
          </w:p>
          <w:p w:rsidR="009E0CCA" w:rsidRPr="00A14B1E" w:rsidRDefault="009E0CCA" w:rsidP="00137C3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AR"/>
              </w:rPr>
            </w:pPr>
            <w:r w:rsidRPr="00A14B1E">
              <w:rPr>
                <w:rFonts w:ascii="Arial" w:hAnsi="Arial" w:cs="Arial"/>
                <w:sz w:val="24"/>
                <w:szCs w:val="24"/>
                <w:lang w:val="es-AR"/>
              </w:rPr>
              <w:t>Sundae (helado) de banana.</w:t>
            </w:r>
          </w:p>
        </w:tc>
      </w:tr>
      <w:tr w:rsidR="009E0CCA" w:rsidRPr="00E8612A" w:rsidTr="00B339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9E0CCA" w:rsidRPr="00A14B1E" w:rsidRDefault="009E0CCA" w:rsidP="00137C3C">
            <w:pPr>
              <w:spacing w:line="360" w:lineRule="auto"/>
              <w:jc w:val="center"/>
              <w:rPr>
                <w:rFonts w:ascii="Arial" w:hAnsi="Arial" w:cs="Arial"/>
                <w:b w:val="0"/>
                <w:sz w:val="24"/>
                <w:szCs w:val="24"/>
                <w:lang w:val="es-AR"/>
              </w:rPr>
            </w:pPr>
            <w:r w:rsidRPr="00A14B1E">
              <w:rPr>
                <w:rFonts w:ascii="Arial" w:hAnsi="Arial" w:cs="Arial"/>
                <w:sz w:val="24"/>
                <w:szCs w:val="24"/>
                <w:lang w:val="es-AR"/>
              </w:rPr>
              <w:t>CENA.</w:t>
            </w:r>
          </w:p>
        </w:tc>
        <w:tc>
          <w:tcPr>
            <w:tcW w:w="2700" w:type="dxa"/>
          </w:tcPr>
          <w:p w:rsidR="009E0CCA" w:rsidRPr="00A14B1E" w:rsidRDefault="009E0CCA" w:rsidP="00137C3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AR"/>
              </w:rPr>
            </w:pPr>
            <w:r w:rsidRPr="00A14B1E">
              <w:rPr>
                <w:rFonts w:ascii="Arial" w:hAnsi="Arial" w:cs="Arial"/>
                <w:sz w:val="24"/>
                <w:szCs w:val="24"/>
                <w:lang w:val="es-AR"/>
              </w:rPr>
              <w:t>Mixto (pan libre de gluten, jamón y queso).</w:t>
            </w:r>
          </w:p>
          <w:p w:rsidR="009E0CCA" w:rsidRPr="00A14B1E" w:rsidRDefault="009E0CCA" w:rsidP="00137C3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AR"/>
              </w:rPr>
            </w:pPr>
            <w:r w:rsidRPr="00A14B1E">
              <w:rPr>
                <w:rFonts w:ascii="Arial" w:hAnsi="Arial" w:cs="Arial"/>
                <w:sz w:val="24"/>
                <w:szCs w:val="24"/>
                <w:lang w:val="es-AR"/>
              </w:rPr>
              <w:t>Ensalada (tomate y lechuga).</w:t>
            </w:r>
          </w:p>
          <w:p w:rsidR="009E0CCA" w:rsidRPr="00A14B1E" w:rsidRDefault="009E0CCA" w:rsidP="00137C3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AR"/>
              </w:rPr>
            </w:pPr>
            <w:r w:rsidRPr="00A14B1E">
              <w:rPr>
                <w:rFonts w:ascii="Arial" w:hAnsi="Arial" w:cs="Arial"/>
                <w:sz w:val="24"/>
                <w:szCs w:val="24"/>
                <w:lang w:val="es-AR"/>
              </w:rPr>
              <w:t>1 pieza de fruta (adecuada).</w:t>
            </w:r>
          </w:p>
        </w:tc>
        <w:tc>
          <w:tcPr>
            <w:tcW w:w="2610" w:type="dxa"/>
          </w:tcPr>
          <w:p w:rsidR="009E0CCA" w:rsidRPr="00A14B1E" w:rsidRDefault="009E0CCA" w:rsidP="00137C3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AR"/>
              </w:rPr>
            </w:pPr>
            <w:r w:rsidRPr="00A14B1E">
              <w:rPr>
                <w:rFonts w:ascii="Arial" w:hAnsi="Arial" w:cs="Arial"/>
                <w:sz w:val="24"/>
                <w:szCs w:val="24"/>
                <w:lang w:val="es-AR"/>
              </w:rPr>
              <w:t>Sandwich de huevo y verduras (pan libre de gluten, huevo duro, lechuga).</w:t>
            </w:r>
          </w:p>
          <w:p w:rsidR="009E0CCA" w:rsidRPr="00A14B1E" w:rsidRDefault="009E0CCA" w:rsidP="00137C3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AR"/>
              </w:rPr>
            </w:pPr>
            <w:r w:rsidRPr="00A14B1E">
              <w:rPr>
                <w:rFonts w:ascii="Arial" w:hAnsi="Arial" w:cs="Arial"/>
                <w:sz w:val="24"/>
                <w:szCs w:val="24"/>
                <w:lang w:val="es-AR"/>
              </w:rPr>
              <w:t>1 pieza de fruta (adecuada).</w:t>
            </w:r>
          </w:p>
        </w:tc>
        <w:tc>
          <w:tcPr>
            <w:tcW w:w="2245" w:type="dxa"/>
          </w:tcPr>
          <w:p w:rsidR="009E0CCA" w:rsidRPr="00A14B1E" w:rsidRDefault="009E0CCA" w:rsidP="00137C3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AR"/>
              </w:rPr>
            </w:pPr>
            <w:r w:rsidRPr="00A14B1E">
              <w:rPr>
                <w:rFonts w:ascii="Arial" w:hAnsi="Arial" w:cs="Arial"/>
                <w:sz w:val="24"/>
                <w:szCs w:val="24"/>
                <w:lang w:val="es-AR"/>
              </w:rPr>
              <w:t>Ensalada de quínoa y vegetales.</w:t>
            </w:r>
          </w:p>
          <w:p w:rsidR="009E0CCA" w:rsidRPr="00A14B1E" w:rsidRDefault="009E0CCA" w:rsidP="00137C3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AR"/>
              </w:rPr>
            </w:pPr>
            <w:r w:rsidRPr="00A14B1E">
              <w:rPr>
                <w:rFonts w:ascii="Arial" w:hAnsi="Arial" w:cs="Arial"/>
                <w:sz w:val="24"/>
                <w:szCs w:val="24"/>
                <w:lang w:val="es-AR"/>
              </w:rPr>
              <w:t>Pan libre de gluten.</w:t>
            </w:r>
          </w:p>
          <w:p w:rsidR="009E0CCA" w:rsidRPr="00A14B1E" w:rsidRDefault="009E0CCA" w:rsidP="00137C3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AR"/>
              </w:rPr>
            </w:pPr>
            <w:r w:rsidRPr="00A14B1E">
              <w:rPr>
                <w:rFonts w:ascii="Arial" w:hAnsi="Arial" w:cs="Arial"/>
                <w:sz w:val="24"/>
                <w:szCs w:val="24"/>
                <w:lang w:val="es-AR"/>
              </w:rPr>
              <w:t>1 pieza de fruta (adecuada).</w:t>
            </w:r>
          </w:p>
        </w:tc>
      </w:tr>
    </w:tbl>
    <w:p w:rsidR="008C1220" w:rsidRPr="008C1220" w:rsidRDefault="008B0E33" w:rsidP="00137C3C">
      <w:pPr>
        <w:spacing w:line="360" w:lineRule="auto"/>
        <w:jc w:val="both"/>
        <w:rPr>
          <w:rFonts w:ascii="Arial" w:hAnsi="Arial" w:cs="Arial"/>
          <w:b/>
          <w:lang w:val="es-AR"/>
        </w:rPr>
      </w:pPr>
      <w:r>
        <w:rPr>
          <w:rFonts w:ascii="Arial" w:hAnsi="Arial" w:cs="Arial"/>
          <w:b/>
          <w:lang w:val="es-AR"/>
        </w:rPr>
        <w:t xml:space="preserve">Fuente: </w:t>
      </w:r>
      <w:r w:rsidR="008C1220">
        <w:rPr>
          <w:rFonts w:ascii="Arial" w:hAnsi="Arial" w:cs="Arial"/>
          <w:b/>
          <w:lang w:val="es-AR"/>
        </w:rPr>
        <w:t>Elaboración propia</w:t>
      </w:r>
      <w:r w:rsidR="00C6233F">
        <w:rPr>
          <w:rFonts w:ascii="Arial" w:hAnsi="Arial" w:cs="Arial"/>
          <w:b/>
          <w:lang w:val="es-AR"/>
        </w:rPr>
        <w:t xml:space="preserve"> adaptado del libro “Low FODMAP Diet: A Revolutionary Plan for Managing IBS and Other Digestive Disorders”</w:t>
      </w:r>
      <w:r w:rsidR="008C1220">
        <w:rPr>
          <w:rFonts w:ascii="Arial" w:hAnsi="Arial" w:cs="Arial"/>
          <w:b/>
          <w:lang w:val="es-AR"/>
        </w:rPr>
        <w:t>.</w:t>
      </w:r>
    </w:p>
    <w:p w:rsidR="009E0CCA" w:rsidRPr="00DF6DC8" w:rsidRDefault="00EE22C8" w:rsidP="00137C3C">
      <w:pPr>
        <w:spacing w:line="360" w:lineRule="auto"/>
        <w:jc w:val="both"/>
        <w:rPr>
          <w:rFonts w:ascii="Arial" w:hAnsi="Arial" w:cs="Arial"/>
          <w:sz w:val="24"/>
          <w:szCs w:val="24"/>
          <w:lang w:val="es-AR"/>
        </w:rPr>
      </w:pPr>
      <w:bookmarkStart w:id="144" w:name="_Toc489542437"/>
      <w:bookmarkStart w:id="145" w:name="_Toc489543461"/>
      <w:bookmarkStart w:id="146" w:name="_Toc490558506"/>
      <w:r w:rsidRPr="00DF6DC8">
        <w:rPr>
          <w:rStyle w:val="Ttulo2Car"/>
          <w:rFonts w:ascii="Arial" w:hAnsi="Arial" w:cs="Arial"/>
          <w:b/>
          <w:color w:val="auto"/>
          <w:sz w:val="28"/>
          <w:szCs w:val="28"/>
          <w:lang w:val="es-AR"/>
        </w:rPr>
        <w:lastRenderedPageBreak/>
        <w:t>R</w:t>
      </w:r>
      <w:bookmarkEnd w:id="144"/>
      <w:bookmarkEnd w:id="145"/>
      <w:bookmarkEnd w:id="146"/>
      <w:r w:rsidR="00DF6DC8">
        <w:rPr>
          <w:rStyle w:val="Ttulo2Car"/>
          <w:rFonts w:ascii="Arial" w:hAnsi="Arial" w:cs="Arial"/>
          <w:b/>
          <w:color w:val="auto"/>
          <w:sz w:val="28"/>
          <w:szCs w:val="28"/>
          <w:lang w:val="es-AR"/>
        </w:rPr>
        <w:t>ecetas</w:t>
      </w:r>
      <w:r w:rsidR="00B27EB3" w:rsidRPr="00DF6DC8">
        <w:rPr>
          <w:rFonts w:ascii="Arial" w:hAnsi="Arial" w:cs="Arial"/>
          <w:sz w:val="24"/>
          <w:szCs w:val="24"/>
          <w:lang w:val="es-AR"/>
        </w:rPr>
        <w:t xml:space="preserve"> (24)</w:t>
      </w:r>
      <w:r w:rsidRPr="00DF6DC8">
        <w:rPr>
          <w:rFonts w:ascii="Arial" w:hAnsi="Arial" w:cs="Arial"/>
          <w:sz w:val="24"/>
          <w:szCs w:val="24"/>
          <w:lang w:val="es-AR"/>
        </w:rPr>
        <w:t xml:space="preserve">. </w:t>
      </w:r>
    </w:p>
    <w:p w:rsidR="00137C3C" w:rsidRDefault="00137C3C" w:rsidP="00137C3C">
      <w:pPr>
        <w:pStyle w:val="Prrafodelista"/>
        <w:numPr>
          <w:ilvl w:val="0"/>
          <w:numId w:val="15"/>
        </w:numPr>
        <w:spacing w:line="360" w:lineRule="auto"/>
        <w:jc w:val="both"/>
        <w:rPr>
          <w:rFonts w:ascii="Arial" w:hAnsi="Arial" w:cs="Arial"/>
          <w:b/>
          <w:sz w:val="24"/>
          <w:szCs w:val="24"/>
          <w:lang w:val="es-AR"/>
        </w:rPr>
      </w:pPr>
      <w:bookmarkStart w:id="147" w:name="_Toc489542438"/>
      <w:bookmarkStart w:id="148" w:name="_Toc489543462"/>
      <w:bookmarkStart w:id="149" w:name="_Toc490558507"/>
      <w:r w:rsidRPr="00D14E49">
        <w:rPr>
          <w:rStyle w:val="Ttulo3Car"/>
          <w:rFonts w:ascii="Arial" w:hAnsi="Arial" w:cs="Arial"/>
          <w:b/>
          <w:color w:val="auto"/>
          <w:lang w:val="es-AR"/>
        </w:rPr>
        <w:t>Ensalada de quínoa y vegetales</w:t>
      </w:r>
      <w:bookmarkEnd w:id="147"/>
      <w:bookmarkEnd w:id="148"/>
      <w:bookmarkEnd w:id="149"/>
      <w:r>
        <w:rPr>
          <w:rFonts w:ascii="Arial" w:hAnsi="Arial" w:cs="Arial"/>
          <w:b/>
          <w:sz w:val="24"/>
          <w:szCs w:val="24"/>
          <w:lang w:val="es-AR"/>
        </w:rPr>
        <w:t xml:space="preserve"> (260 kcal por porción)</w:t>
      </w:r>
      <w:r w:rsidRPr="00137C3C">
        <w:rPr>
          <w:rFonts w:ascii="Arial" w:hAnsi="Arial" w:cs="Arial"/>
          <w:b/>
          <w:sz w:val="24"/>
          <w:szCs w:val="24"/>
          <w:lang w:val="es-AR"/>
        </w:rPr>
        <w:t>.</w:t>
      </w:r>
    </w:p>
    <w:p w:rsidR="00137C3C" w:rsidRDefault="00137C3C" w:rsidP="00137C3C">
      <w:pPr>
        <w:spacing w:line="360" w:lineRule="auto"/>
        <w:jc w:val="both"/>
        <w:rPr>
          <w:rFonts w:ascii="Arial" w:hAnsi="Arial" w:cs="Arial"/>
          <w:b/>
          <w:sz w:val="24"/>
          <w:szCs w:val="24"/>
          <w:lang w:val="es-AR"/>
        </w:rPr>
      </w:pPr>
      <w:r>
        <w:rPr>
          <w:rFonts w:ascii="Arial" w:hAnsi="Arial" w:cs="Arial"/>
          <w:b/>
          <w:sz w:val="24"/>
          <w:szCs w:val="24"/>
          <w:lang w:val="es-AR"/>
        </w:rPr>
        <w:t>Ingredientes (para 4 porciones).</w:t>
      </w:r>
    </w:p>
    <w:p w:rsidR="00137C3C" w:rsidRPr="00137C3C" w:rsidRDefault="00137C3C" w:rsidP="00137C3C">
      <w:pPr>
        <w:pStyle w:val="Prrafodelista"/>
        <w:numPr>
          <w:ilvl w:val="0"/>
          <w:numId w:val="4"/>
        </w:numPr>
        <w:spacing w:line="360" w:lineRule="auto"/>
        <w:jc w:val="both"/>
        <w:rPr>
          <w:rFonts w:ascii="Arial" w:hAnsi="Arial" w:cs="Arial"/>
          <w:b/>
          <w:sz w:val="24"/>
          <w:szCs w:val="24"/>
          <w:lang w:val="es-AR"/>
        </w:rPr>
      </w:pPr>
      <w:r>
        <w:rPr>
          <w:rFonts w:ascii="Arial" w:hAnsi="Arial" w:cs="Arial"/>
          <w:sz w:val="24"/>
          <w:szCs w:val="24"/>
          <w:lang w:val="es-AR"/>
        </w:rPr>
        <w:t>225 gr. de calabaza pelada y cortada en cubos (2 cm).</w:t>
      </w:r>
    </w:p>
    <w:p w:rsidR="00137C3C" w:rsidRPr="00137C3C" w:rsidRDefault="00137C3C" w:rsidP="00137C3C">
      <w:pPr>
        <w:pStyle w:val="Prrafodelista"/>
        <w:numPr>
          <w:ilvl w:val="0"/>
          <w:numId w:val="4"/>
        </w:numPr>
        <w:spacing w:line="360" w:lineRule="auto"/>
        <w:jc w:val="both"/>
        <w:rPr>
          <w:rFonts w:ascii="Arial" w:hAnsi="Arial" w:cs="Arial"/>
          <w:b/>
          <w:sz w:val="24"/>
          <w:szCs w:val="24"/>
          <w:lang w:val="es-AR"/>
        </w:rPr>
      </w:pPr>
      <w:r>
        <w:rPr>
          <w:rFonts w:ascii="Arial" w:hAnsi="Arial" w:cs="Arial"/>
          <w:sz w:val="24"/>
          <w:szCs w:val="24"/>
          <w:lang w:val="es-AR"/>
        </w:rPr>
        <w:t>¼ de taza de aceite de oliva + 1 cda. de aceite de oliva.</w:t>
      </w:r>
    </w:p>
    <w:p w:rsidR="00137C3C" w:rsidRPr="00137C3C" w:rsidRDefault="00137C3C" w:rsidP="00137C3C">
      <w:pPr>
        <w:pStyle w:val="Prrafodelista"/>
        <w:numPr>
          <w:ilvl w:val="0"/>
          <w:numId w:val="4"/>
        </w:numPr>
        <w:spacing w:line="360" w:lineRule="auto"/>
        <w:jc w:val="both"/>
        <w:rPr>
          <w:rFonts w:ascii="Arial" w:hAnsi="Arial" w:cs="Arial"/>
          <w:b/>
          <w:sz w:val="24"/>
          <w:szCs w:val="24"/>
          <w:lang w:val="es-AR"/>
        </w:rPr>
      </w:pPr>
      <w:r>
        <w:rPr>
          <w:rFonts w:ascii="Arial" w:hAnsi="Arial" w:cs="Arial"/>
          <w:sz w:val="24"/>
          <w:szCs w:val="24"/>
          <w:lang w:val="es-AR"/>
        </w:rPr>
        <w:t>½ taza (85 gr.) de quínoa.</w:t>
      </w:r>
    </w:p>
    <w:p w:rsidR="00137C3C" w:rsidRPr="00137C3C" w:rsidRDefault="00137C3C" w:rsidP="00137C3C">
      <w:pPr>
        <w:pStyle w:val="Prrafodelista"/>
        <w:numPr>
          <w:ilvl w:val="0"/>
          <w:numId w:val="4"/>
        </w:numPr>
        <w:spacing w:line="360" w:lineRule="auto"/>
        <w:jc w:val="both"/>
        <w:rPr>
          <w:rFonts w:ascii="Arial" w:hAnsi="Arial" w:cs="Arial"/>
          <w:b/>
          <w:sz w:val="24"/>
          <w:szCs w:val="24"/>
          <w:lang w:val="es-AR"/>
        </w:rPr>
      </w:pPr>
      <w:r>
        <w:rPr>
          <w:rFonts w:ascii="Arial" w:hAnsi="Arial" w:cs="Arial"/>
          <w:sz w:val="24"/>
          <w:szCs w:val="24"/>
          <w:lang w:val="es-AR"/>
        </w:rPr>
        <w:t>2 tazas de espinacas.</w:t>
      </w:r>
    </w:p>
    <w:p w:rsidR="00137C3C" w:rsidRPr="00137C3C" w:rsidRDefault="00137C3C" w:rsidP="00137C3C">
      <w:pPr>
        <w:pStyle w:val="Prrafodelista"/>
        <w:numPr>
          <w:ilvl w:val="0"/>
          <w:numId w:val="4"/>
        </w:numPr>
        <w:spacing w:line="360" w:lineRule="auto"/>
        <w:jc w:val="both"/>
        <w:rPr>
          <w:rFonts w:ascii="Arial" w:hAnsi="Arial" w:cs="Arial"/>
          <w:b/>
          <w:sz w:val="24"/>
          <w:szCs w:val="24"/>
          <w:lang w:val="es-AR"/>
        </w:rPr>
      </w:pPr>
      <w:r>
        <w:rPr>
          <w:rFonts w:ascii="Arial" w:hAnsi="Arial" w:cs="Arial"/>
          <w:sz w:val="24"/>
          <w:szCs w:val="24"/>
          <w:lang w:val="es-AR"/>
        </w:rPr>
        <w:t>1 taza de tomate cherry cortados a la mitad.</w:t>
      </w:r>
    </w:p>
    <w:p w:rsidR="00137C3C" w:rsidRPr="00137C3C" w:rsidRDefault="00137C3C" w:rsidP="00137C3C">
      <w:pPr>
        <w:pStyle w:val="Prrafodelista"/>
        <w:numPr>
          <w:ilvl w:val="0"/>
          <w:numId w:val="4"/>
        </w:numPr>
        <w:spacing w:line="360" w:lineRule="auto"/>
        <w:jc w:val="both"/>
        <w:rPr>
          <w:rFonts w:ascii="Arial" w:hAnsi="Arial" w:cs="Arial"/>
          <w:b/>
          <w:sz w:val="24"/>
          <w:szCs w:val="24"/>
          <w:lang w:val="es-AR"/>
        </w:rPr>
      </w:pPr>
      <w:r>
        <w:rPr>
          <w:rFonts w:ascii="Arial" w:hAnsi="Arial" w:cs="Arial"/>
          <w:sz w:val="24"/>
          <w:szCs w:val="24"/>
          <w:lang w:val="es-AR"/>
        </w:rPr>
        <w:t>1 morrón rojo chico cortado en cubos pequeños.</w:t>
      </w:r>
    </w:p>
    <w:p w:rsidR="00137C3C" w:rsidRPr="00137C3C" w:rsidRDefault="00137C3C" w:rsidP="00137C3C">
      <w:pPr>
        <w:pStyle w:val="Prrafodelista"/>
        <w:numPr>
          <w:ilvl w:val="0"/>
          <w:numId w:val="4"/>
        </w:numPr>
        <w:spacing w:line="360" w:lineRule="auto"/>
        <w:jc w:val="both"/>
        <w:rPr>
          <w:rFonts w:ascii="Arial" w:hAnsi="Arial" w:cs="Arial"/>
          <w:b/>
          <w:sz w:val="24"/>
          <w:szCs w:val="24"/>
          <w:lang w:val="es-AR"/>
        </w:rPr>
      </w:pPr>
      <w:r>
        <w:rPr>
          <w:rFonts w:ascii="Arial" w:hAnsi="Arial" w:cs="Arial"/>
          <w:sz w:val="24"/>
          <w:szCs w:val="24"/>
          <w:lang w:val="es-AR"/>
        </w:rPr>
        <w:t>1 morrón verde chico cortado en cubos pequeños.</w:t>
      </w:r>
    </w:p>
    <w:p w:rsidR="00137C3C" w:rsidRPr="00137C3C" w:rsidRDefault="00137C3C" w:rsidP="00137C3C">
      <w:pPr>
        <w:pStyle w:val="Prrafodelista"/>
        <w:numPr>
          <w:ilvl w:val="0"/>
          <w:numId w:val="4"/>
        </w:numPr>
        <w:spacing w:line="360" w:lineRule="auto"/>
        <w:jc w:val="both"/>
        <w:rPr>
          <w:rFonts w:ascii="Arial" w:hAnsi="Arial" w:cs="Arial"/>
          <w:b/>
          <w:sz w:val="24"/>
          <w:szCs w:val="24"/>
          <w:lang w:val="es-AR"/>
        </w:rPr>
      </w:pPr>
      <w:r>
        <w:rPr>
          <w:rFonts w:ascii="Arial" w:hAnsi="Arial" w:cs="Arial"/>
          <w:sz w:val="24"/>
          <w:szCs w:val="24"/>
          <w:lang w:val="es-AR"/>
        </w:rPr>
        <w:t>2 zanahorias medianas peladas y cortadas en cubos pequeños.</w:t>
      </w:r>
    </w:p>
    <w:p w:rsidR="00137C3C" w:rsidRPr="00137C3C" w:rsidRDefault="00137C3C" w:rsidP="00137C3C">
      <w:pPr>
        <w:pStyle w:val="Prrafodelista"/>
        <w:numPr>
          <w:ilvl w:val="0"/>
          <w:numId w:val="4"/>
        </w:numPr>
        <w:spacing w:line="360" w:lineRule="auto"/>
        <w:jc w:val="both"/>
        <w:rPr>
          <w:rFonts w:ascii="Arial" w:hAnsi="Arial" w:cs="Arial"/>
          <w:b/>
          <w:sz w:val="24"/>
          <w:szCs w:val="24"/>
          <w:lang w:val="es-AR"/>
        </w:rPr>
      </w:pPr>
      <w:r>
        <w:rPr>
          <w:rFonts w:ascii="Arial" w:hAnsi="Arial" w:cs="Arial"/>
          <w:sz w:val="24"/>
          <w:szCs w:val="24"/>
          <w:lang w:val="es-AR"/>
        </w:rPr>
        <w:t>1 cda. de tomillo fresco.</w:t>
      </w:r>
    </w:p>
    <w:p w:rsidR="00137C3C" w:rsidRPr="00137C3C" w:rsidRDefault="00137C3C" w:rsidP="00137C3C">
      <w:pPr>
        <w:pStyle w:val="Prrafodelista"/>
        <w:numPr>
          <w:ilvl w:val="0"/>
          <w:numId w:val="4"/>
        </w:numPr>
        <w:spacing w:line="360" w:lineRule="auto"/>
        <w:jc w:val="both"/>
        <w:rPr>
          <w:rFonts w:ascii="Arial" w:hAnsi="Arial" w:cs="Arial"/>
          <w:b/>
          <w:sz w:val="24"/>
          <w:szCs w:val="24"/>
          <w:lang w:val="es-AR"/>
        </w:rPr>
      </w:pPr>
      <w:r>
        <w:rPr>
          <w:rFonts w:ascii="Arial" w:hAnsi="Arial" w:cs="Arial"/>
          <w:sz w:val="24"/>
          <w:szCs w:val="24"/>
          <w:lang w:val="es-AR"/>
        </w:rPr>
        <w:t>Limón, sal y pimienta negra (cantidad necesaria).</w:t>
      </w:r>
    </w:p>
    <w:p w:rsidR="00137C3C" w:rsidRDefault="00137C3C" w:rsidP="00137C3C">
      <w:pPr>
        <w:spacing w:line="360" w:lineRule="auto"/>
        <w:jc w:val="both"/>
        <w:rPr>
          <w:rFonts w:ascii="Arial" w:hAnsi="Arial" w:cs="Arial"/>
          <w:b/>
          <w:sz w:val="24"/>
          <w:szCs w:val="24"/>
          <w:lang w:val="es-AR"/>
        </w:rPr>
      </w:pPr>
      <w:r>
        <w:rPr>
          <w:rFonts w:ascii="Arial" w:hAnsi="Arial" w:cs="Arial"/>
          <w:b/>
          <w:sz w:val="24"/>
          <w:szCs w:val="24"/>
          <w:lang w:val="es-AR"/>
        </w:rPr>
        <w:t>Preparación:</w:t>
      </w:r>
    </w:p>
    <w:p w:rsidR="00137C3C" w:rsidRDefault="00137C3C" w:rsidP="00137C3C">
      <w:pPr>
        <w:pStyle w:val="Prrafodelista"/>
        <w:numPr>
          <w:ilvl w:val="0"/>
          <w:numId w:val="17"/>
        </w:numPr>
        <w:spacing w:line="360" w:lineRule="auto"/>
        <w:jc w:val="both"/>
        <w:rPr>
          <w:rFonts w:ascii="Arial" w:hAnsi="Arial" w:cs="Arial"/>
          <w:sz w:val="24"/>
          <w:szCs w:val="24"/>
          <w:lang w:val="es-AR"/>
        </w:rPr>
      </w:pPr>
      <w:r>
        <w:rPr>
          <w:rFonts w:ascii="Arial" w:hAnsi="Arial" w:cs="Arial"/>
          <w:sz w:val="24"/>
          <w:szCs w:val="24"/>
          <w:lang w:val="es-AR"/>
        </w:rPr>
        <w:t>Precalentar el horno a 200°C.</w:t>
      </w:r>
    </w:p>
    <w:p w:rsidR="00137C3C" w:rsidRDefault="00137C3C" w:rsidP="00137C3C">
      <w:pPr>
        <w:pStyle w:val="Prrafodelista"/>
        <w:numPr>
          <w:ilvl w:val="0"/>
          <w:numId w:val="17"/>
        </w:numPr>
        <w:spacing w:line="360" w:lineRule="auto"/>
        <w:jc w:val="both"/>
        <w:rPr>
          <w:rFonts w:ascii="Arial" w:hAnsi="Arial" w:cs="Arial"/>
          <w:sz w:val="24"/>
          <w:szCs w:val="24"/>
          <w:lang w:val="es-AR"/>
        </w:rPr>
      </w:pPr>
      <w:r>
        <w:rPr>
          <w:rFonts w:ascii="Arial" w:hAnsi="Arial" w:cs="Arial"/>
          <w:sz w:val="24"/>
          <w:szCs w:val="24"/>
          <w:lang w:val="es-AR"/>
        </w:rPr>
        <w:t>Colocar en una asadera 1 cda de aceite de oliva con el jugo de limón, esparcir bien y agregar los cubos de calabaza. Hornearlas por unos 30 a 35 minutos hasta que queden blandas y tomen un color tostado. Dejar enfriar.</w:t>
      </w:r>
    </w:p>
    <w:p w:rsidR="00137C3C" w:rsidRDefault="00137C3C" w:rsidP="00137C3C">
      <w:pPr>
        <w:pStyle w:val="Prrafodelista"/>
        <w:numPr>
          <w:ilvl w:val="0"/>
          <w:numId w:val="17"/>
        </w:numPr>
        <w:spacing w:line="360" w:lineRule="auto"/>
        <w:jc w:val="both"/>
        <w:rPr>
          <w:rFonts w:ascii="Arial" w:hAnsi="Arial" w:cs="Arial"/>
          <w:sz w:val="24"/>
          <w:szCs w:val="24"/>
          <w:lang w:val="es-AR"/>
        </w:rPr>
      </w:pPr>
      <w:r>
        <w:rPr>
          <w:rFonts w:ascii="Arial" w:hAnsi="Arial" w:cs="Arial"/>
          <w:sz w:val="24"/>
          <w:szCs w:val="24"/>
          <w:lang w:val="es-AR"/>
        </w:rPr>
        <w:t>En una olla, verter 2 tazas (500 ml) de agua, hacerla hervir a temperatura media. Agregar la quínoa, revolver regularmente por unos 10 a 15 minutos hasta que la quínoa se vuelva tierna y absorba toda el agua. Dejar enfriar.</w:t>
      </w:r>
    </w:p>
    <w:p w:rsidR="00EE22C8" w:rsidRDefault="00137C3C" w:rsidP="00EE22C8">
      <w:pPr>
        <w:pStyle w:val="Prrafodelista"/>
        <w:numPr>
          <w:ilvl w:val="0"/>
          <w:numId w:val="17"/>
        </w:numPr>
        <w:spacing w:line="360" w:lineRule="auto"/>
        <w:jc w:val="both"/>
        <w:rPr>
          <w:rFonts w:ascii="Arial" w:hAnsi="Arial" w:cs="Arial"/>
          <w:sz w:val="24"/>
          <w:szCs w:val="24"/>
          <w:lang w:val="es-AR"/>
        </w:rPr>
      </w:pPr>
      <w:r>
        <w:rPr>
          <w:rFonts w:ascii="Arial" w:hAnsi="Arial" w:cs="Arial"/>
          <w:sz w:val="24"/>
          <w:szCs w:val="24"/>
          <w:lang w:val="es-AR"/>
        </w:rPr>
        <w:t>En un bol, mezclar la quínoa, la calabaza y los demás ingredientes incluyendo el ¼ de aceite de oliva restante. Sazonar con limón, sal y pimienta.</w:t>
      </w:r>
    </w:p>
    <w:p w:rsidR="0079019C" w:rsidRPr="0079019C" w:rsidRDefault="0079019C" w:rsidP="0079019C">
      <w:pPr>
        <w:spacing w:line="360" w:lineRule="auto"/>
        <w:jc w:val="both"/>
        <w:rPr>
          <w:rFonts w:ascii="Arial" w:hAnsi="Arial" w:cs="Arial"/>
          <w:sz w:val="24"/>
          <w:szCs w:val="24"/>
          <w:lang w:val="es-AR"/>
        </w:rPr>
      </w:pPr>
    </w:p>
    <w:p w:rsidR="00F71D34" w:rsidRPr="00F71D34" w:rsidRDefault="00F71D34" w:rsidP="00F71D34">
      <w:pPr>
        <w:pStyle w:val="Prrafodelista"/>
        <w:numPr>
          <w:ilvl w:val="0"/>
          <w:numId w:val="15"/>
        </w:numPr>
        <w:spacing w:line="360" w:lineRule="auto"/>
        <w:jc w:val="both"/>
        <w:rPr>
          <w:rFonts w:ascii="Arial" w:hAnsi="Arial" w:cs="Arial"/>
          <w:sz w:val="24"/>
          <w:szCs w:val="24"/>
          <w:lang w:val="es-AR"/>
        </w:rPr>
      </w:pPr>
      <w:bookmarkStart w:id="150" w:name="_Toc489542439"/>
      <w:bookmarkStart w:id="151" w:name="_Toc489543463"/>
      <w:bookmarkStart w:id="152" w:name="_Toc490558508"/>
      <w:r w:rsidRPr="00D14E49">
        <w:rPr>
          <w:rStyle w:val="Ttulo3Car"/>
          <w:rFonts w:ascii="Arial" w:hAnsi="Arial" w:cs="Arial"/>
          <w:b/>
          <w:color w:val="auto"/>
          <w:lang w:val="es-AR"/>
        </w:rPr>
        <w:t>Pasta con panceta y espinaca</w:t>
      </w:r>
      <w:bookmarkEnd w:id="150"/>
      <w:bookmarkEnd w:id="151"/>
      <w:bookmarkEnd w:id="152"/>
      <w:r w:rsidRPr="00AD6195">
        <w:rPr>
          <w:rFonts w:ascii="Arial" w:hAnsi="Arial" w:cs="Arial"/>
          <w:b/>
          <w:sz w:val="24"/>
          <w:szCs w:val="24"/>
          <w:lang w:val="es-AR"/>
        </w:rPr>
        <w:t xml:space="preserve"> </w:t>
      </w:r>
      <w:r>
        <w:rPr>
          <w:rFonts w:ascii="Arial" w:hAnsi="Arial" w:cs="Arial"/>
          <w:b/>
          <w:sz w:val="24"/>
          <w:szCs w:val="24"/>
          <w:lang w:val="es-AR"/>
        </w:rPr>
        <w:t>(492 kcal por porción).</w:t>
      </w:r>
    </w:p>
    <w:p w:rsidR="00F71D34" w:rsidRDefault="00F71D34" w:rsidP="00F71D34">
      <w:pPr>
        <w:spacing w:line="360" w:lineRule="auto"/>
        <w:jc w:val="both"/>
        <w:rPr>
          <w:rFonts w:ascii="Arial" w:hAnsi="Arial" w:cs="Arial"/>
          <w:b/>
          <w:sz w:val="24"/>
          <w:szCs w:val="24"/>
          <w:lang w:val="es-AR"/>
        </w:rPr>
      </w:pPr>
      <w:r>
        <w:rPr>
          <w:rFonts w:ascii="Arial" w:hAnsi="Arial" w:cs="Arial"/>
          <w:b/>
          <w:sz w:val="24"/>
          <w:szCs w:val="24"/>
          <w:lang w:val="es-AR"/>
        </w:rPr>
        <w:t>Ingredientes (para 6 porciones):</w:t>
      </w:r>
    </w:p>
    <w:p w:rsidR="00F71D34" w:rsidRDefault="00F71D34" w:rsidP="00F71D34">
      <w:pPr>
        <w:pStyle w:val="Prrafodelista"/>
        <w:numPr>
          <w:ilvl w:val="0"/>
          <w:numId w:val="18"/>
        </w:numPr>
        <w:spacing w:line="360" w:lineRule="auto"/>
        <w:jc w:val="both"/>
        <w:rPr>
          <w:rFonts w:ascii="Arial" w:hAnsi="Arial" w:cs="Arial"/>
          <w:sz w:val="24"/>
          <w:szCs w:val="24"/>
          <w:lang w:val="es-AR"/>
        </w:rPr>
      </w:pPr>
      <w:r>
        <w:rPr>
          <w:rFonts w:ascii="Arial" w:hAnsi="Arial" w:cs="Arial"/>
          <w:sz w:val="24"/>
          <w:szCs w:val="24"/>
          <w:lang w:val="es-AR"/>
        </w:rPr>
        <w:t>500 gr de pasta libre de gluten.</w:t>
      </w:r>
    </w:p>
    <w:p w:rsidR="00F71D34" w:rsidRDefault="00F71D34" w:rsidP="00F71D34">
      <w:pPr>
        <w:pStyle w:val="Prrafodelista"/>
        <w:numPr>
          <w:ilvl w:val="0"/>
          <w:numId w:val="18"/>
        </w:numPr>
        <w:spacing w:line="360" w:lineRule="auto"/>
        <w:jc w:val="both"/>
        <w:rPr>
          <w:rFonts w:ascii="Arial" w:hAnsi="Arial" w:cs="Arial"/>
          <w:sz w:val="24"/>
          <w:szCs w:val="24"/>
          <w:lang w:val="es-AR"/>
        </w:rPr>
      </w:pPr>
      <w:r>
        <w:rPr>
          <w:rFonts w:ascii="Arial" w:hAnsi="Arial" w:cs="Arial"/>
          <w:sz w:val="24"/>
          <w:szCs w:val="24"/>
          <w:lang w:val="es-AR"/>
        </w:rPr>
        <w:t>2 cdas. de aceite de oliva.</w:t>
      </w:r>
    </w:p>
    <w:p w:rsidR="00F71D34" w:rsidRDefault="00F71D34" w:rsidP="00F71D34">
      <w:pPr>
        <w:pStyle w:val="Prrafodelista"/>
        <w:numPr>
          <w:ilvl w:val="0"/>
          <w:numId w:val="18"/>
        </w:numPr>
        <w:spacing w:line="360" w:lineRule="auto"/>
        <w:jc w:val="both"/>
        <w:rPr>
          <w:rFonts w:ascii="Arial" w:hAnsi="Arial" w:cs="Arial"/>
          <w:sz w:val="24"/>
          <w:szCs w:val="24"/>
          <w:lang w:val="es-AR"/>
        </w:rPr>
      </w:pPr>
      <w:r>
        <w:rPr>
          <w:rFonts w:ascii="Arial" w:hAnsi="Arial" w:cs="Arial"/>
          <w:sz w:val="24"/>
          <w:szCs w:val="24"/>
          <w:lang w:val="es-AR"/>
        </w:rPr>
        <w:t>225 gr. de panceta magra cortada en finas julianas.</w:t>
      </w:r>
    </w:p>
    <w:p w:rsidR="00F71D34" w:rsidRDefault="00F71D34" w:rsidP="00F71D34">
      <w:pPr>
        <w:pStyle w:val="Prrafodelista"/>
        <w:numPr>
          <w:ilvl w:val="0"/>
          <w:numId w:val="18"/>
        </w:numPr>
        <w:spacing w:line="360" w:lineRule="auto"/>
        <w:jc w:val="both"/>
        <w:rPr>
          <w:rFonts w:ascii="Arial" w:hAnsi="Arial" w:cs="Arial"/>
          <w:sz w:val="24"/>
          <w:szCs w:val="24"/>
          <w:lang w:val="es-AR"/>
        </w:rPr>
      </w:pPr>
      <w:r>
        <w:rPr>
          <w:rFonts w:ascii="Arial" w:hAnsi="Arial" w:cs="Arial"/>
          <w:sz w:val="24"/>
          <w:szCs w:val="24"/>
          <w:lang w:val="es-AR"/>
        </w:rPr>
        <w:lastRenderedPageBreak/>
        <w:t>5 tazas (100 gr.) de espinaca.</w:t>
      </w:r>
    </w:p>
    <w:p w:rsidR="00F71D34" w:rsidRDefault="00F71D34" w:rsidP="00F71D34">
      <w:pPr>
        <w:pStyle w:val="Prrafodelista"/>
        <w:numPr>
          <w:ilvl w:val="0"/>
          <w:numId w:val="18"/>
        </w:numPr>
        <w:spacing w:line="360" w:lineRule="auto"/>
        <w:jc w:val="both"/>
        <w:rPr>
          <w:rFonts w:ascii="Arial" w:hAnsi="Arial" w:cs="Arial"/>
          <w:sz w:val="24"/>
          <w:szCs w:val="24"/>
          <w:lang w:val="es-AR"/>
        </w:rPr>
      </w:pPr>
      <w:r>
        <w:rPr>
          <w:rFonts w:ascii="Arial" w:hAnsi="Arial" w:cs="Arial"/>
          <w:sz w:val="24"/>
          <w:szCs w:val="24"/>
          <w:lang w:val="es-AR"/>
        </w:rPr>
        <w:t>1 ajo pequeño.</w:t>
      </w:r>
    </w:p>
    <w:p w:rsidR="00F71D34" w:rsidRDefault="00F71D34" w:rsidP="00F71D34">
      <w:pPr>
        <w:pStyle w:val="Prrafodelista"/>
        <w:numPr>
          <w:ilvl w:val="0"/>
          <w:numId w:val="18"/>
        </w:numPr>
        <w:spacing w:line="360" w:lineRule="auto"/>
        <w:jc w:val="both"/>
        <w:rPr>
          <w:rFonts w:ascii="Arial" w:hAnsi="Arial" w:cs="Arial"/>
          <w:sz w:val="24"/>
          <w:szCs w:val="24"/>
          <w:lang w:val="es-AR"/>
        </w:rPr>
      </w:pPr>
      <w:r>
        <w:rPr>
          <w:rFonts w:ascii="Arial" w:hAnsi="Arial" w:cs="Arial"/>
          <w:sz w:val="24"/>
          <w:szCs w:val="24"/>
          <w:lang w:val="es-AR"/>
        </w:rPr>
        <w:t>½ taza (40 gr.) de queso rallado tipo Parmesano.</w:t>
      </w:r>
    </w:p>
    <w:p w:rsidR="00F71D34" w:rsidRDefault="00F71D34" w:rsidP="00F71D34">
      <w:pPr>
        <w:pStyle w:val="Prrafodelista"/>
        <w:numPr>
          <w:ilvl w:val="0"/>
          <w:numId w:val="18"/>
        </w:numPr>
        <w:spacing w:line="360" w:lineRule="auto"/>
        <w:jc w:val="both"/>
        <w:rPr>
          <w:rFonts w:ascii="Arial" w:hAnsi="Arial" w:cs="Arial"/>
          <w:sz w:val="24"/>
          <w:szCs w:val="24"/>
          <w:lang w:val="es-AR"/>
        </w:rPr>
      </w:pPr>
      <w:r>
        <w:rPr>
          <w:rFonts w:ascii="Arial" w:hAnsi="Arial" w:cs="Arial"/>
          <w:sz w:val="24"/>
          <w:szCs w:val="24"/>
          <w:lang w:val="es-AR"/>
        </w:rPr>
        <w:t>Sal y pimienta (cantidad necesaria).</w:t>
      </w:r>
    </w:p>
    <w:p w:rsidR="00F71D34" w:rsidRDefault="00F71D34" w:rsidP="00F71D34">
      <w:pPr>
        <w:spacing w:line="360" w:lineRule="auto"/>
        <w:jc w:val="both"/>
        <w:rPr>
          <w:rFonts w:ascii="Arial" w:hAnsi="Arial" w:cs="Arial"/>
          <w:b/>
          <w:sz w:val="24"/>
          <w:szCs w:val="24"/>
          <w:lang w:val="es-AR"/>
        </w:rPr>
      </w:pPr>
      <w:r>
        <w:rPr>
          <w:rFonts w:ascii="Arial" w:hAnsi="Arial" w:cs="Arial"/>
          <w:b/>
          <w:sz w:val="24"/>
          <w:szCs w:val="24"/>
          <w:lang w:val="es-AR"/>
        </w:rPr>
        <w:t>Preparación:</w:t>
      </w:r>
    </w:p>
    <w:p w:rsidR="00F71D34" w:rsidRDefault="00F71D34" w:rsidP="00F71D34">
      <w:pPr>
        <w:pStyle w:val="Prrafodelista"/>
        <w:numPr>
          <w:ilvl w:val="0"/>
          <w:numId w:val="19"/>
        </w:numPr>
        <w:spacing w:line="360" w:lineRule="auto"/>
        <w:jc w:val="both"/>
        <w:rPr>
          <w:rFonts w:ascii="Arial" w:hAnsi="Arial" w:cs="Arial"/>
          <w:sz w:val="24"/>
          <w:szCs w:val="24"/>
          <w:lang w:val="es-AR"/>
        </w:rPr>
      </w:pPr>
      <w:r>
        <w:rPr>
          <w:rFonts w:ascii="Arial" w:hAnsi="Arial" w:cs="Arial"/>
          <w:sz w:val="24"/>
          <w:szCs w:val="24"/>
          <w:lang w:val="es-AR"/>
        </w:rPr>
        <w:t xml:space="preserve">Cocinar la pasta en agua hirviendo hasta que tome una consistencia adecuada (blanda). Colar y luego agregar 1 cda. de aceite de oliva. </w:t>
      </w:r>
    </w:p>
    <w:p w:rsidR="00EE22C8" w:rsidRPr="0039736E" w:rsidRDefault="00F71D34" w:rsidP="00EE22C8">
      <w:pPr>
        <w:pStyle w:val="Prrafodelista"/>
        <w:numPr>
          <w:ilvl w:val="0"/>
          <w:numId w:val="19"/>
        </w:numPr>
        <w:spacing w:line="360" w:lineRule="auto"/>
        <w:jc w:val="both"/>
        <w:rPr>
          <w:rFonts w:ascii="Arial" w:hAnsi="Arial" w:cs="Arial"/>
          <w:sz w:val="24"/>
          <w:szCs w:val="24"/>
          <w:lang w:val="es-AR"/>
        </w:rPr>
      </w:pPr>
      <w:r>
        <w:rPr>
          <w:rFonts w:ascii="Arial" w:hAnsi="Arial" w:cs="Arial"/>
          <w:sz w:val="24"/>
          <w:szCs w:val="24"/>
          <w:lang w:val="es-AR"/>
        </w:rPr>
        <w:t xml:space="preserve">En una sartén, calentar 1 cda. de aceite de oliva, agregar el ajo, la panceta y las espinacas. Cocinar hasta que las espinacas se ablanden. Agregar </w:t>
      </w:r>
      <w:proofErr w:type="gramStart"/>
      <w:r>
        <w:rPr>
          <w:rFonts w:ascii="Arial" w:hAnsi="Arial" w:cs="Arial"/>
          <w:sz w:val="24"/>
          <w:szCs w:val="24"/>
          <w:lang w:val="es-AR"/>
        </w:rPr>
        <w:t>el</w:t>
      </w:r>
      <w:proofErr w:type="gramEnd"/>
      <w:r>
        <w:rPr>
          <w:rFonts w:ascii="Arial" w:hAnsi="Arial" w:cs="Arial"/>
          <w:sz w:val="24"/>
          <w:szCs w:val="24"/>
          <w:lang w:val="es-AR"/>
        </w:rPr>
        <w:t xml:space="preserve"> pasta y el queso parmesano, revolver todos los ingredientes hasta que el queso se derrita por completo. Sazonar con sal y pimienta.</w:t>
      </w:r>
    </w:p>
    <w:p w:rsidR="00E22A7B" w:rsidRPr="00E22A7B" w:rsidRDefault="00E22A7B" w:rsidP="00E22A7B">
      <w:pPr>
        <w:pStyle w:val="Prrafodelista"/>
        <w:numPr>
          <w:ilvl w:val="0"/>
          <w:numId w:val="15"/>
        </w:numPr>
        <w:spacing w:line="360" w:lineRule="auto"/>
        <w:jc w:val="both"/>
        <w:rPr>
          <w:rFonts w:ascii="Arial" w:hAnsi="Arial" w:cs="Arial"/>
          <w:sz w:val="24"/>
          <w:szCs w:val="24"/>
          <w:lang w:val="es-AR"/>
        </w:rPr>
      </w:pPr>
      <w:bookmarkStart w:id="153" w:name="_Toc489542440"/>
      <w:bookmarkStart w:id="154" w:name="_Toc489543464"/>
      <w:bookmarkStart w:id="155" w:name="_Toc490558509"/>
      <w:r w:rsidRPr="00D14E49">
        <w:rPr>
          <w:rStyle w:val="Ttulo3Car"/>
          <w:rFonts w:ascii="Arial" w:hAnsi="Arial" w:cs="Arial"/>
          <w:b/>
          <w:color w:val="auto"/>
          <w:lang w:val="es-AR"/>
        </w:rPr>
        <w:t>Risotto de pollo</w:t>
      </w:r>
      <w:bookmarkEnd w:id="153"/>
      <w:bookmarkEnd w:id="154"/>
      <w:bookmarkEnd w:id="155"/>
      <w:r w:rsidRPr="00252C07">
        <w:rPr>
          <w:rFonts w:ascii="Arial" w:hAnsi="Arial" w:cs="Arial"/>
          <w:b/>
          <w:sz w:val="24"/>
          <w:szCs w:val="24"/>
          <w:lang w:val="es-AR"/>
        </w:rPr>
        <w:t xml:space="preserve"> </w:t>
      </w:r>
      <w:r>
        <w:rPr>
          <w:rFonts w:ascii="Arial" w:hAnsi="Arial" w:cs="Arial"/>
          <w:b/>
          <w:sz w:val="24"/>
          <w:szCs w:val="24"/>
          <w:lang w:val="es-AR"/>
        </w:rPr>
        <w:t xml:space="preserve">(508 kcal por porción). </w:t>
      </w:r>
    </w:p>
    <w:p w:rsidR="00E22A7B" w:rsidRDefault="00E22A7B" w:rsidP="00E22A7B">
      <w:pPr>
        <w:spacing w:line="360" w:lineRule="auto"/>
        <w:jc w:val="both"/>
        <w:rPr>
          <w:rFonts w:ascii="Arial" w:hAnsi="Arial" w:cs="Arial"/>
          <w:b/>
          <w:sz w:val="24"/>
          <w:szCs w:val="24"/>
          <w:lang w:val="es-AR"/>
        </w:rPr>
      </w:pPr>
      <w:r>
        <w:rPr>
          <w:rFonts w:ascii="Arial" w:hAnsi="Arial" w:cs="Arial"/>
          <w:b/>
          <w:sz w:val="24"/>
          <w:szCs w:val="24"/>
          <w:lang w:val="es-AR"/>
        </w:rPr>
        <w:t>Ingredientes (para 6 porciones):</w:t>
      </w:r>
    </w:p>
    <w:p w:rsidR="00E22A7B" w:rsidRDefault="00E22A7B" w:rsidP="00E22A7B">
      <w:pPr>
        <w:pStyle w:val="Prrafodelista"/>
        <w:numPr>
          <w:ilvl w:val="0"/>
          <w:numId w:val="20"/>
        </w:numPr>
        <w:spacing w:line="360" w:lineRule="auto"/>
        <w:jc w:val="both"/>
        <w:rPr>
          <w:rFonts w:ascii="Arial" w:hAnsi="Arial" w:cs="Arial"/>
          <w:sz w:val="24"/>
          <w:szCs w:val="24"/>
          <w:lang w:val="es-AR"/>
        </w:rPr>
      </w:pPr>
      <w:r>
        <w:rPr>
          <w:rFonts w:ascii="Arial" w:hAnsi="Arial" w:cs="Arial"/>
          <w:sz w:val="24"/>
          <w:szCs w:val="24"/>
          <w:lang w:val="es-AR"/>
        </w:rPr>
        <w:t>2 cdas. de aceite de oliva.</w:t>
      </w:r>
    </w:p>
    <w:p w:rsidR="00E22A7B" w:rsidRDefault="00E22A7B" w:rsidP="00E22A7B">
      <w:pPr>
        <w:pStyle w:val="Prrafodelista"/>
        <w:numPr>
          <w:ilvl w:val="0"/>
          <w:numId w:val="20"/>
        </w:numPr>
        <w:spacing w:line="360" w:lineRule="auto"/>
        <w:jc w:val="both"/>
        <w:rPr>
          <w:rFonts w:ascii="Arial" w:hAnsi="Arial" w:cs="Arial"/>
          <w:sz w:val="24"/>
          <w:szCs w:val="24"/>
          <w:lang w:val="es-AR"/>
        </w:rPr>
      </w:pPr>
      <w:r>
        <w:rPr>
          <w:rFonts w:ascii="Arial" w:hAnsi="Arial" w:cs="Arial"/>
          <w:sz w:val="24"/>
          <w:szCs w:val="24"/>
          <w:lang w:val="es-AR"/>
        </w:rPr>
        <w:t>170 gr. de pechuga de pollo cortadas en tiras o cubos.</w:t>
      </w:r>
    </w:p>
    <w:p w:rsidR="00E22A7B" w:rsidRDefault="00E22A7B" w:rsidP="00E22A7B">
      <w:pPr>
        <w:pStyle w:val="Prrafodelista"/>
        <w:numPr>
          <w:ilvl w:val="0"/>
          <w:numId w:val="20"/>
        </w:numPr>
        <w:spacing w:line="360" w:lineRule="auto"/>
        <w:jc w:val="both"/>
        <w:rPr>
          <w:rFonts w:ascii="Arial" w:hAnsi="Arial" w:cs="Arial"/>
          <w:sz w:val="24"/>
          <w:szCs w:val="24"/>
          <w:lang w:val="es-AR"/>
        </w:rPr>
      </w:pPr>
      <w:r>
        <w:rPr>
          <w:rFonts w:ascii="Arial" w:hAnsi="Arial" w:cs="Arial"/>
          <w:sz w:val="24"/>
          <w:szCs w:val="24"/>
          <w:lang w:val="es-AR"/>
        </w:rPr>
        <w:t>8 tazas de caldo de pollo.</w:t>
      </w:r>
    </w:p>
    <w:p w:rsidR="00E22A7B" w:rsidRDefault="00E22A7B" w:rsidP="00E22A7B">
      <w:pPr>
        <w:pStyle w:val="Prrafodelista"/>
        <w:numPr>
          <w:ilvl w:val="0"/>
          <w:numId w:val="20"/>
        </w:numPr>
        <w:spacing w:line="360" w:lineRule="auto"/>
        <w:jc w:val="both"/>
        <w:rPr>
          <w:rFonts w:ascii="Arial" w:hAnsi="Arial" w:cs="Arial"/>
          <w:sz w:val="24"/>
          <w:szCs w:val="24"/>
          <w:lang w:val="es-AR"/>
        </w:rPr>
      </w:pPr>
      <w:r>
        <w:rPr>
          <w:rFonts w:ascii="Arial" w:hAnsi="Arial" w:cs="Arial"/>
          <w:sz w:val="24"/>
          <w:szCs w:val="24"/>
          <w:lang w:val="es-AR"/>
        </w:rPr>
        <w:t>500 gr. de arroz blanco.</w:t>
      </w:r>
    </w:p>
    <w:p w:rsidR="00E22A7B" w:rsidRDefault="00E22A7B" w:rsidP="00E22A7B">
      <w:pPr>
        <w:pStyle w:val="Prrafodelista"/>
        <w:numPr>
          <w:ilvl w:val="0"/>
          <w:numId w:val="20"/>
        </w:numPr>
        <w:spacing w:line="360" w:lineRule="auto"/>
        <w:jc w:val="both"/>
        <w:rPr>
          <w:rFonts w:ascii="Arial" w:hAnsi="Arial" w:cs="Arial"/>
          <w:sz w:val="24"/>
          <w:szCs w:val="24"/>
          <w:lang w:val="es-AR"/>
        </w:rPr>
      </w:pPr>
      <w:r>
        <w:rPr>
          <w:rFonts w:ascii="Arial" w:hAnsi="Arial" w:cs="Arial"/>
          <w:sz w:val="24"/>
          <w:szCs w:val="24"/>
          <w:lang w:val="es-AR"/>
        </w:rPr>
        <w:t>½ copa de vino blanco.</w:t>
      </w:r>
    </w:p>
    <w:p w:rsidR="00E22A7B" w:rsidRDefault="00E22A7B" w:rsidP="00E22A7B">
      <w:pPr>
        <w:pStyle w:val="Prrafodelista"/>
        <w:numPr>
          <w:ilvl w:val="0"/>
          <w:numId w:val="20"/>
        </w:numPr>
        <w:spacing w:line="360" w:lineRule="auto"/>
        <w:jc w:val="both"/>
        <w:rPr>
          <w:rFonts w:ascii="Arial" w:hAnsi="Arial" w:cs="Arial"/>
          <w:sz w:val="24"/>
          <w:szCs w:val="24"/>
          <w:lang w:val="es-AR"/>
        </w:rPr>
      </w:pPr>
      <w:r>
        <w:rPr>
          <w:rFonts w:ascii="Arial" w:hAnsi="Arial" w:cs="Arial"/>
          <w:sz w:val="24"/>
          <w:szCs w:val="24"/>
          <w:lang w:val="es-AR"/>
        </w:rPr>
        <w:t>2 tazas de espinaca.</w:t>
      </w:r>
    </w:p>
    <w:p w:rsidR="00E22A7B" w:rsidRDefault="00E22A7B" w:rsidP="00E22A7B">
      <w:pPr>
        <w:pStyle w:val="Prrafodelista"/>
        <w:numPr>
          <w:ilvl w:val="0"/>
          <w:numId w:val="20"/>
        </w:numPr>
        <w:spacing w:line="360" w:lineRule="auto"/>
        <w:jc w:val="both"/>
        <w:rPr>
          <w:rFonts w:ascii="Arial" w:hAnsi="Arial" w:cs="Arial"/>
          <w:sz w:val="24"/>
          <w:szCs w:val="24"/>
          <w:lang w:val="es-AR"/>
        </w:rPr>
      </w:pPr>
      <w:r>
        <w:rPr>
          <w:rFonts w:ascii="Arial" w:hAnsi="Arial" w:cs="Arial"/>
          <w:sz w:val="24"/>
          <w:szCs w:val="24"/>
          <w:lang w:val="es-AR"/>
        </w:rPr>
        <w:t>1 taza de tomate previamente picado.</w:t>
      </w:r>
    </w:p>
    <w:p w:rsidR="00E22A7B" w:rsidRDefault="00E22A7B" w:rsidP="00E22A7B">
      <w:pPr>
        <w:pStyle w:val="Prrafodelista"/>
        <w:numPr>
          <w:ilvl w:val="0"/>
          <w:numId w:val="20"/>
        </w:numPr>
        <w:spacing w:line="360" w:lineRule="auto"/>
        <w:jc w:val="both"/>
        <w:rPr>
          <w:rFonts w:ascii="Arial" w:hAnsi="Arial" w:cs="Arial"/>
          <w:sz w:val="24"/>
          <w:szCs w:val="24"/>
          <w:lang w:val="es-AR"/>
        </w:rPr>
      </w:pPr>
      <w:r>
        <w:rPr>
          <w:rFonts w:ascii="Arial" w:hAnsi="Arial" w:cs="Arial"/>
          <w:sz w:val="24"/>
          <w:szCs w:val="24"/>
          <w:lang w:val="es-AR"/>
        </w:rPr>
        <w:t>½ taza de queso rallado tipo Parmesano.</w:t>
      </w:r>
    </w:p>
    <w:p w:rsidR="00E22A7B" w:rsidRDefault="00E22A7B" w:rsidP="00E22A7B">
      <w:pPr>
        <w:pStyle w:val="Prrafodelista"/>
        <w:numPr>
          <w:ilvl w:val="0"/>
          <w:numId w:val="20"/>
        </w:numPr>
        <w:spacing w:line="360" w:lineRule="auto"/>
        <w:jc w:val="both"/>
        <w:rPr>
          <w:rFonts w:ascii="Arial" w:hAnsi="Arial" w:cs="Arial"/>
          <w:sz w:val="24"/>
          <w:szCs w:val="24"/>
          <w:lang w:val="es-AR"/>
        </w:rPr>
      </w:pPr>
      <w:r>
        <w:rPr>
          <w:rFonts w:ascii="Arial" w:hAnsi="Arial" w:cs="Arial"/>
          <w:sz w:val="24"/>
          <w:szCs w:val="24"/>
          <w:lang w:val="es-AR"/>
        </w:rPr>
        <w:t>2 cdas. de perejil finamente picado.</w:t>
      </w:r>
    </w:p>
    <w:p w:rsidR="00E22A7B" w:rsidRDefault="00E22A7B" w:rsidP="00E22A7B">
      <w:pPr>
        <w:pStyle w:val="Prrafodelista"/>
        <w:numPr>
          <w:ilvl w:val="0"/>
          <w:numId w:val="20"/>
        </w:numPr>
        <w:spacing w:line="360" w:lineRule="auto"/>
        <w:jc w:val="both"/>
        <w:rPr>
          <w:rFonts w:ascii="Arial" w:hAnsi="Arial" w:cs="Arial"/>
          <w:sz w:val="24"/>
          <w:szCs w:val="24"/>
          <w:lang w:val="es-AR"/>
        </w:rPr>
      </w:pPr>
      <w:r>
        <w:rPr>
          <w:rFonts w:ascii="Arial" w:hAnsi="Arial" w:cs="Arial"/>
          <w:sz w:val="24"/>
          <w:szCs w:val="24"/>
          <w:lang w:val="es-AR"/>
        </w:rPr>
        <w:t>Sal y pimienta (cantidad necesaria).</w:t>
      </w:r>
    </w:p>
    <w:p w:rsidR="00E22A7B" w:rsidRDefault="00E22A7B" w:rsidP="00E22A7B">
      <w:pPr>
        <w:spacing w:line="360" w:lineRule="auto"/>
        <w:jc w:val="both"/>
        <w:rPr>
          <w:rFonts w:ascii="Arial" w:hAnsi="Arial" w:cs="Arial"/>
          <w:b/>
          <w:sz w:val="24"/>
          <w:szCs w:val="24"/>
          <w:lang w:val="es-AR"/>
        </w:rPr>
      </w:pPr>
      <w:r>
        <w:rPr>
          <w:rFonts w:ascii="Arial" w:hAnsi="Arial" w:cs="Arial"/>
          <w:b/>
          <w:sz w:val="24"/>
          <w:szCs w:val="24"/>
          <w:lang w:val="es-AR"/>
        </w:rPr>
        <w:t>Preparación:</w:t>
      </w:r>
    </w:p>
    <w:p w:rsidR="00E22A7B" w:rsidRDefault="00E22A7B" w:rsidP="00E22A7B">
      <w:pPr>
        <w:pStyle w:val="Prrafodelista"/>
        <w:numPr>
          <w:ilvl w:val="0"/>
          <w:numId w:val="21"/>
        </w:numPr>
        <w:spacing w:line="360" w:lineRule="auto"/>
        <w:jc w:val="both"/>
        <w:rPr>
          <w:rFonts w:ascii="Arial" w:hAnsi="Arial" w:cs="Arial"/>
          <w:sz w:val="24"/>
          <w:szCs w:val="24"/>
          <w:lang w:val="es-AR"/>
        </w:rPr>
      </w:pPr>
      <w:r>
        <w:rPr>
          <w:rFonts w:ascii="Arial" w:hAnsi="Arial" w:cs="Arial"/>
          <w:sz w:val="24"/>
          <w:szCs w:val="24"/>
          <w:lang w:val="es-AR"/>
        </w:rPr>
        <w:t>A fuego medio, en una sartén, calentar 1 cda. de aceite de oliva. Agregar el pollo y cocinar revolviendo de forma esporádica hasta que empiecen a tomar color. Remover de la sartén y dejar el pollo apartado a un lado en un plato.</w:t>
      </w:r>
    </w:p>
    <w:p w:rsidR="00E22A7B" w:rsidRDefault="00E22A7B" w:rsidP="00E22A7B">
      <w:pPr>
        <w:pStyle w:val="Prrafodelista"/>
        <w:numPr>
          <w:ilvl w:val="0"/>
          <w:numId w:val="21"/>
        </w:numPr>
        <w:spacing w:line="360" w:lineRule="auto"/>
        <w:jc w:val="both"/>
        <w:rPr>
          <w:rFonts w:ascii="Arial" w:hAnsi="Arial" w:cs="Arial"/>
          <w:sz w:val="24"/>
          <w:szCs w:val="24"/>
          <w:lang w:val="es-AR"/>
        </w:rPr>
      </w:pPr>
      <w:r>
        <w:rPr>
          <w:rFonts w:ascii="Arial" w:hAnsi="Arial" w:cs="Arial"/>
          <w:sz w:val="24"/>
          <w:szCs w:val="24"/>
          <w:lang w:val="es-AR"/>
        </w:rPr>
        <w:t>En una olla, verter el caldo y cocinarlo a fuego lento.</w:t>
      </w:r>
    </w:p>
    <w:p w:rsidR="00E22A7B" w:rsidRDefault="00E22A7B" w:rsidP="00E22A7B">
      <w:pPr>
        <w:pStyle w:val="Prrafodelista"/>
        <w:numPr>
          <w:ilvl w:val="0"/>
          <w:numId w:val="21"/>
        </w:numPr>
        <w:spacing w:line="360" w:lineRule="auto"/>
        <w:jc w:val="both"/>
        <w:rPr>
          <w:rFonts w:ascii="Arial" w:hAnsi="Arial" w:cs="Arial"/>
          <w:sz w:val="24"/>
          <w:szCs w:val="24"/>
          <w:lang w:val="es-AR"/>
        </w:rPr>
      </w:pPr>
      <w:r>
        <w:rPr>
          <w:rFonts w:ascii="Arial" w:hAnsi="Arial" w:cs="Arial"/>
          <w:sz w:val="24"/>
          <w:szCs w:val="24"/>
          <w:lang w:val="es-AR"/>
        </w:rPr>
        <w:t xml:space="preserve">En una sartén grande, agregar 1 cda. de aceite de oliva y el arroz; revolverlo por 1 a 2 minutos. Verter el vino y cocinarlo hasta que se absorba </w:t>
      </w:r>
      <w:r>
        <w:rPr>
          <w:rFonts w:ascii="Arial" w:hAnsi="Arial" w:cs="Arial"/>
          <w:sz w:val="24"/>
          <w:szCs w:val="24"/>
          <w:lang w:val="es-AR"/>
        </w:rPr>
        <w:lastRenderedPageBreak/>
        <w:t>completamente. Agregar 250 ml del caldo, revolver y dejar que se cocine hasta que se absorba por completo. Agregar el caldo restante, de a poco y revolver hasta que todo el líquido se consuma.</w:t>
      </w:r>
    </w:p>
    <w:p w:rsidR="00E22A7B" w:rsidRDefault="00E22A7B" w:rsidP="00E22A7B">
      <w:pPr>
        <w:pStyle w:val="Prrafodelista"/>
        <w:numPr>
          <w:ilvl w:val="0"/>
          <w:numId w:val="21"/>
        </w:numPr>
        <w:spacing w:line="360" w:lineRule="auto"/>
        <w:jc w:val="both"/>
        <w:rPr>
          <w:rFonts w:ascii="Arial" w:hAnsi="Arial" w:cs="Arial"/>
          <w:sz w:val="24"/>
          <w:szCs w:val="24"/>
          <w:lang w:val="es-AR"/>
        </w:rPr>
      </w:pPr>
      <w:r>
        <w:rPr>
          <w:rFonts w:ascii="Arial" w:hAnsi="Arial" w:cs="Arial"/>
          <w:sz w:val="24"/>
          <w:szCs w:val="24"/>
          <w:lang w:val="es-AR"/>
        </w:rPr>
        <w:t>Agregar el pollo, las espinacas, los tomates, el parmesano y el perejil y mezclarlos. Sazonar con sal y pimienta.</w:t>
      </w:r>
    </w:p>
    <w:p w:rsidR="00EE22C8" w:rsidRPr="00EE22C8" w:rsidRDefault="00EE22C8" w:rsidP="00EE22C8">
      <w:pPr>
        <w:spacing w:line="360" w:lineRule="auto"/>
        <w:jc w:val="both"/>
        <w:rPr>
          <w:rFonts w:ascii="Arial" w:hAnsi="Arial" w:cs="Arial"/>
          <w:sz w:val="24"/>
          <w:szCs w:val="24"/>
          <w:lang w:val="es-AR"/>
        </w:rPr>
      </w:pPr>
    </w:p>
    <w:p w:rsidR="00B0578A" w:rsidRPr="00411FA1" w:rsidRDefault="00B0578A" w:rsidP="00B0578A">
      <w:pPr>
        <w:pStyle w:val="Prrafodelista"/>
        <w:numPr>
          <w:ilvl w:val="0"/>
          <w:numId w:val="15"/>
        </w:numPr>
        <w:spacing w:line="360" w:lineRule="auto"/>
        <w:jc w:val="both"/>
        <w:rPr>
          <w:rFonts w:ascii="Arial" w:hAnsi="Arial" w:cs="Arial"/>
          <w:sz w:val="24"/>
          <w:szCs w:val="24"/>
          <w:lang w:val="es-AR"/>
        </w:rPr>
      </w:pPr>
      <w:bookmarkStart w:id="156" w:name="_Toc489542441"/>
      <w:bookmarkStart w:id="157" w:name="_Toc489543465"/>
      <w:bookmarkStart w:id="158" w:name="_Toc490558510"/>
      <w:r w:rsidRPr="00D14E49">
        <w:rPr>
          <w:rStyle w:val="Ttulo3Car"/>
          <w:rFonts w:ascii="Arial" w:hAnsi="Arial" w:cs="Arial"/>
          <w:b/>
          <w:color w:val="auto"/>
          <w:lang w:val="es-AR"/>
        </w:rPr>
        <w:t xml:space="preserve">Sundae de banana con </w:t>
      </w:r>
      <w:r w:rsidR="00411FA1" w:rsidRPr="00D14E49">
        <w:rPr>
          <w:rStyle w:val="Ttulo3Car"/>
          <w:rFonts w:ascii="Arial" w:hAnsi="Arial" w:cs="Arial"/>
          <w:b/>
          <w:color w:val="auto"/>
          <w:lang w:val="es-AR"/>
        </w:rPr>
        <w:t xml:space="preserve">salsa de </w:t>
      </w:r>
      <w:r w:rsidR="00252C07" w:rsidRPr="00D14E49">
        <w:rPr>
          <w:rStyle w:val="Ttulo3Car"/>
          <w:rFonts w:ascii="Arial" w:hAnsi="Arial" w:cs="Arial"/>
          <w:b/>
          <w:color w:val="auto"/>
          <w:lang w:val="es-AR"/>
        </w:rPr>
        <w:t>Ron</w:t>
      </w:r>
      <w:r w:rsidR="00411FA1" w:rsidRPr="00D14E49">
        <w:rPr>
          <w:rStyle w:val="Ttulo3Car"/>
          <w:rFonts w:ascii="Arial" w:hAnsi="Arial" w:cs="Arial"/>
          <w:b/>
          <w:color w:val="auto"/>
          <w:lang w:val="es-AR"/>
        </w:rPr>
        <w:t xml:space="preserve"> y</w:t>
      </w:r>
      <w:r w:rsidRPr="00D14E49">
        <w:rPr>
          <w:rStyle w:val="Ttulo3Car"/>
          <w:rFonts w:ascii="Arial" w:hAnsi="Arial" w:cs="Arial"/>
          <w:b/>
          <w:color w:val="auto"/>
          <w:lang w:val="es-AR"/>
        </w:rPr>
        <w:t xml:space="preserve"> naranja</w:t>
      </w:r>
      <w:bookmarkEnd w:id="156"/>
      <w:bookmarkEnd w:id="157"/>
      <w:bookmarkEnd w:id="158"/>
      <w:r w:rsidRPr="00252C07">
        <w:rPr>
          <w:rFonts w:ascii="Arial" w:hAnsi="Arial" w:cs="Arial"/>
          <w:b/>
          <w:sz w:val="24"/>
          <w:szCs w:val="24"/>
          <w:lang w:val="es-AR"/>
        </w:rPr>
        <w:t xml:space="preserve"> </w:t>
      </w:r>
      <w:r>
        <w:rPr>
          <w:rFonts w:ascii="Arial" w:hAnsi="Arial" w:cs="Arial"/>
          <w:b/>
          <w:sz w:val="24"/>
          <w:szCs w:val="24"/>
          <w:lang w:val="es-AR"/>
        </w:rPr>
        <w:t>(189 kcal por porción</w:t>
      </w:r>
      <w:r w:rsidR="00411FA1">
        <w:rPr>
          <w:rFonts w:ascii="Arial" w:hAnsi="Arial" w:cs="Arial"/>
          <w:b/>
          <w:sz w:val="24"/>
          <w:szCs w:val="24"/>
          <w:lang w:val="es-AR"/>
        </w:rPr>
        <w:t xml:space="preserve"> incluyendo 1</w:t>
      </w:r>
      <w:r>
        <w:rPr>
          <w:rFonts w:ascii="Arial" w:hAnsi="Arial" w:cs="Arial"/>
          <w:b/>
          <w:sz w:val="24"/>
          <w:szCs w:val="24"/>
          <w:lang w:val="es-AR"/>
        </w:rPr>
        <w:t xml:space="preserve"> bocha de helado).</w:t>
      </w:r>
    </w:p>
    <w:p w:rsidR="00411FA1" w:rsidRDefault="00411FA1" w:rsidP="00411FA1">
      <w:pPr>
        <w:spacing w:line="360" w:lineRule="auto"/>
        <w:jc w:val="both"/>
        <w:rPr>
          <w:rFonts w:ascii="Arial" w:hAnsi="Arial" w:cs="Arial"/>
          <w:b/>
          <w:sz w:val="24"/>
          <w:szCs w:val="24"/>
          <w:lang w:val="es-AR"/>
        </w:rPr>
      </w:pPr>
      <w:r>
        <w:rPr>
          <w:rFonts w:ascii="Arial" w:hAnsi="Arial" w:cs="Arial"/>
          <w:b/>
          <w:sz w:val="24"/>
          <w:szCs w:val="24"/>
          <w:lang w:val="es-AR"/>
        </w:rPr>
        <w:t>Ingredientes:</w:t>
      </w:r>
    </w:p>
    <w:p w:rsidR="00411FA1" w:rsidRDefault="00411FA1" w:rsidP="00411FA1">
      <w:pPr>
        <w:pStyle w:val="Prrafodelista"/>
        <w:numPr>
          <w:ilvl w:val="0"/>
          <w:numId w:val="22"/>
        </w:numPr>
        <w:spacing w:line="360" w:lineRule="auto"/>
        <w:jc w:val="both"/>
        <w:rPr>
          <w:rFonts w:ascii="Arial" w:hAnsi="Arial" w:cs="Arial"/>
          <w:sz w:val="24"/>
          <w:szCs w:val="24"/>
          <w:lang w:val="es-AR"/>
        </w:rPr>
      </w:pPr>
      <w:r>
        <w:rPr>
          <w:rFonts w:ascii="Arial" w:hAnsi="Arial" w:cs="Arial"/>
          <w:sz w:val="24"/>
          <w:szCs w:val="24"/>
          <w:lang w:val="es-AR"/>
        </w:rPr>
        <w:t>2 cditas. de manteca sin sal.</w:t>
      </w:r>
    </w:p>
    <w:p w:rsidR="00411FA1" w:rsidRDefault="00411FA1" w:rsidP="00411FA1">
      <w:pPr>
        <w:pStyle w:val="Prrafodelista"/>
        <w:numPr>
          <w:ilvl w:val="0"/>
          <w:numId w:val="22"/>
        </w:numPr>
        <w:spacing w:line="360" w:lineRule="auto"/>
        <w:jc w:val="both"/>
        <w:rPr>
          <w:rFonts w:ascii="Arial" w:hAnsi="Arial" w:cs="Arial"/>
          <w:sz w:val="24"/>
          <w:szCs w:val="24"/>
          <w:lang w:val="es-AR"/>
        </w:rPr>
      </w:pPr>
      <w:r>
        <w:rPr>
          <w:rFonts w:ascii="Arial" w:hAnsi="Arial" w:cs="Arial"/>
          <w:sz w:val="24"/>
          <w:szCs w:val="24"/>
          <w:lang w:val="es-AR"/>
        </w:rPr>
        <w:t>2 cdas. de azúcar morena.</w:t>
      </w:r>
    </w:p>
    <w:p w:rsidR="00411FA1" w:rsidRDefault="00411FA1" w:rsidP="00411FA1">
      <w:pPr>
        <w:pStyle w:val="Prrafodelista"/>
        <w:numPr>
          <w:ilvl w:val="0"/>
          <w:numId w:val="22"/>
        </w:numPr>
        <w:spacing w:line="360" w:lineRule="auto"/>
        <w:jc w:val="both"/>
        <w:rPr>
          <w:rFonts w:ascii="Arial" w:hAnsi="Arial" w:cs="Arial"/>
          <w:sz w:val="24"/>
          <w:szCs w:val="24"/>
          <w:lang w:val="es-AR"/>
        </w:rPr>
      </w:pPr>
      <w:r>
        <w:rPr>
          <w:rFonts w:ascii="Arial" w:hAnsi="Arial" w:cs="Arial"/>
          <w:sz w:val="24"/>
          <w:szCs w:val="24"/>
          <w:lang w:val="es-AR"/>
        </w:rPr>
        <w:t>1 cda de fécula de maíz (</w:t>
      </w:r>
      <w:r>
        <w:rPr>
          <w:rFonts w:ascii="Arial" w:hAnsi="Arial" w:cs="Arial"/>
          <w:i/>
          <w:sz w:val="24"/>
          <w:szCs w:val="24"/>
          <w:lang w:val="es-AR"/>
        </w:rPr>
        <w:t>Maizena</w:t>
      </w:r>
      <w:r>
        <w:rPr>
          <w:rFonts w:ascii="Arial" w:hAnsi="Arial" w:cs="Arial"/>
          <w:sz w:val="24"/>
          <w:szCs w:val="24"/>
          <w:lang w:val="es-AR"/>
        </w:rPr>
        <w:t>).</w:t>
      </w:r>
    </w:p>
    <w:p w:rsidR="00411FA1" w:rsidRDefault="00411FA1" w:rsidP="00411FA1">
      <w:pPr>
        <w:pStyle w:val="Prrafodelista"/>
        <w:numPr>
          <w:ilvl w:val="0"/>
          <w:numId w:val="22"/>
        </w:numPr>
        <w:spacing w:line="360" w:lineRule="auto"/>
        <w:jc w:val="both"/>
        <w:rPr>
          <w:rFonts w:ascii="Arial" w:hAnsi="Arial" w:cs="Arial"/>
          <w:sz w:val="24"/>
          <w:szCs w:val="24"/>
          <w:lang w:val="es-AR"/>
        </w:rPr>
      </w:pPr>
      <w:r>
        <w:rPr>
          <w:rFonts w:ascii="Arial" w:hAnsi="Arial" w:cs="Arial"/>
          <w:sz w:val="24"/>
          <w:szCs w:val="24"/>
          <w:lang w:val="es-AR"/>
        </w:rPr>
        <w:t>Jugo de 2 naranjas.</w:t>
      </w:r>
    </w:p>
    <w:p w:rsidR="00411FA1" w:rsidRDefault="00411FA1" w:rsidP="00411FA1">
      <w:pPr>
        <w:pStyle w:val="Prrafodelista"/>
        <w:numPr>
          <w:ilvl w:val="0"/>
          <w:numId w:val="22"/>
        </w:numPr>
        <w:spacing w:line="360" w:lineRule="auto"/>
        <w:jc w:val="both"/>
        <w:rPr>
          <w:rFonts w:ascii="Arial" w:hAnsi="Arial" w:cs="Arial"/>
          <w:sz w:val="24"/>
          <w:szCs w:val="24"/>
          <w:lang w:val="es-AR"/>
        </w:rPr>
      </w:pPr>
      <w:r>
        <w:rPr>
          <w:rFonts w:ascii="Arial" w:hAnsi="Arial" w:cs="Arial"/>
          <w:sz w:val="24"/>
          <w:szCs w:val="24"/>
          <w:lang w:val="es-AR"/>
        </w:rPr>
        <w:t>1 cda. de ron (opcional).</w:t>
      </w:r>
    </w:p>
    <w:p w:rsidR="00411FA1" w:rsidRDefault="00411FA1" w:rsidP="00411FA1">
      <w:pPr>
        <w:pStyle w:val="Prrafodelista"/>
        <w:numPr>
          <w:ilvl w:val="0"/>
          <w:numId w:val="22"/>
        </w:numPr>
        <w:spacing w:line="360" w:lineRule="auto"/>
        <w:jc w:val="both"/>
        <w:rPr>
          <w:rFonts w:ascii="Arial" w:hAnsi="Arial" w:cs="Arial"/>
          <w:sz w:val="24"/>
          <w:szCs w:val="24"/>
          <w:lang w:val="es-AR"/>
        </w:rPr>
      </w:pPr>
      <w:r>
        <w:rPr>
          <w:rFonts w:ascii="Arial" w:hAnsi="Arial" w:cs="Arial"/>
          <w:sz w:val="24"/>
          <w:szCs w:val="24"/>
          <w:lang w:val="es-AR"/>
        </w:rPr>
        <w:t>4 bananas grandes maduras cortadas en rebanadas.</w:t>
      </w:r>
    </w:p>
    <w:p w:rsidR="00411FA1" w:rsidRDefault="00411FA1" w:rsidP="00411FA1">
      <w:pPr>
        <w:pStyle w:val="Prrafodelista"/>
        <w:numPr>
          <w:ilvl w:val="0"/>
          <w:numId w:val="22"/>
        </w:numPr>
        <w:spacing w:line="360" w:lineRule="auto"/>
        <w:jc w:val="both"/>
        <w:rPr>
          <w:rFonts w:ascii="Arial" w:hAnsi="Arial" w:cs="Arial"/>
          <w:sz w:val="24"/>
          <w:szCs w:val="24"/>
          <w:lang w:val="es-AR"/>
        </w:rPr>
      </w:pPr>
      <w:r>
        <w:rPr>
          <w:rFonts w:ascii="Arial" w:hAnsi="Arial" w:cs="Arial"/>
          <w:sz w:val="24"/>
          <w:szCs w:val="24"/>
          <w:lang w:val="es-AR"/>
        </w:rPr>
        <w:t>Helado de vainilla o crema americana.</w:t>
      </w:r>
    </w:p>
    <w:p w:rsidR="00411FA1" w:rsidRDefault="00411FA1" w:rsidP="00411FA1">
      <w:pPr>
        <w:spacing w:line="360" w:lineRule="auto"/>
        <w:jc w:val="both"/>
        <w:rPr>
          <w:rFonts w:ascii="Arial" w:hAnsi="Arial" w:cs="Arial"/>
          <w:b/>
          <w:sz w:val="24"/>
          <w:szCs w:val="24"/>
          <w:lang w:val="es-AR"/>
        </w:rPr>
      </w:pPr>
      <w:r>
        <w:rPr>
          <w:rFonts w:ascii="Arial" w:hAnsi="Arial" w:cs="Arial"/>
          <w:b/>
          <w:sz w:val="24"/>
          <w:szCs w:val="24"/>
          <w:lang w:val="es-AR"/>
        </w:rPr>
        <w:t>Preparación (4 porciones):</w:t>
      </w:r>
    </w:p>
    <w:p w:rsidR="00411FA1" w:rsidRDefault="00411FA1" w:rsidP="00411FA1">
      <w:pPr>
        <w:pStyle w:val="Prrafodelista"/>
        <w:numPr>
          <w:ilvl w:val="0"/>
          <w:numId w:val="23"/>
        </w:numPr>
        <w:spacing w:line="360" w:lineRule="auto"/>
        <w:jc w:val="both"/>
        <w:rPr>
          <w:rFonts w:ascii="Arial" w:hAnsi="Arial" w:cs="Arial"/>
          <w:sz w:val="24"/>
          <w:szCs w:val="24"/>
          <w:lang w:val="es-AR"/>
        </w:rPr>
      </w:pPr>
      <w:r>
        <w:rPr>
          <w:rFonts w:ascii="Arial" w:hAnsi="Arial" w:cs="Arial"/>
          <w:sz w:val="24"/>
          <w:szCs w:val="24"/>
          <w:lang w:val="es-AR"/>
        </w:rPr>
        <w:t>Colocar la manteca y el azúcar morena en una sartén mediana a fuego lento. Cocinar hasta que la manteca se derrita completamente y se torne de color marrón.</w:t>
      </w:r>
    </w:p>
    <w:p w:rsidR="00411FA1" w:rsidRDefault="00411FA1" w:rsidP="00411FA1">
      <w:pPr>
        <w:pStyle w:val="Prrafodelista"/>
        <w:numPr>
          <w:ilvl w:val="0"/>
          <w:numId w:val="23"/>
        </w:numPr>
        <w:spacing w:line="360" w:lineRule="auto"/>
        <w:jc w:val="both"/>
        <w:rPr>
          <w:rFonts w:ascii="Arial" w:hAnsi="Arial" w:cs="Arial"/>
          <w:sz w:val="24"/>
          <w:szCs w:val="24"/>
          <w:lang w:val="es-AR"/>
        </w:rPr>
      </w:pPr>
      <w:r>
        <w:rPr>
          <w:rFonts w:ascii="Arial" w:hAnsi="Arial" w:cs="Arial"/>
          <w:sz w:val="24"/>
          <w:szCs w:val="24"/>
          <w:lang w:val="es-AR"/>
        </w:rPr>
        <w:t xml:space="preserve">Mezclar la fécula de maíz con 1 cda. de jugo de naranja hasta que se forme una pasta. Combinar con el ron y el resto del jugo de naranja. Verter en la sartén, mezclar bien revolviendo de forma suave por alrededor de 2 a 3 minutos. </w:t>
      </w:r>
    </w:p>
    <w:p w:rsidR="00411FA1" w:rsidRPr="00411FA1" w:rsidRDefault="00411FA1" w:rsidP="00411FA1">
      <w:pPr>
        <w:pStyle w:val="Prrafodelista"/>
        <w:numPr>
          <w:ilvl w:val="0"/>
          <w:numId w:val="23"/>
        </w:numPr>
        <w:spacing w:line="360" w:lineRule="auto"/>
        <w:jc w:val="both"/>
        <w:rPr>
          <w:rFonts w:ascii="Arial" w:hAnsi="Arial" w:cs="Arial"/>
          <w:sz w:val="24"/>
          <w:szCs w:val="24"/>
          <w:lang w:val="es-AR"/>
        </w:rPr>
      </w:pPr>
      <w:r>
        <w:rPr>
          <w:rFonts w:ascii="Arial" w:hAnsi="Arial" w:cs="Arial"/>
          <w:sz w:val="24"/>
          <w:szCs w:val="24"/>
          <w:lang w:val="es-AR"/>
        </w:rPr>
        <w:t>Agregar las bananas a la preparación y fritarlas de ambos lados hasta que queden tostadas. Dividir las bananas y la salsa (formada por el jugo y el ron) en 4 postreras y servirlas con el helado de vainilla o crema americana.</w:t>
      </w:r>
    </w:p>
    <w:p w:rsidR="00FF6647" w:rsidRPr="009E201E" w:rsidRDefault="005F7480" w:rsidP="00DF6DC8">
      <w:pPr>
        <w:pStyle w:val="Ttulo2"/>
        <w:spacing w:line="360" w:lineRule="auto"/>
        <w:jc w:val="both"/>
        <w:rPr>
          <w:rFonts w:ascii="Arial" w:hAnsi="Arial" w:cs="Arial"/>
          <w:b/>
          <w:color w:val="auto"/>
          <w:sz w:val="28"/>
          <w:szCs w:val="28"/>
          <w:lang w:val="es-AR"/>
        </w:rPr>
      </w:pPr>
      <w:bookmarkStart w:id="159" w:name="_Toc489542442"/>
      <w:bookmarkStart w:id="160" w:name="_Toc489543466"/>
      <w:bookmarkStart w:id="161" w:name="_Toc490558511"/>
      <w:r>
        <w:rPr>
          <w:rFonts w:ascii="Arial" w:hAnsi="Arial" w:cs="Arial"/>
          <w:b/>
          <w:color w:val="auto"/>
          <w:sz w:val="28"/>
          <w:szCs w:val="28"/>
          <w:lang w:val="es-AR"/>
        </w:rPr>
        <w:lastRenderedPageBreak/>
        <w:t>2.3.1.5.</w:t>
      </w:r>
      <w:r>
        <w:rPr>
          <w:rFonts w:ascii="Arial" w:hAnsi="Arial" w:cs="Arial"/>
          <w:b/>
          <w:color w:val="auto"/>
          <w:sz w:val="28"/>
          <w:szCs w:val="28"/>
          <w:lang w:val="es-AR"/>
        </w:rPr>
        <w:tab/>
      </w:r>
      <w:r w:rsidR="009E201E">
        <w:rPr>
          <w:rFonts w:ascii="Arial" w:hAnsi="Arial" w:cs="Arial"/>
          <w:b/>
          <w:color w:val="auto"/>
          <w:sz w:val="28"/>
          <w:szCs w:val="28"/>
          <w:lang w:val="es-AR"/>
        </w:rPr>
        <w:t>C</w:t>
      </w:r>
      <w:bookmarkEnd w:id="159"/>
      <w:bookmarkEnd w:id="160"/>
      <w:bookmarkEnd w:id="161"/>
      <w:r w:rsidR="00DF6DC8">
        <w:rPr>
          <w:rFonts w:ascii="Arial" w:hAnsi="Arial" w:cs="Arial"/>
          <w:b/>
          <w:color w:val="auto"/>
          <w:sz w:val="28"/>
          <w:szCs w:val="28"/>
          <w:lang w:val="es-AR"/>
        </w:rPr>
        <w:t>onsejos Generales</w:t>
      </w:r>
    </w:p>
    <w:p w:rsidR="00DB4E11" w:rsidRPr="00DB4E11" w:rsidRDefault="00FF6647" w:rsidP="00DF6DC8">
      <w:pPr>
        <w:spacing w:line="360" w:lineRule="auto"/>
        <w:ind w:firstLine="360"/>
        <w:jc w:val="both"/>
        <w:rPr>
          <w:rFonts w:ascii="Arial" w:hAnsi="Arial" w:cs="Arial"/>
          <w:sz w:val="24"/>
          <w:szCs w:val="24"/>
          <w:lang w:val="es-AR"/>
        </w:rPr>
      </w:pPr>
      <w:r>
        <w:rPr>
          <w:rFonts w:ascii="Arial" w:hAnsi="Arial" w:cs="Arial"/>
          <w:sz w:val="24"/>
          <w:szCs w:val="24"/>
          <w:lang w:val="es-AR"/>
        </w:rPr>
        <w:t>Además de seguir una dieta baja en FODMAP, existen también, algunas reglas simples que pueden ayudar al paciente a reducir la severidad de los síntomas del SII</w:t>
      </w:r>
      <w:r w:rsidR="00B27EB3">
        <w:rPr>
          <w:rFonts w:ascii="Arial" w:hAnsi="Arial" w:cs="Arial"/>
          <w:sz w:val="24"/>
          <w:szCs w:val="24"/>
          <w:lang w:val="es-AR"/>
        </w:rPr>
        <w:t xml:space="preserve"> </w:t>
      </w:r>
      <w:r w:rsidR="00B27EB3" w:rsidRPr="00DF6DC8">
        <w:rPr>
          <w:rFonts w:ascii="Arial" w:hAnsi="Arial" w:cs="Arial"/>
          <w:sz w:val="24"/>
          <w:szCs w:val="24"/>
          <w:lang w:val="es-AR"/>
        </w:rPr>
        <w:t>(16</w:t>
      </w:r>
      <w:r w:rsidR="00DF6DC8" w:rsidRPr="00DF6DC8">
        <w:rPr>
          <w:rFonts w:ascii="Arial" w:hAnsi="Arial" w:cs="Arial"/>
          <w:sz w:val="24"/>
          <w:szCs w:val="24"/>
          <w:lang w:val="es-AR"/>
        </w:rPr>
        <w:t xml:space="preserve">, </w:t>
      </w:r>
      <w:r w:rsidR="00B27EB3" w:rsidRPr="00DF6DC8">
        <w:rPr>
          <w:rFonts w:ascii="Arial" w:hAnsi="Arial" w:cs="Arial"/>
          <w:sz w:val="24"/>
          <w:szCs w:val="24"/>
          <w:lang w:val="es-AR"/>
        </w:rPr>
        <w:t>24)</w:t>
      </w:r>
      <w:r w:rsidRPr="00DF6DC8">
        <w:rPr>
          <w:rFonts w:ascii="Arial" w:hAnsi="Arial" w:cs="Arial"/>
          <w:sz w:val="24"/>
          <w:szCs w:val="24"/>
          <w:lang w:val="es-AR"/>
        </w:rPr>
        <w:t>.</w:t>
      </w:r>
    </w:p>
    <w:p w:rsidR="00FF6647" w:rsidRPr="00DB4E11" w:rsidRDefault="00FF6647" w:rsidP="00DB4E11">
      <w:pPr>
        <w:pStyle w:val="Prrafodelista"/>
        <w:numPr>
          <w:ilvl w:val="0"/>
          <w:numId w:val="14"/>
        </w:numPr>
        <w:spacing w:line="360" w:lineRule="auto"/>
        <w:jc w:val="both"/>
        <w:rPr>
          <w:rFonts w:ascii="Arial" w:hAnsi="Arial" w:cs="Arial"/>
          <w:sz w:val="24"/>
          <w:szCs w:val="24"/>
          <w:lang w:val="es-AR"/>
        </w:rPr>
      </w:pPr>
      <w:r w:rsidRPr="00DB4E11">
        <w:rPr>
          <w:rFonts w:ascii="Arial" w:hAnsi="Arial" w:cs="Arial"/>
          <w:sz w:val="24"/>
          <w:szCs w:val="24"/>
          <w:lang w:val="es-AR"/>
        </w:rPr>
        <w:t>No comer de más. Mas</w:t>
      </w:r>
      <w:r w:rsidR="00DB4E11">
        <w:rPr>
          <w:rFonts w:ascii="Arial" w:hAnsi="Arial" w:cs="Arial"/>
          <w:sz w:val="24"/>
          <w:szCs w:val="24"/>
          <w:lang w:val="es-AR"/>
        </w:rPr>
        <w:t>ticar despacio y disfrutar de cada</w:t>
      </w:r>
      <w:r w:rsidRPr="00DB4E11">
        <w:rPr>
          <w:rFonts w:ascii="Arial" w:hAnsi="Arial" w:cs="Arial"/>
          <w:sz w:val="24"/>
          <w:szCs w:val="24"/>
          <w:lang w:val="es-AR"/>
        </w:rPr>
        <w:t xml:space="preserve"> comida.</w:t>
      </w:r>
    </w:p>
    <w:p w:rsidR="00FF6647" w:rsidRDefault="00FF6647" w:rsidP="00FF6647">
      <w:pPr>
        <w:pStyle w:val="Prrafodelista"/>
        <w:numPr>
          <w:ilvl w:val="0"/>
          <w:numId w:val="13"/>
        </w:numPr>
        <w:spacing w:line="360" w:lineRule="auto"/>
        <w:jc w:val="both"/>
        <w:rPr>
          <w:rFonts w:ascii="Arial" w:hAnsi="Arial" w:cs="Arial"/>
          <w:sz w:val="24"/>
          <w:szCs w:val="24"/>
          <w:lang w:val="es-AR"/>
        </w:rPr>
      </w:pPr>
      <w:r>
        <w:rPr>
          <w:rFonts w:ascii="Arial" w:hAnsi="Arial" w:cs="Arial"/>
          <w:sz w:val="24"/>
          <w:szCs w:val="24"/>
          <w:lang w:val="es-AR"/>
        </w:rPr>
        <w:t>Evitar el consumo excesivo de alimentos con alto contenido graso, cafeína y alcohol.</w:t>
      </w:r>
    </w:p>
    <w:p w:rsidR="00FF6647" w:rsidRDefault="00FF6647" w:rsidP="00FF6647">
      <w:pPr>
        <w:pStyle w:val="Prrafodelista"/>
        <w:numPr>
          <w:ilvl w:val="0"/>
          <w:numId w:val="13"/>
        </w:numPr>
        <w:spacing w:line="360" w:lineRule="auto"/>
        <w:jc w:val="both"/>
        <w:rPr>
          <w:rFonts w:ascii="Arial" w:hAnsi="Arial" w:cs="Arial"/>
          <w:sz w:val="24"/>
          <w:szCs w:val="24"/>
          <w:lang w:val="es-AR"/>
        </w:rPr>
      </w:pPr>
      <w:r>
        <w:rPr>
          <w:rFonts w:ascii="Arial" w:hAnsi="Arial" w:cs="Arial"/>
          <w:sz w:val="24"/>
          <w:szCs w:val="24"/>
          <w:lang w:val="es-AR"/>
        </w:rPr>
        <w:t xml:space="preserve">Evitar comer en momentos tensos o con nervios. </w:t>
      </w:r>
    </w:p>
    <w:p w:rsidR="00FF6647" w:rsidRDefault="00FF6647" w:rsidP="00FF6647">
      <w:pPr>
        <w:pStyle w:val="Prrafodelista"/>
        <w:numPr>
          <w:ilvl w:val="0"/>
          <w:numId w:val="13"/>
        </w:numPr>
        <w:spacing w:line="360" w:lineRule="auto"/>
        <w:jc w:val="both"/>
        <w:rPr>
          <w:rFonts w:ascii="Arial" w:hAnsi="Arial" w:cs="Arial"/>
          <w:sz w:val="24"/>
          <w:szCs w:val="24"/>
          <w:lang w:val="es-AR"/>
        </w:rPr>
      </w:pPr>
      <w:r>
        <w:rPr>
          <w:rFonts w:ascii="Arial" w:hAnsi="Arial" w:cs="Arial"/>
          <w:sz w:val="24"/>
          <w:szCs w:val="24"/>
          <w:lang w:val="es-AR"/>
        </w:rPr>
        <w:t>No saltar las comidas principales.</w:t>
      </w:r>
    </w:p>
    <w:p w:rsidR="0074500D" w:rsidRDefault="00DB4E11" w:rsidP="0079019C">
      <w:pPr>
        <w:pStyle w:val="Prrafodelista"/>
        <w:numPr>
          <w:ilvl w:val="0"/>
          <w:numId w:val="13"/>
        </w:numPr>
        <w:spacing w:line="360" w:lineRule="auto"/>
        <w:jc w:val="both"/>
        <w:rPr>
          <w:rFonts w:ascii="Arial" w:hAnsi="Arial" w:cs="Arial"/>
          <w:sz w:val="24"/>
          <w:szCs w:val="24"/>
          <w:lang w:val="es-AR"/>
        </w:rPr>
      </w:pPr>
      <w:r>
        <w:rPr>
          <w:rFonts w:ascii="Arial" w:hAnsi="Arial" w:cs="Arial"/>
          <w:sz w:val="24"/>
          <w:szCs w:val="24"/>
          <w:lang w:val="es-AR"/>
        </w:rPr>
        <w:t>Realizar ejercicio regularmente ya que ayuda a disminuir el estrés.</w:t>
      </w:r>
    </w:p>
    <w:p w:rsidR="00CB26B1" w:rsidRDefault="00CB26B1" w:rsidP="00CB26B1">
      <w:pPr>
        <w:spacing w:line="360" w:lineRule="auto"/>
        <w:jc w:val="both"/>
        <w:rPr>
          <w:rFonts w:ascii="Arial" w:hAnsi="Arial" w:cs="Arial"/>
          <w:sz w:val="24"/>
          <w:szCs w:val="24"/>
          <w:lang w:val="es-AR"/>
        </w:rPr>
      </w:pPr>
    </w:p>
    <w:p w:rsidR="00CB26B1" w:rsidRDefault="00CB26B1" w:rsidP="00CB26B1">
      <w:pPr>
        <w:spacing w:line="360" w:lineRule="auto"/>
        <w:jc w:val="both"/>
        <w:rPr>
          <w:rFonts w:ascii="Arial" w:hAnsi="Arial" w:cs="Arial"/>
          <w:sz w:val="24"/>
          <w:szCs w:val="24"/>
          <w:lang w:val="es-AR"/>
        </w:rPr>
      </w:pPr>
    </w:p>
    <w:p w:rsidR="00CB26B1" w:rsidRDefault="00CB26B1" w:rsidP="00CB26B1">
      <w:pPr>
        <w:spacing w:line="360" w:lineRule="auto"/>
        <w:jc w:val="both"/>
        <w:rPr>
          <w:rFonts w:ascii="Arial" w:hAnsi="Arial" w:cs="Arial"/>
          <w:sz w:val="24"/>
          <w:szCs w:val="24"/>
          <w:lang w:val="es-AR"/>
        </w:rPr>
      </w:pPr>
    </w:p>
    <w:p w:rsidR="00CB26B1" w:rsidRDefault="00CB26B1" w:rsidP="00CB26B1">
      <w:pPr>
        <w:spacing w:line="360" w:lineRule="auto"/>
        <w:jc w:val="both"/>
        <w:rPr>
          <w:rFonts w:ascii="Arial" w:hAnsi="Arial" w:cs="Arial"/>
          <w:sz w:val="24"/>
          <w:szCs w:val="24"/>
          <w:lang w:val="es-AR"/>
        </w:rPr>
      </w:pPr>
    </w:p>
    <w:p w:rsidR="00CB26B1" w:rsidRDefault="00CB26B1" w:rsidP="00CB26B1">
      <w:pPr>
        <w:spacing w:line="360" w:lineRule="auto"/>
        <w:jc w:val="both"/>
        <w:rPr>
          <w:rFonts w:ascii="Arial" w:hAnsi="Arial" w:cs="Arial"/>
          <w:sz w:val="24"/>
          <w:szCs w:val="24"/>
          <w:lang w:val="es-AR"/>
        </w:rPr>
      </w:pPr>
    </w:p>
    <w:p w:rsidR="00CB26B1" w:rsidRDefault="00CB26B1" w:rsidP="00CB26B1">
      <w:pPr>
        <w:spacing w:line="360" w:lineRule="auto"/>
        <w:jc w:val="both"/>
        <w:rPr>
          <w:rFonts w:ascii="Arial" w:hAnsi="Arial" w:cs="Arial"/>
          <w:sz w:val="24"/>
          <w:szCs w:val="24"/>
          <w:lang w:val="es-AR"/>
        </w:rPr>
      </w:pPr>
    </w:p>
    <w:p w:rsidR="00CB26B1" w:rsidRDefault="00CB26B1" w:rsidP="00CB26B1">
      <w:pPr>
        <w:spacing w:line="360" w:lineRule="auto"/>
        <w:jc w:val="both"/>
        <w:rPr>
          <w:rFonts w:ascii="Arial" w:hAnsi="Arial" w:cs="Arial"/>
          <w:sz w:val="24"/>
          <w:szCs w:val="24"/>
          <w:lang w:val="es-AR"/>
        </w:rPr>
      </w:pPr>
    </w:p>
    <w:p w:rsidR="00CB26B1" w:rsidRDefault="00CB26B1" w:rsidP="00CB26B1">
      <w:pPr>
        <w:spacing w:line="360" w:lineRule="auto"/>
        <w:jc w:val="both"/>
        <w:rPr>
          <w:rFonts w:ascii="Arial" w:hAnsi="Arial" w:cs="Arial"/>
          <w:sz w:val="24"/>
          <w:szCs w:val="24"/>
          <w:lang w:val="es-AR"/>
        </w:rPr>
      </w:pPr>
    </w:p>
    <w:p w:rsidR="00CB26B1" w:rsidRDefault="00CB26B1" w:rsidP="00CB26B1">
      <w:pPr>
        <w:spacing w:line="360" w:lineRule="auto"/>
        <w:jc w:val="both"/>
        <w:rPr>
          <w:rFonts w:ascii="Arial" w:hAnsi="Arial" w:cs="Arial"/>
          <w:sz w:val="24"/>
          <w:szCs w:val="24"/>
          <w:lang w:val="es-AR"/>
        </w:rPr>
      </w:pPr>
    </w:p>
    <w:p w:rsidR="00CB26B1" w:rsidRDefault="00CB26B1" w:rsidP="00CB26B1">
      <w:pPr>
        <w:spacing w:line="360" w:lineRule="auto"/>
        <w:jc w:val="both"/>
        <w:rPr>
          <w:rFonts w:ascii="Arial" w:hAnsi="Arial" w:cs="Arial"/>
          <w:sz w:val="24"/>
          <w:szCs w:val="24"/>
          <w:lang w:val="es-AR"/>
        </w:rPr>
      </w:pPr>
    </w:p>
    <w:p w:rsidR="00CB26B1" w:rsidRDefault="00CB26B1" w:rsidP="00CB26B1">
      <w:pPr>
        <w:spacing w:line="360" w:lineRule="auto"/>
        <w:jc w:val="both"/>
        <w:rPr>
          <w:rFonts w:ascii="Arial" w:hAnsi="Arial" w:cs="Arial"/>
          <w:sz w:val="24"/>
          <w:szCs w:val="24"/>
          <w:lang w:val="es-AR"/>
        </w:rPr>
      </w:pPr>
    </w:p>
    <w:p w:rsidR="00CB26B1" w:rsidRDefault="00CB26B1" w:rsidP="00CB26B1">
      <w:pPr>
        <w:spacing w:line="360" w:lineRule="auto"/>
        <w:jc w:val="both"/>
        <w:rPr>
          <w:rFonts w:ascii="Arial" w:hAnsi="Arial" w:cs="Arial"/>
          <w:sz w:val="24"/>
          <w:szCs w:val="24"/>
          <w:lang w:val="es-AR"/>
        </w:rPr>
      </w:pPr>
    </w:p>
    <w:p w:rsidR="00CB26B1" w:rsidRDefault="00CB26B1" w:rsidP="00CB26B1">
      <w:pPr>
        <w:spacing w:line="360" w:lineRule="auto"/>
        <w:jc w:val="both"/>
        <w:rPr>
          <w:rFonts w:ascii="Arial" w:hAnsi="Arial" w:cs="Arial"/>
          <w:sz w:val="24"/>
          <w:szCs w:val="24"/>
          <w:lang w:val="es-AR"/>
        </w:rPr>
      </w:pPr>
    </w:p>
    <w:p w:rsidR="00CB26B1" w:rsidRDefault="00CB26B1" w:rsidP="00CB26B1">
      <w:pPr>
        <w:spacing w:line="360" w:lineRule="auto"/>
        <w:jc w:val="both"/>
        <w:rPr>
          <w:rFonts w:ascii="Arial" w:hAnsi="Arial" w:cs="Arial"/>
          <w:sz w:val="24"/>
          <w:szCs w:val="24"/>
          <w:lang w:val="es-AR"/>
        </w:rPr>
      </w:pPr>
    </w:p>
    <w:p w:rsidR="00CB26B1" w:rsidRPr="00CB26B1" w:rsidRDefault="00CB26B1" w:rsidP="00CB26B1">
      <w:pPr>
        <w:spacing w:line="360" w:lineRule="auto"/>
        <w:jc w:val="both"/>
        <w:rPr>
          <w:rFonts w:ascii="Arial" w:hAnsi="Arial" w:cs="Arial"/>
          <w:sz w:val="24"/>
          <w:szCs w:val="24"/>
          <w:lang w:val="es-AR"/>
        </w:rPr>
      </w:pPr>
    </w:p>
    <w:p w:rsidR="000C64CA" w:rsidRDefault="000C64CA" w:rsidP="00311F99">
      <w:pPr>
        <w:pStyle w:val="Ttulo1"/>
        <w:numPr>
          <w:ilvl w:val="0"/>
          <w:numId w:val="28"/>
        </w:numPr>
        <w:jc w:val="center"/>
        <w:rPr>
          <w:rFonts w:ascii="Arial" w:hAnsi="Arial" w:cs="Arial"/>
          <w:b/>
          <w:color w:val="auto"/>
          <w:sz w:val="28"/>
          <w:lang w:val="es-AR"/>
        </w:rPr>
      </w:pPr>
      <w:bookmarkStart w:id="162" w:name="_Toc489538738"/>
      <w:bookmarkStart w:id="163" w:name="_Toc489542443"/>
      <w:bookmarkStart w:id="164" w:name="_Toc489543467"/>
      <w:bookmarkStart w:id="165" w:name="_Toc490558512"/>
      <w:r w:rsidRPr="00821458">
        <w:rPr>
          <w:rFonts w:ascii="Arial" w:hAnsi="Arial" w:cs="Arial"/>
          <w:b/>
          <w:color w:val="auto"/>
          <w:sz w:val="28"/>
          <w:lang w:val="es-AR"/>
        </w:rPr>
        <w:lastRenderedPageBreak/>
        <w:t>DISCUSIÓN</w:t>
      </w:r>
      <w:r w:rsidR="00C00C90" w:rsidRPr="00821458">
        <w:rPr>
          <w:rFonts w:ascii="Arial" w:hAnsi="Arial" w:cs="Arial"/>
          <w:b/>
          <w:color w:val="auto"/>
          <w:sz w:val="28"/>
          <w:lang w:val="es-AR"/>
        </w:rPr>
        <w:t xml:space="preserve"> Y CONCLUSIÓN</w:t>
      </w:r>
      <w:bookmarkEnd w:id="162"/>
      <w:bookmarkEnd w:id="163"/>
      <w:bookmarkEnd w:id="164"/>
      <w:bookmarkEnd w:id="165"/>
    </w:p>
    <w:p w:rsidR="00311F99" w:rsidRPr="00311F99" w:rsidRDefault="00311F99" w:rsidP="00311F99">
      <w:pPr>
        <w:rPr>
          <w:lang w:val="es-AR"/>
        </w:rPr>
      </w:pPr>
    </w:p>
    <w:p w:rsidR="000C64CA" w:rsidRPr="00FA67D1" w:rsidRDefault="00C32B18" w:rsidP="00B25CCE">
      <w:pPr>
        <w:spacing w:line="360" w:lineRule="auto"/>
        <w:ind w:firstLine="720"/>
        <w:jc w:val="both"/>
        <w:rPr>
          <w:rFonts w:ascii="Arial" w:hAnsi="Arial" w:cs="Arial"/>
          <w:sz w:val="24"/>
          <w:szCs w:val="24"/>
          <w:lang w:val="es-AR"/>
        </w:rPr>
      </w:pPr>
      <w:r w:rsidRPr="00C32B18">
        <w:rPr>
          <w:rFonts w:ascii="Arial" w:hAnsi="Arial" w:cs="Arial"/>
          <w:sz w:val="24"/>
          <w:szCs w:val="24"/>
          <w:lang w:val="es-AR"/>
        </w:rPr>
        <w:t xml:space="preserve">El Síndrome de Intestino Irritable (SII) </w:t>
      </w:r>
      <w:r w:rsidR="00B25CCE">
        <w:rPr>
          <w:rFonts w:ascii="Arial" w:hAnsi="Arial" w:cs="Arial"/>
          <w:sz w:val="24"/>
          <w:szCs w:val="24"/>
          <w:lang w:val="es-AR"/>
        </w:rPr>
        <w:t>es considerado un t</w:t>
      </w:r>
      <w:r w:rsidR="00B25CCE" w:rsidRPr="00B25CCE">
        <w:rPr>
          <w:rFonts w:ascii="Arial" w:hAnsi="Arial" w:cs="Arial"/>
          <w:sz w:val="24"/>
          <w:szCs w:val="24"/>
          <w:lang w:val="es-AR"/>
        </w:rPr>
        <w:t>rastorno funcional digestivo -es decir, sin causa orgánica ni bioquímica claramente conocida - que se caracteriza clínicamente por la asociación de dolor/molestia abdominal y alteraciones en el hábito deposicional.</w:t>
      </w:r>
      <w:r w:rsidR="00B25CCE">
        <w:rPr>
          <w:rFonts w:ascii="Arial" w:hAnsi="Arial" w:cs="Arial"/>
          <w:sz w:val="24"/>
          <w:szCs w:val="24"/>
          <w:lang w:val="es-AR"/>
        </w:rPr>
        <w:t xml:space="preserve"> E</w:t>
      </w:r>
      <w:r w:rsidRPr="00B25CCE">
        <w:rPr>
          <w:rFonts w:ascii="Arial" w:hAnsi="Arial" w:cs="Arial"/>
          <w:sz w:val="24"/>
          <w:szCs w:val="24"/>
          <w:lang w:val="es-AR"/>
        </w:rPr>
        <w:t xml:space="preserve">s el trastorno funcional más frecuente y tiene un efecto importante en la calidad de </w:t>
      </w:r>
      <w:r w:rsidRPr="00FA67D1">
        <w:rPr>
          <w:rFonts w:ascii="Arial" w:hAnsi="Arial" w:cs="Arial"/>
          <w:sz w:val="24"/>
          <w:szCs w:val="24"/>
          <w:lang w:val="es-AR"/>
        </w:rPr>
        <w:t>vida de los pacientes, afecta su vida laboral y determina un mayor número de consultas médicas que los pacientes que no lo padecen</w:t>
      </w:r>
      <w:r w:rsidR="001723DB" w:rsidRPr="00FA67D1">
        <w:rPr>
          <w:rFonts w:ascii="Arial" w:hAnsi="Arial" w:cs="Arial"/>
          <w:sz w:val="24"/>
          <w:szCs w:val="24"/>
          <w:lang w:val="es-AR"/>
        </w:rPr>
        <w:t xml:space="preserve"> </w:t>
      </w:r>
      <w:r w:rsidR="00FA67D1">
        <w:rPr>
          <w:rFonts w:ascii="Arial" w:hAnsi="Arial" w:cs="Arial"/>
          <w:sz w:val="24"/>
          <w:szCs w:val="24"/>
          <w:lang w:val="es-AR"/>
        </w:rPr>
        <w:t xml:space="preserve">(7, </w:t>
      </w:r>
      <w:r w:rsidR="001723DB" w:rsidRPr="00FA67D1">
        <w:rPr>
          <w:rFonts w:ascii="Arial" w:hAnsi="Arial" w:cs="Arial"/>
          <w:sz w:val="24"/>
          <w:szCs w:val="24"/>
          <w:lang w:val="es-AR"/>
        </w:rPr>
        <w:t>27)</w:t>
      </w:r>
      <w:r w:rsidRPr="00FA67D1">
        <w:rPr>
          <w:rFonts w:ascii="Arial" w:hAnsi="Arial" w:cs="Arial"/>
          <w:sz w:val="24"/>
          <w:szCs w:val="24"/>
          <w:lang w:val="es-AR"/>
        </w:rPr>
        <w:t>.</w:t>
      </w:r>
    </w:p>
    <w:p w:rsidR="009A2333" w:rsidRPr="00FA67D1" w:rsidRDefault="009A2333" w:rsidP="00BC178B">
      <w:pPr>
        <w:spacing w:line="360" w:lineRule="auto"/>
        <w:ind w:firstLine="720"/>
        <w:jc w:val="both"/>
        <w:rPr>
          <w:rFonts w:ascii="Arial" w:hAnsi="Arial" w:cs="Arial"/>
          <w:sz w:val="24"/>
          <w:szCs w:val="24"/>
          <w:lang w:val="es-AR"/>
        </w:rPr>
      </w:pPr>
      <w:r w:rsidRPr="00FA67D1">
        <w:rPr>
          <w:rFonts w:ascii="Arial" w:hAnsi="Arial" w:cs="Arial"/>
          <w:sz w:val="24"/>
          <w:szCs w:val="24"/>
          <w:lang w:val="es-AR"/>
        </w:rPr>
        <w:t>Aproximadamente dos tercios de los pacientes con SII creen que sus síntomas son desencadenados por algún alimento.</w:t>
      </w:r>
      <w:r w:rsidR="00FA5F20" w:rsidRPr="00FA67D1">
        <w:rPr>
          <w:rFonts w:ascii="Arial" w:hAnsi="Arial" w:cs="Arial"/>
          <w:sz w:val="24"/>
          <w:szCs w:val="24"/>
          <w:lang w:val="es-AR"/>
        </w:rPr>
        <w:t xml:space="preserve"> De hecho, más del 60% de los pacientes con SII describen un </w:t>
      </w:r>
      <w:r w:rsidR="00BC178B" w:rsidRPr="00FA67D1">
        <w:rPr>
          <w:rFonts w:ascii="Arial" w:hAnsi="Arial" w:cs="Arial"/>
          <w:sz w:val="24"/>
          <w:szCs w:val="24"/>
          <w:lang w:val="es-AR"/>
        </w:rPr>
        <w:t>empeoramiento a nivel gastrointestinal</w:t>
      </w:r>
      <w:r w:rsidR="00FA5F20" w:rsidRPr="00FA67D1">
        <w:rPr>
          <w:rFonts w:ascii="Arial" w:hAnsi="Arial" w:cs="Arial"/>
          <w:sz w:val="24"/>
          <w:szCs w:val="24"/>
          <w:lang w:val="es-AR"/>
        </w:rPr>
        <w:t xml:space="preserve"> después de las comidas</w:t>
      </w:r>
      <w:r w:rsidR="00BC178B" w:rsidRPr="00FA67D1">
        <w:rPr>
          <w:rFonts w:ascii="Arial" w:hAnsi="Arial" w:cs="Arial"/>
          <w:sz w:val="24"/>
          <w:szCs w:val="24"/>
          <w:lang w:val="es-AR"/>
        </w:rPr>
        <w:t xml:space="preserve"> y relacionan sus síntomas y la intensidad de los mismos con algún tipo de alimento, especialmente hidratos de carbono o grasas</w:t>
      </w:r>
      <w:r w:rsidR="00CD7B82" w:rsidRPr="00FA67D1">
        <w:rPr>
          <w:rFonts w:ascii="Arial" w:hAnsi="Arial" w:cs="Arial"/>
          <w:sz w:val="24"/>
          <w:szCs w:val="24"/>
          <w:lang w:val="es-AR"/>
        </w:rPr>
        <w:t xml:space="preserve"> (7)</w:t>
      </w:r>
      <w:r w:rsidR="00BC178B" w:rsidRPr="00FA67D1">
        <w:rPr>
          <w:rFonts w:ascii="Arial" w:hAnsi="Arial" w:cs="Arial"/>
          <w:sz w:val="24"/>
          <w:szCs w:val="24"/>
          <w:lang w:val="es-AR"/>
        </w:rPr>
        <w:t>.</w:t>
      </w:r>
    </w:p>
    <w:p w:rsidR="00BC178B" w:rsidRPr="00FA67D1" w:rsidRDefault="00790353" w:rsidP="00790353">
      <w:pPr>
        <w:spacing w:line="360" w:lineRule="auto"/>
        <w:ind w:firstLine="720"/>
        <w:jc w:val="both"/>
        <w:rPr>
          <w:rFonts w:ascii="Arial" w:hAnsi="Arial" w:cs="Arial"/>
          <w:sz w:val="24"/>
          <w:szCs w:val="24"/>
          <w:lang w:val="es-AR"/>
        </w:rPr>
      </w:pPr>
      <w:r>
        <w:rPr>
          <w:rFonts w:ascii="Arial" w:hAnsi="Arial" w:cs="Arial"/>
          <w:sz w:val="24"/>
          <w:szCs w:val="24"/>
          <w:lang w:val="es-AR"/>
        </w:rPr>
        <w:t>En los últimos años, s</w:t>
      </w:r>
      <w:r w:rsidRPr="00790353">
        <w:rPr>
          <w:rFonts w:ascii="Arial" w:hAnsi="Arial" w:cs="Arial"/>
          <w:sz w:val="24"/>
          <w:szCs w:val="24"/>
          <w:lang w:val="es-AR"/>
        </w:rPr>
        <w:t>e han publi</w:t>
      </w:r>
      <w:r>
        <w:rPr>
          <w:rFonts w:ascii="Arial" w:hAnsi="Arial" w:cs="Arial"/>
          <w:sz w:val="24"/>
          <w:szCs w:val="24"/>
          <w:lang w:val="es-AR"/>
        </w:rPr>
        <w:t xml:space="preserve">cado estudios que involucran </w:t>
      </w:r>
      <w:r w:rsidRPr="00790353">
        <w:rPr>
          <w:rFonts w:ascii="Arial" w:hAnsi="Arial" w:cs="Arial"/>
          <w:sz w:val="24"/>
          <w:szCs w:val="24"/>
          <w:lang w:val="es-AR"/>
        </w:rPr>
        <w:t>dieta</w:t>
      </w:r>
      <w:r>
        <w:rPr>
          <w:rFonts w:ascii="Arial" w:hAnsi="Arial" w:cs="Arial"/>
          <w:sz w:val="24"/>
          <w:szCs w:val="24"/>
          <w:lang w:val="es-AR"/>
        </w:rPr>
        <w:t>s</w:t>
      </w:r>
      <w:r w:rsidRPr="00790353">
        <w:rPr>
          <w:rFonts w:ascii="Arial" w:hAnsi="Arial" w:cs="Arial"/>
          <w:sz w:val="24"/>
          <w:szCs w:val="24"/>
          <w:lang w:val="es-AR"/>
        </w:rPr>
        <w:t xml:space="preserve"> de restricción</w:t>
      </w:r>
      <w:r>
        <w:rPr>
          <w:rFonts w:ascii="Arial" w:hAnsi="Arial" w:cs="Arial"/>
          <w:sz w:val="24"/>
          <w:szCs w:val="24"/>
          <w:lang w:val="es-AR"/>
        </w:rPr>
        <w:t xml:space="preserve"> </w:t>
      </w:r>
      <w:r w:rsidRPr="00790353">
        <w:rPr>
          <w:rFonts w:ascii="Arial" w:hAnsi="Arial" w:cs="Arial"/>
          <w:sz w:val="24"/>
          <w:szCs w:val="24"/>
          <w:lang w:val="es-AR"/>
        </w:rPr>
        <w:t xml:space="preserve">de alimentos </w:t>
      </w:r>
      <w:r>
        <w:rPr>
          <w:rFonts w:ascii="Arial" w:hAnsi="Arial" w:cs="Arial"/>
          <w:sz w:val="24"/>
          <w:szCs w:val="24"/>
          <w:lang w:val="es-AR"/>
        </w:rPr>
        <w:t xml:space="preserve">como tratamiento para el SII; </w:t>
      </w:r>
      <w:r w:rsidRPr="00790353">
        <w:rPr>
          <w:rFonts w:ascii="Arial" w:hAnsi="Arial" w:cs="Arial"/>
          <w:sz w:val="24"/>
          <w:szCs w:val="24"/>
          <w:lang w:val="es-AR"/>
        </w:rPr>
        <w:t>dentro de estos</w:t>
      </w:r>
      <w:r>
        <w:rPr>
          <w:rFonts w:ascii="Arial" w:hAnsi="Arial" w:cs="Arial"/>
          <w:sz w:val="24"/>
          <w:szCs w:val="24"/>
          <w:lang w:val="es-AR"/>
        </w:rPr>
        <w:t xml:space="preserve"> estudios, la primer</w:t>
      </w:r>
      <w:r w:rsidR="008F3CE7">
        <w:rPr>
          <w:rFonts w:ascii="Arial" w:hAnsi="Arial" w:cs="Arial"/>
          <w:sz w:val="24"/>
          <w:szCs w:val="24"/>
          <w:lang w:val="es-AR"/>
        </w:rPr>
        <w:t>a</w:t>
      </w:r>
      <w:r w:rsidRPr="00790353">
        <w:rPr>
          <w:rFonts w:ascii="Arial" w:hAnsi="Arial" w:cs="Arial"/>
          <w:sz w:val="24"/>
          <w:szCs w:val="24"/>
          <w:lang w:val="es-AR"/>
        </w:rPr>
        <w:t xml:space="preserve"> dieta que ha </w:t>
      </w:r>
      <w:r w:rsidRPr="00FA67D1">
        <w:rPr>
          <w:rFonts w:ascii="Arial" w:hAnsi="Arial" w:cs="Arial"/>
          <w:sz w:val="24"/>
          <w:szCs w:val="24"/>
          <w:lang w:val="es-AR"/>
        </w:rPr>
        <w:t xml:space="preserve">demostrado algún efecto </w:t>
      </w:r>
      <w:r w:rsidR="00FC14DC" w:rsidRPr="00FA67D1">
        <w:rPr>
          <w:rFonts w:ascii="Arial" w:hAnsi="Arial" w:cs="Arial"/>
          <w:sz w:val="24"/>
          <w:szCs w:val="24"/>
          <w:lang w:val="es-AR"/>
        </w:rPr>
        <w:t>prometedor</w:t>
      </w:r>
      <w:r w:rsidRPr="00FA67D1">
        <w:rPr>
          <w:rFonts w:ascii="Arial" w:hAnsi="Arial" w:cs="Arial"/>
          <w:sz w:val="24"/>
          <w:szCs w:val="24"/>
          <w:lang w:val="es-AR"/>
        </w:rPr>
        <w:t xml:space="preserve"> para el manejo de dicho trastorno es la restricción de FODMAPs</w:t>
      </w:r>
      <w:r w:rsidR="00CD7B82" w:rsidRPr="00FA67D1">
        <w:rPr>
          <w:rFonts w:ascii="Arial" w:hAnsi="Arial" w:cs="Arial"/>
          <w:sz w:val="24"/>
          <w:szCs w:val="24"/>
          <w:lang w:val="es-AR"/>
        </w:rPr>
        <w:t xml:space="preserve"> </w:t>
      </w:r>
      <w:r w:rsidR="00FA67D1">
        <w:rPr>
          <w:rFonts w:ascii="Arial" w:hAnsi="Arial" w:cs="Arial"/>
          <w:sz w:val="24"/>
          <w:szCs w:val="24"/>
          <w:lang w:val="es-AR"/>
        </w:rPr>
        <w:t xml:space="preserve">(27, </w:t>
      </w:r>
      <w:r w:rsidR="00CD7B82" w:rsidRPr="00FA67D1">
        <w:rPr>
          <w:rFonts w:ascii="Arial" w:hAnsi="Arial" w:cs="Arial"/>
          <w:sz w:val="24"/>
          <w:szCs w:val="24"/>
          <w:lang w:val="es-AR"/>
        </w:rPr>
        <w:t>33)</w:t>
      </w:r>
      <w:r w:rsidRPr="00FA67D1">
        <w:rPr>
          <w:rFonts w:ascii="Arial" w:hAnsi="Arial" w:cs="Arial"/>
          <w:sz w:val="24"/>
          <w:szCs w:val="24"/>
          <w:lang w:val="es-AR"/>
        </w:rPr>
        <w:t>.</w:t>
      </w:r>
    </w:p>
    <w:p w:rsidR="00836873" w:rsidRPr="00FA67D1" w:rsidRDefault="00B3398D" w:rsidP="00836873">
      <w:pPr>
        <w:spacing w:line="360" w:lineRule="auto"/>
        <w:ind w:firstLine="720"/>
        <w:jc w:val="both"/>
        <w:rPr>
          <w:rFonts w:ascii="Arial" w:hAnsi="Arial" w:cs="Arial"/>
          <w:sz w:val="24"/>
          <w:szCs w:val="24"/>
          <w:lang w:val="es-AR"/>
        </w:rPr>
      </w:pPr>
      <w:r w:rsidRPr="00FA67D1">
        <w:rPr>
          <w:rFonts w:ascii="Arial" w:hAnsi="Arial" w:cs="Arial"/>
          <w:sz w:val="24"/>
          <w:szCs w:val="24"/>
          <w:lang w:val="es-AR"/>
        </w:rPr>
        <w:t>La dieta baja en FODMAP</w:t>
      </w:r>
      <w:r w:rsidR="006162F7" w:rsidRPr="00FA67D1">
        <w:rPr>
          <w:rFonts w:ascii="Arial" w:hAnsi="Arial" w:cs="Arial"/>
          <w:sz w:val="24"/>
          <w:szCs w:val="24"/>
          <w:lang w:val="es-AR"/>
        </w:rPr>
        <w:t xml:space="preserve"> está ganando popularidad en todo el mundo</w:t>
      </w:r>
      <w:r w:rsidRPr="00FA67D1">
        <w:rPr>
          <w:rFonts w:ascii="Arial" w:hAnsi="Arial" w:cs="Arial"/>
          <w:sz w:val="24"/>
          <w:szCs w:val="24"/>
          <w:lang w:val="es-AR"/>
        </w:rPr>
        <w:t xml:space="preserve"> </w:t>
      </w:r>
      <w:r w:rsidR="006162F7" w:rsidRPr="00FA67D1">
        <w:rPr>
          <w:rFonts w:ascii="Arial" w:hAnsi="Arial" w:cs="Arial"/>
          <w:sz w:val="24"/>
          <w:szCs w:val="24"/>
          <w:lang w:val="es-AR"/>
        </w:rPr>
        <w:t>al ser utilizada como una nueva terapia dietética</w:t>
      </w:r>
      <w:r w:rsidRPr="00FA67D1">
        <w:rPr>
          <w:rFonts w:ascii="Arial" w:hAnsi="Arial" w:cs="Arial"/>
          <w:sz w:val="24"/>
          <w:szCs w:val="24"/>
          <w:lang w:val="es-AR"/>
        </w:rPr>
        <w:t xml:space="preserve"> para </w:t>
      </w:r>
      <w:r w:rsidR="002A1F05" w:rsidRPr="00FA67D1">
        <w:rPr>
          <w:rFonts w:ascii="Arial" w:hAnsi="Arial" w:cs="Arial"/>
          <w:sz w:val="24"/>
          <w:szCs w:val="24"/>
          <w:lang w:val="es-AR"/>
        </w:rPr>
        <w:t xml:space="preserve">tratar el </w:t>
      </w:r>
      <w:r w:rsidRPr="00FA67D1">
        <w:rPr>
          <w:rFonts w:ascii="Arial" w:hAnsi="Arial" w:cs="Arial"/>
          <w:sz w:val="24"/>
          <w:szCs w:val="24"/>
          <w:lang w:val="es-AR"/>
        </w:rPr>
        <w:t>SII.</w:t>
      </w:r>
      <w:r w:rsidR="00836873" w:rsidRPr="00FA67D1">
        <w:rPr>
          <w:rFonts w:ascii="Arial" w:hAnsi="Arial" w:cs="Arial"/>
          <w:sz w:val="24"/>
          <w:szCs w:val="24"/>
          <w:lang w:val="es-AR"/>
        </w:rPr>
        <w:t xml:space="preserve"> Hay que tener en cuenta, que u</w:t>
      </w:r>
      <w:r w:rsidR="002A1F05" w:rsidRPr="00FA67D1">
        <w:rPr>
          <w:rFonts w:ascii="Arial" w:hAnsi="Arial" w:cs="Arial"/>
          <w:sz w:val="24"/>
          <w:szCs w:val="24"/>
          <w:lang w:val="es-AR"/>
        </w:rPr>
        <w:t>n régimen</w:t>
      </w:r>
      <w:r w:rsidR="00321A7E" w:rsidRPr="00FA67D1">
        <w:rPr>
          <w:rFonts w:ascii="Arial" w:hAnsi="Arial" w:cs="Arial"/>
          <w:sz w:val="24"/>
          <w:szCs w:val="24"/>
          <w:lang w:val="es-AR"/>
        </w:rPr>
        <w:t xml:space="preserve"> bajo</w:t>
      </w:r>
      <w:r w:rsidR="002A1F05" w:rsidRPr="00FA67D1">
        <w:rPr>
          <w:rFonts w:ascii="Arial" w:hAnsi="Arial" w:cs="Arial"/>
          <w:sz w:val="24"/>
          <w:szCs w:val="24"/>
          <w:lang w:val="es-AR"/>
        </w:rPr>
        <w:t xml:space="preserve"> </w:t>
      </w:r>
      <w:r w:rsidR="00836873" w:rsidRPr="00FA67D1">
        <w:rPr>
          <w:rFonts w:ascii="Arial" w:hAnsi="Arial" w:cs="Arial"/>
          <w:sz w:val="24"/>
          <w:szCs w:val="24"/>
          <w:lang w:val="es-AR"/>
        </w:rPr>
        <w:t>en hidratos de carbono fermentables no cura el SII pero sí representa una oportun</w:t>
      </w:r>
      <w:r w:rsidR="00895B55" w:rsidRPr="00FA67D1">
        <w:rPr>
          <w:rFonts w:ascii="Arial" w:hAnsi="Arial" w:cs="Arial"/>
          <w:sz w:val="24"/>
          <w:szCs w:val="24"/>
          <w:lang w:val="es-AR"/>
        </w:rPr>
        <w:t>idad para disminuir las molestias causadas por</w:t>
      </w:r>
      <w:r w:rsidR="00836873" w:rsidRPr="00FA67D1">
        <w:rPr>
          <w:rFonts w:ascii="Arial" w:hAnsi="Arial" w:cs="Arial"/>
          <w:sz w:val="24"/>
          <w:szCs w:val="24"/>
          <w:lang w:val="es-AR"/>
        </w:rPr>
        <w:t xml:space="preserve"> la enfermedad ya que se ha demostrado que existe una eficacia en cuanto a la mejoría sintomatológica en aproximadamente el 70% de los pacientes</w:t>
      </w:r>
      <w:r w:rsidR="006925A2" w:rsidRPr="00FA67D1">
        <w:rPr>
          <w:rFonts w:ascii="Arial" w:hAnsi="Arial" w:cs="Arial"/>
          <w:sz w:val="24"/>
          <w:szCs w:val="24"/>
          <w:lang w:val="es-AR"/>
        </w:rPr>
        <w:t xml:space="preserve"> (34)</w:t>
      </w:r>
      <w:r w:rsidR="00836873" w:rsidRPr="00FA67D1">
        <w:rPr>
          <w:rFonts w:ascii="Arial" w:hAnsi="Arial" w:cs="Arial"/>
          <w:sz w:val="24"/>
          <w:szCs w:val="24"/>
          <w:lang w:val="es-AR"/>
        </w:rPr>
        <w:t>.</w:t>
      </w:r>
    </w:p>
    <w:p w:rsidR="00895B55" w:rsidRPr="00FA67D1" w:rsidRDefault="00D56E55" w:rsidP="00836873">
      <w:pPr>
        <w:spacing w:line="360" w:lineRule="auto"/>
        <w:ind w:firstLine="720"/>
        <w:jc w:val="both"/>
        <w:rPr>
          <w:rFonts w:ascii="Arial" w:hAnsi="Arial" w:cs="Arial"/>
          <w:sz w:val="24"/>
          <w:szCs w:val="24"/>
          <w:lang w:val="es-AR"/>
        </w:rPr>
      </w:pPr>
      <w:r w:rsidRPr="00FA67D1">
        <w:rPr>
          <w:rFonts w:ascii="Arial" w:hAnsi="Arial" w:cs="Arial"/>
          <w:sz w:val="24"/>
          <w:szCs w:val="24"/>
          <w:lang w:val="es-AR"/>
        </w:rPr>
        <w:t>La implementación de la dieta reducida en FODMAPs implica la restricción dietética de los alimentos altos en contenido FODMAP durante un período de 4 a 8 semanas seguido por la reintroducción sistemática de los mismos de forma individual y de acuerdo a la tolerancia</w:t>
      </w:r>
      <w:r w:rsidR="006925A2" w:rsidRPr="00FA67D1">
        <w:rPr>
          <w:rFonts w:ascii="Arial" w:hAnsi="Arial" w:cs="Arial"/>
          <w:sz w:val="24"/>
          <w:szCs w:val="24"/>
          <w:lang w:val="es-AR"/>
        </w:rPr>
        <w:t xml:space="preserve"> (34)</w:t>
      </w:r>
      <w:r w:rsidRPr="00FA67D1">
        <w:rPr>
          <w:rFonts w:ascii="Arial" w:hAnsi="Arial" w:cs="Arial"/>
          <w:sz w:val="24"/>
          <w:szCs w:val="24"/>
          <w:lang w:val="es-AR"/>
        </w:rPr>
        <w:t>.</w:t>
      </w:r>
    </w:p>
    <w:p w:rsidR="00D248CA" w:rsidRPr="00FA67D1" w:rsidRDefault="00D248CA" w:rsidP="00B25CCE">
      <w:pPr>
        <w:spacing w:line="360" w:lineRule="auto"/>
        <w:ind w:firstLine="720"/>
        <w:jc w:val="both"/>
        <w:rPr>
          <w:rFonts w:ascii="Arial" w:hAnsi="Arial" w:cs="Arial"/>
          <w:sz w:val="24"/>
          <w:szCs w:val="24"/>
          <w:lang w:val="es-AR"/>
        </w:rPr>
      </w:pPr>
      <w:r>
        <w:rPr>
          <w:rFonts w:ascii="Arial" w:hAnsi="Arial" w:cs="Arial"/>
          <w:sz w:val="24"/>
          <w:szCs w:val="24"/>
          <w:lang w:val="es-AR"/>
        </w:rPr>
        <w:t>Se debe tener en cuenta que este tipo de dieta no está hecha para ser seguida por periodos largos de tiempo</w:t>
      </w:r>
      <w:r w:rsidR="00B25CCE">
        <w:rPr>
          <w:rFonts w:ascii="Arial" w:hAnsi="Arial" w:cs="Arial"/>
          <w:sz w:val="24"/>
          <w:szCs w:val="24"/>
          <w:lang w:val="es-AR"/>
        </w:rPr>
        <w:t xml:space="preserve"> debido a que </w:t>
      </w:r>
      <w:r w:rsidR="00B25CCE" w:rsidRPr="00B25CCE">
        <w:rPr>
          <w:rFonts w:ascii="Arial" w:hAnsi="Arial" w:cs="Arial"/>
          <w:sz w:val="24"/>
          <w:szCs w:val="24"/>
          <w:lang w:val="es-AR"/>
        </w:rPr>
        <w:t>puede conducir a malnutrición por disminución</w:t>
      </w:r>
      <w:r w:rsidR="00B25CCE">
        <w:rPr>
          <w:rFonts w:ascii="Arial" w:hAnsi="Arial" w:cs="Arial"/>
          <w:sz w:val="24"/>
          <w:szCs w:val="24"/>
          <w:lang w:val="es-AR"/>
        </w:rPr>
        <w:t xml:space="preserve"> de ciertos nutrientes. L</w:t>
      </w:r>
      <w:r>
        <w:rPr>
          <w:rFonts w:ascii="Arial" w:hAnsi="Arial" w:cs="Arial"/>
          <w:sz w:val="24"/>
          <w:szCs w:val="24"/>
          <w:lang w:val="es-AR"/>
        </w:rPr>
        <w:t xml:space="preserve">a misma, </w:t>
      </w:r>
      <w:r w:rsidR="009A5926" w:rsidRPr="009A5926">
        <w:rPr>
          <w:rFonts w:ascii="Arial" w:hAnsi="Arial" w:cs="Arial"/>
          <w:sz w:val="24"/>
          <w:szCs w:val="24"/>
          <w:lang w:val="es-AR"/>
        </w:rPr>
        <w:t>sólo debe ser aplicada por un dietista profesional experto certificado en el tema</w:t>
      </w:r>
      <w:r w:rsidR="009A5926">
        <w:rPr>
          <w:rFonts w:ascii="Arial" w:hAnsi="Arial" w:cs="Arial"/>
          <w:sz w:val="24"/>
          <w:szCs w:val="24"/>
          <w:lang w:val="es-AR"/>
        </w:rPr>
        <w:t xml:space="preserve"> </w:t>
      </w:r>
      <w:r w:rsidR="009A5926" w:rsidRPr="009A5926">
        <w:rPr>
          <w:rFonts w:ascii="Arial" w:hAnsi="Arial" w:cs="Arial"/>
          <w:sz w:val="24"/>
          <w:szCs w:val="24"/>
          <w:lang w:val="es-AR"/>
        </w:rPr>
        <w:t xml:space="preserve">cuando los individuos sospechan que la </w:t>
      </w:r>
      <w:r w:rsidR="009A5926" w:rsidRPr="009A5926">
        <w:rPr>
          <w:rFonts w:ascii="Arial" w:hAnsi="Arial" w:cs="Arial"/>
          <w:sz w:val="24"/>
          <w:szCs w:val="24"/>
          <w:lang w:val="es-AR"/>
        </w:rPr>
        <w:lastRenderedPageBreak/>
        <w:t xml:space="preserve">intolerancia alimentaria es múltiple y la supresión individual de los alimentos no ha mejorado los </w:t>
      </w:r>
      <w:r w:rsidR="009A5926" w:rsidRPr="00FA67D1">
        <w:rPr>
          <w:rFonts w:ascii="Arial" w:hAnsi="Arial" w:cs="Arial"/>
          <w:sz w:val="24"/>
          <w:szCs w:val="24"/>
          <w:lang w:val="es-AR"/>
        </w:rPr>
        <w:t>síntomas</w:t>
      </w:r>
      <w:r w:rsidR="006925A2" w:rsidRPr="00FA67D1">
        <w:rPr>
          <w:rFonts w:ascii="Arial" w:hAnsi="Arial" w:cs="Arial"/>
          <w:sz w:val="24"/>
          <w:szCs w:val="24"/>
          <w:lang w:val="es-AR"/>
        </w:rPr>
        <w:t xml:space="preserve"> </w:t>
      </w:r>
      <w:r w:rsidR="00FA67D1">
        <w:rPr>
          <w:rFonts w:ascii="Arial" w:hAnsi="Arial" w:cs="Arial"/>
          <w:sz w:val="24"/>
          <w:szCs w:val="24"/>
          <w:lang w:val="es-AR"/>
        </w:rPr>
        <w:t xml:space="preserve">(7, 28, </w:t>
      </w:r>
      <w:r w:rsidR="006925A2" w:rsidRPr="00FA67D1">
        <w:rPr>
          <w:rFonts w:ascii="Arial" w:hAnsi="Arial" w:cs="Arial"/>
          <w:sz w:val="24"/>
          <w:szCs w:val="24"/>
          <w:lang w:val="es-AR"/>
        </w:rPr>
        <w:t>34)</w:t>
      </w:r>
      <w:r w:rsidR="009A5926" w:rsidRPr="00FA67D1">
        <w:rPr>
          <w:rFonts w:ascii="Arial" w:hAnsi="Arial" w:cs="Arial"/>
          <w:sz w:val="24"/>
          <w:szCs w:val="24"/>
          <w:lang w:val="es-AR"/>
        </w:rPr>
        <w:t xml:space="preserve">. </w:t>
      </w:r>
    </w:p>
    <w:p w:rsidR="0067698F" w:rsidRPr="00FA67D1" w:rsidRDefault="00321A7E" w:rsidP="0067698F">
      <w:pPr>
        <w:spacing w:line="360" w:lineRule="auto"/>
        <w:ind w:firstLine="720"/>
        <w:jc w:val="both"/>
        <w:rPr>
          <w:rFonts w:ascii="Arial" w:hAnsi="Arial" w:cs="Arial"/>
          <w:sz w:val="24"/>
          <w:szCs w:val="24"/>
          <w:lang w:val="es-AR"/>
        </w:rPr>
      </w:pPr>
      <w:r w:rsidRPr="00FA67D1">
        <w:rPr>
          <w:rFonts w:ascii="Arial" w:hAnsi="Arial" w:cs="Arial"/>
          <w:sz w:val="24"/>
          <w:szCs w:val="24"/>
          <w:lang w:val="es-AR"/>
        </w:rPr>
        <w:t xml:space="preserve">Es importante que </w:t>
      </w:r>
      <w:r w:rsidR="0067698F" w:rsidRPr="00FA67D1">
        <w:rPr>
          <w:rFonts w:ascii="Arial" w:hAnsi="Arial" w:cs="Arial"/>
          <w:sz w:val="24"/>
          <w:szCs w:val="24"/>
          <w:lang w:val="es-AR"/>
        </w:rPr>
        <w:t>un dietista capacitado cuente con suficiente información para planificar la intervención dietética. Además de la indicación dietoterápica, el nutricionista debe brindar educación nutricional adecuada sobre la eliminación y la consecuente reintroducción de este tipo de alimentos vigilando la tolerancia a los mismos y asegurando la máxima v</w:t>
      </w:r>
      <w:r w:rsidR="00E0597B" w:rsidRPr="00FA67D1">
        <w:rPr>
          <w:rFonts w:ascii="Arial" w:hAnsi="Arial" w:cs="Arial"/>
          <w:sz w:val="24"/>
          <w:szCs w:val="24"/>
          <w:lang w:val="es-AR"/>
        </w:rPr>
        <w:t>ariedad en la dieta</w:t>
      </w:r>
      <w:r w:rsidR="006925A2" w:rsidRPr="00FA67D1">
        <w:rPr>
          <w:rFonts w:ascii="Arial" w:hAnsi="Arial" w:cs="Arial"/>
          <w:sz w:val="24"/>
          <w:szCs w:val="24"/>
          <w:lang w:val="es-AR"/>
        </w:rPr>
        <w:t xml:space="preserve"> (26)</w:t>
      </w:r>
      <w:r w:rsidR="00E0597B" w:rsidRPr="00FA67D1">
        <w:rPr>
          <w:rFonts w:ascii="Arial" w:hAnsi="Arial" w:cs="Arial"/>
          <w:sz w:val="24"/>
          <w:szCs w:val="24"/>
          <w:lang w:val="es-AR"/>
        </w:rPr>
        <w:t>.</w:t>
      </w:r>
    </w:p>
    <w:p w:rsidR="00B25CCE" w:rsidRPr="00FA67D1" w:rsidRDefault="00BB3521" w:rsidP="0067698F">
      <w:pPr>
        <w:spacing w:line="360" w:lineRule="auto"/>
        <w:ind w:firstLine="720"/>
        <w:jc w:val="both"/>
        <w:rPr>
          <w:rFonts w:ascii="Arial" w:hAnsi="Arial" w:cs="Arial"/>
          <w:sz w:val="24"/>
          <w:szCs w:val="24"/>
          <w:lang w:val="es-AR"/>
        </w:rPr>
      </w:pPr>
      <w:r w:rsidRPr="00FA67D1">
        <w:rPr>
          <w:rFonts w:ascii="Arial" w:hAnsi="Arial" w:cs="Arial"/>
          <w:sz w:val="24"/>
          <w:szCs w:val="24"/>
          <w:lang w:val="es-AR"/>
        </w:rPr>
        <w:t>Luego de haber realizado una investigación bibliográfica profunda, se puede concluir qu</w:t>
      </w:r>
      <w:r w:rsidR="001C1C33" w:rsidRPr="00FA67D1">
        <w:rPr>
          <w:rFonts w:ascii="Arial" w:hAnsi="Arial" w:cs="Arial"/>
          <w:sz w:val="24"/>
          <w:szCs w:val="24"/>
          <w:lang w:val="es-AR"/>
        </w:rPr>
        <w:t>e la dieta reducida en FODMAPs se reconoce cada vez más como una estrategia terapéutica potencialmente útil para el SII. P</w:t>
      </w:r>
      <w:r w:rsidR="00EF198C" w:rsidRPr="00FA67D1">
        <w:rPr>
          <w:rFonts w:ascii="Arial" w:hAnsi="Arial" w:cs="Arial"/>
          <w:sz w:val="24"/>
          <w:szCs w:val="24"/>
          <w:lang w:val="es-AR"/>
        </w:rPr>
        <w:t xml:space="preserve">odría decirse que </w:t>
      </w:r>
      <w:r w:rsidR="00B25CCE" w:rsidRPr="00FA67D1">
        <w:rPr>
          <w:rFonts w:ascii="Arial" w:hAnsi="Arial" w:cs="Arial"/>
          <w:sz w:val="24"/>
          <w:szCs w:val="24"/>
          <w:lang w:val="es-AR"/>
        </w:rPr>
        <w:t>existe un</w:t>
      </w:r>
      <w:r w:rsidR="00EF198C" w:rsidRPr="00FA67D1">
        <w:rPr>
          <w:rFonts w:ascii="Arial" w:hAnsi="Arial" w:cs="Arial"/>
          <w:sz w:val="24"/>
          <w:szCs w:val="24"/>
          <w:lang w:val="es-AR"/>
        </w:rPr>
        <w:t>a</w:t>
      </w:r>
      <w:r w:rsidR="00B25CCE" w:rsidRPr="00FA67D1">
        <w:rPr>
          <w:rFonts w:ascii="Arial" w:hAnsi="Arial" w:cs="Arial"/>
          <w:sz w:val="24"/>
          <w:szCs w:val="24"/>
          <w:lang w:val="es-AR"/>
        </w:rPr>
        <w:t xml:space="preserve"> calidad de evidencia científica moderada</w:t>
      </w:r>
      <w:r w:rsidR="007D7F73" w:rsidRPr="00FA67D1">
        <w:rPr>
          <w:rFonts w:ascii="Arial" w:hAnsi="Arial" w:cs="Arial"/>
          <w:sz w:val="24"/>
          <w:szCs w:val="24"/>
          <w:lang w:val="es-AR"/>
        </w:rPr>
        <w:t xml:space="preserve"> para su implementación</w:t>
      </w:r>
      <w:r w:rsidR="001C1C33" w:rsidRPr="00FA67D1">
        <w:rPr>
          <w:rFonts w:ascii="Arial" w:hAnsi="Arial" w:cs="Arial"/>
          <w:sz w:val="24"/>
          <w:szCs w:val="24"/>
          <w:lang w:val="es-AR"/>
        </w:rPr>
        <w:t>,</w:t>
      </w:r>
      <w:r w:rsidR="00C71755" w:rsidRPr="00FA67D1">
        <w:rPr>
          <w:rFonts w:ascii="Arial" w:hAnsi="Arial" w:cs="Arial"/>
          <w:sz w:val="24"/>
          <w:szCs w:val="24"/>
          <w:lang w:val="es-AR"/>
        </w:rPr>
        <w:t xml:space="preserve"> con una base de evidencia creciente, sin embargo, </w:t>
      </w:r>
      <w:r w:rsidR="002465A5" w:rsidRPr="00FA67D1">
        <w:rPr>
          <w:rFonts w:ascii="Arial" w:hAnsi="Arial" w:cs="Arial"/>
          <w:sz w:val="24"/>
          <w:szCs w:val="24"/>
          <w:lang w:val="es-AR"/>
        </w:rPr>
        <w:t>se espera que en los próximos años surjan nuevas investigaciones que respalden su uso</w:t>
      </w:r>
      <w:r w:rsidR="001C1C33" w:rsidRPr="00FA67D1">
        <w:rPr>
          <w:rFonts w:ascii="Arial" w:hAnsi="Arial" w:cs="Arial"/>
          <w:sz w:val="24"/>
          <w:szCs w:val="24"/>
          <w:lang w:val="es-AR"/>
        </w:rPr>
        <w:t xml:space="preserve"> ya que, aún no se cuentan con estudios que avalen su uso a largo plazo </w:t>
      </w:r>
      <w:r w:rsidR="0043416F" w:rsidRPr="00FA67D1">
        <w:rPr>
          <w:rFonts w:ascii="Arial" w:hAnsi="Arial" w:cs="Arial"/>
          <w:sz w:val="24"/>
          <w:szCs w:val="24"/>
          <w:lang w:val="es-AR"/>
        </w:rPr>
        <w:t>y además,</w:t>
      </w:r>
      <w:r w:rsidR="001C1C33" w:rsidRPr="00FA67D1">
        <w:rPr>
          <w:rFonts w:ascii="Arial" w:hAnsi="Arial" w:cs="Arial"/>
          <w:sz w:val="24"/>
          <w:szCs w:val="24"/>
          <w:lang w:val="es-AR"/>
        </w:rPr>
        <w:t xml:space="preserve"> no se han identificado </w:t>
      </w:r>
      <w:r w:rsidR="0043416F" w:rsidRPr="00FA67D1">
        <w:rPr>
          <w:rFonts w:ascii="Arial" w:hAnsi="Arial" w:cs="Arial"/>
          <w:sz w:val="24"/>
          <w:szCs w:val="24"/>
          <w:lang w:val="es-AR"/>
        </w:rPr>
        <w:t xml:space="preserve">otros </w:t>
      </w:r>
      <w:r w:rsidR="001C1C33" w:rsidRPr="00FA67D1">
        <w:rPr>
          <w:rFonts w:ascii="Arial" w:hAnsi="Arial" w:cs="Arial"/>
          <w:sz w:val="24"/>
          <w:szCs w:val="24"/>
          <w:lang w:val="es-AR"/>
        </w:rPr>
        <w:t xml:space="preserve">factores </w:t>
      </w:r>
      <w:r w:rsidR="0043416F" w:rsidRPr="00FA67D1">
        <w:rPr>
          <w:rFonts w:ascii="Arial" w:hAnsi="Arial" w:cs="Arial"/>
          <w:sz w:val="24"/>
          <w:szCs w:val="24"/>
          <w:lang w:val="es-AR"/>
        </w:rPr>
        <w:t>benéficos</w:t>
      </w:r>
      <w:r w:rsidR="001C1C33" w:rsidRPr="00FA67D1">
        <w:rPr>
          <w:rFonts w:ascii="Arial" w:hAnsi="Arial" w:cs="Arial"/>
          <w:sz w:val="24"/>
          <w:szCs w:val="24"/>
          <w:lang w:val="es-AR"/>
        </w:rPr>
        <w:t xml:space="preserve"> aparte de la adherencia dietética</w:t>
      </w:r>
      <w:r w:rsidR="006925A2" w:rsidRPr="00FA67D1">
        <w:rPr>
          <w:rFonts w:ascii="Arial" w:hAnsi="Arial" w:cs="Arial"/>
          <w:sz w:val="24"/>
          <w:szCs w:val="24"/>
          <w:lang w:val="es-AR"/>
        </w:rPr>
        <w:t xml:space="preserve"> </w:t>
      </w:r>
      <w:r w:rsidR="00FA67D1">
        <w:rPr>
          <w:rFonts w:ascii="Arial" w:hAnsi="Arial" w:cs="Arial"/>
          <w:sz w:val="24"/>
          <w:szCs w:val="24"/>
          <w:lang w:val="es-AR"/>
        </w:rPr>
        <w:t xml:space="preserve">(1, 27, 30, </w:t>
      </w:r>
      <w:r w:rsidR="006925A2" w:rsidRPr="00FA67D1">
        <w:rPr>
          <w:rFonts w:ascii="Arial" w:hAnsi="Arial" w:cs="Arial"/>
          <w:sz w:val="24"/>
          <w:szCs w:val="24"/>
          <w:lang w:val="es-AR"/>
        </w:rPr>
        <w:t>34)</w:t>
      </w:r>
      <w:r w:rsidR="001C1C33" w:rsidRPr="00FA67D1">
        <w:rPr>
          <w:rFonts w:ascii="Arial" w:hAnsi="Arial" w:cs="Arial"/>
          <w:sz w:val="24"/>
          <w:szCs w:val="24"/>
          <w:lang w:val="es-AR"/>
        </w:rPr>
        <w:t>.</w:t>
      </w:r>
      <w:r w:rsidR="002465A5" w:rsidRPr="00FA67D1">
        <w:rPr>
          <w:rFonts w:ascii="Arial" w:hAnsi="Arial" w:cs="Arial"/>
          <w:sz w:val="24"/>
          <w:szCs w:val="24"/>
          <w:lang w:val="es-AR"/>
        </w:rPr>
        <w:t xml:space="preserve"> </w:t>
      </w:r>
    </w:p>
    <w:p w:rsidR="00533483" w:rsidRDefault="00533483" w:rsidP="0067698F">
      <w:pPr>
        <w:spacing w:line="360" w:lineRule="auto"/>
        <w:ind w:firstLine="720"/>
        <w:jc w:val="both"/>
        <w:rPr>
          <w:rFonts w:ascii="Arial" w:hAnsi="Arial" w:cs="Arial"/>
          <w:sz w:val="24"/>
          <w:szCs w:val="24"/>
          <w:lang w:val="es-AR"/>
        </w:rPr>
      </w:pPr>
      <w:r>
        <w:rPr>
          <w:rFonts w:ascii="Arial" w:hAnsi="Arial" w:cs="Arial"/>
          <w:sz w:val="24"/>
          <w:szCs w:val="24"/>
          <w:lang w:val="es-AR"/>
        </w:rPr>
        <w:br w:type="page"/>
      </w:r>
    </w:p>
    <w:p w:rsidR="00533483" w:rsidRPr="00821458" w:rsidRDefault="00533483" w:rsidP="00FA67D1">
      <w:pPr>
        <w:pStyle w:val="Ttulo1"/>
        <w:numPr>
          <w:ilvl w:val="0"/>
          <w:numId w:val="28"/>
        </w:numPr>
        <w:spacing w:line="360" w:lineRule="auto"/>
        <w:jc w:val="center"/>
        <w:rPr>
          <w:rFonts w:ascii="Arial" w:hAnsi="Arial" w:cs="Arial"/>
          <w:b/>
          <w:color w:val="auto"/>
          <w:sz w:val="28"/>
          <w:lang w:val="es-AR"/>
        </w:rPr>
      </w:pPr>
      <w:bookmarkStart w:id="166" w:name="_Toc489538739"/>
      <w:bookmarkStart w:id="167" w:name="_Toc489542444"/>
      <w:bookmarkStart w:id="168" w:name="_Toc489543468"/>
      <w:bookmarkStart w:id="169" w:name="_Toc490558513"/>
      <w:r w:rsidRPr="00821458">
        <w:rPr>
          <w:rFonts w:ascii="Arial" w:hAnsi="Arial" w:cs="Arial"/>
          <w:b/>
          <w:color w:val="auto"/>
          <w:sz w:val="28"/>
          <w:lang w:val="es-AR"/>
        </w:rPr>
        <w:lastRenderedPageBreak/>
        <w:t>RECOMENDACIONES</w:t>
      </w:r>
      <w:bookmarkEnd w:id="166"/>
      <w:bookmarkEnd w:id="167"/>
      <w:bookmarkEnd w:id="168"/>
      <w:bookmarkEnd w:id="169"/>
    </w:p>
    <w:p w:rsidR="005A7A95" w:rsidRDefault="00533483" w:rsidP="00FA67D1">
      <w:pPr>
        <w:pStyle w:val="Prrafodelista"/>
        <w:numPr>
          <w:ilvl w:val="0"/>
          <w:numId w:val="15"/>
        </w:numPr>
        <w:spacing w:line="360" w:lineRule="auto"/>
        <w:jc w:val="both"/>
        <w:rPr>
          <w:rFonts w:ascii="Arial" w:hAnsi="Arial" w:cs="Arial"/>
          <w:sz w:val="24"/>
          <w:szCs w:val="24"/>
          <w:lang w:val="es-AR"/>
        </w:rPr>
      </w:pPr>
      <w:r w:rsidRPr="00533483">
        <w:rPr>
          <w:rFonts w:ascii="Arial" w:hAnsi="Arial" w:cs="Arial"/>
          <w:sz w:val="24"/>
          <w:szCs w:val="24"/>
          <w:lang w:val="es-AR"/>
        </w:rPr>
        <w:t xml:space="preserve">Se </w:t>
      </w:r>
      <w:r>
        <w:rPr>
          <w:rFonts w:ascii="Arial" w:hAnsi="Arial" w:cs="Arial"/>
          <w:sz w:val="24"/>
          <w:szCs w:val="24"/>
          <w:lang w:val="es-AR"/>
        </w:rPr>
        <w:t>recomienda realizar más investigaciones</w:t>
      </w:r>
      <w:r w:rsidRPr="00533483">
        <w:rPr>
          <w:rFonts w:ascii="Arial" w:hAnsi="Arial" w:cs="Arial"/>
          <w:sz w:val="24"/>
          <w:szCs w:val="24"/>
          <w:lang w:val="es-AR"/>
        </w:rPr>
        <w:t xml:space="preserve"> que </w:t>
      </w:r>
      <w:r w:rsidR="003A5065">
        <w:rPr>
          <w:rFonts w:ascii="Arial" w:hAnsi="Arial" w:cs="Arial"/>
          <w:sz w:val="24"/>
          <w:szCs w:val="24"/>
          <w:lang w:val="es-AR"/>
        </w:rPr>
        <w:t>sustenten</w:t>
      </w:r>
      <w:r w:rsidRPr="00533483">
        <w:rPr>
          <w:rFonts w:ascii="Arial" w:hAnsi="Arial" w:cs="Arial"/>
          <w:sz w:val="24"/>
          <w:szCs w:val="24"/>
          <w:lang w:val="es-AR"/>
        </w:rPr>
        <w:t xml:space="preserve"> los hallazgos</w:t>
      </w:r>
      <w:r>
        <w:rPr>
          <w:rFonts w:ascii="Arial" w:hAnsi="Arial" w:cs="Arial"/>
          <w:sz w:val="24"/>
          <w:szCs w:val="24"/>
          <w:lang w:val="es-AR"/>
        </w:rPr>
        <w:t xml:space="preserve"> evidenciados en este trabajo de investigación bibliogr</w:t>
      </w:r>
      <w:r w:rsidR="00960BF9">
        <w:rPr>
          <w:rFonts w:ascii="Arial" w:hAnsi="Arial" w:cs="Arial"/>
          <w:sz w:val="24"/>
          <w:szCs w:val="24"/>
          <w:lang w:val="es-AR"/>
        </w:rPr>
        <w:t>áfica</w:t>
      </w:r>
      <w:r w:rsidRPr="00533483">
        <w:rPr>
          <w:rFonts w:ascii="Arial" w:hAnsi="Arial" w:cs="Arial"/>
          <w:sz w:val="24"/>
          <w:szCs w:val="24"/>
          <w:lang w:val="es-AR"/>
        </w:rPr>
        <w:t>.</w:t>
      </w:r>
    </w:p>
    <w:p w:rsidR="005A7A95" w:rsidRDefault="005A7A95" w:rsidP="005A7A95">
      <w:pPr>
        <w:pStyle w:val="Prrafodelista"/>
        <w:spacing w:line="360" w:lineRule="auto"/>
        <w:jc w:val="both"/>
        <w:rPr>
          <w:rFonts w:ascii="Arial" w:hAnsi="Arial" w:cs="Arial"/>
          <w:sz w:val="24"/>
          <w:szCs w:val="24"/>
          <w:lang w:val="es-AR"/>
        </w:rPr>
      </w:pPr>
    </w:p>
    <w:p w:rsidR="005A7A95" w:rsidRDefault="006D3B90" w:rsidP="005A7A95">
      <w:pPr>
        <w:pStyle w:val="Prrafodelista"/>
        <w:numPr>
          <w:ilvl w:val="0"/>
          <w:numId w:val="15"/>
        </w:numPr>
        <w:spacing w:line="360" w:lineRule="auto"/>
        <w:jc w:val="both"/>
        <w:rPr>
          <w:rFonts w:ascii="Arial" w:hAnsi="Arial" w:cs="Arial"/>
          <w:sz w:val="24"/>
          <w:szCs w:val="24"/>
          <w:lang w:val="es-AR"/>
        </w:rPr>
      </w:pPr>
      <w:r w:rsidRPr="005A7A95">
        <w:rPr>
          <w:rFonts w:ascii="Arial" w:hAnsi="Arial" w:cs="Arial"/>
          <w:sz w:val="24"/>
          <w:szCs w:val="24"/>
          <w:lang w:val="es-AR"/>
        </w:rPr>
        <w:t xml:space="preserve">Se incentiva a los colegas del área de salud a llevar a cabo algún tipo de </w:t>
      </w:r>
      <w:r w:rsidR="005A7A95" w:rsidRPr="005A7A95">
        <w:rPr>
          <w:rFonts w:ascii="Arial" w:hAnsi="Arial" w:cs="Arial"/>
          <w:sz w:val="24"/>
          <w:szCs w:val="24"/>
          <w:lang w:val="es-AR"/>
        </w:rPr>
        <w:t>estudio</w:t>
      </w:r>
      <w:r w:rsidRPr="005A7A95">
        <w:rPr>
          <w:rFonts w:ascii="Arial" w:hAnsi="Arial" w:cs="Arial"/>
          <w:sz w:val="24"/>
          <w:szCs w:val="24"/>
          <w:lang w:val="es-AR"/>
        </w:rPr>
        <w:t xml:space="preserve"> que pueda </w:t>
      </w:r>
      <w:r w:rsidR="005A7A95" w:rsidRPr="005A7A95">
        <w:rPr>
          <w:rFonts w:ascii="Arial" w:hAnsi="Arial" w:cs="Arial"/>
          <w:sz w:val="24"/>
          <w:szCs w:val="24"/>
          <w:lang w:val="es-AR"/>
        </w:rPr>
        <w:t>manifestar</w:t>
      </w:r>
      <w:r w:rsidRPr="005A7A95">
        <w:rPr>
          <w:rFonts w:ascii="Arial" w:hAnsi="Arial" w:cs="Arial"/>
          <w:sz w:val="24"/>
          <w:szCs w:val="24"/>
          <w:lang w:val="es-AR"/>
        </w:rPr>
        <w:t xml:space="preserve"> la prevalencia del SII en nuestro país, ya que no se han evidenciado investigaciones sobre el mismo.</w:t>
      </w:r>
    </w:p>
    <w:p w:rsidR="005A7A95" w:rsidRPr="005A7A95" w:rsidRDefault="005A7A95" w:rsidP="005A7A95">
      <w:pPr>
        <w:pStyle w:val="Prrafodelista"/>
        <w:rPr>
          <w:rFonts w:ascii="Arial" w:hAnsi="Arial" w:cs="Arial"/>
          <w:sz w:val="24"/>
          <w:szCs w:val="24"/>
          <w:lang w:val="es-AR"/>
        </w:rPr>
      </w:pPr>
    </w:p>
    <w:p w:rsidR="005A7A95" w:rsidRDefault="005A7A95" w:rsidP="005A7A95">
      <w:pPr>
        <w:pStyle w:val="Prrafodelista"/>
        <w:spacing w:line="360" w:lineRule="auto"/>
        <w:jc w:val="both"/>
        <w:rPr>
          <w:rFonts w:ascii="Arial" w:hAnsi="Arial" w:cs="Arial"/>
          <w:sz w:val="24"/>
          <w:szCs w:val="24"/>
          <w:lang w:val="es-AR"/>
        </w:rPr>
      </w:pPr>
    </w:p>
    <w:p w:rsidR="005A7A95" w:rsidRDefault="006D3B90" w:rsidP="005A7A95">
      <w:pPr>
        <w:pStyle w:val="Prrafodelista"/>
        <w:numPr>
          <w:ilvl w:val="0"/>
          <w:numId w:val="15"/>
        </w:numPr>
        <w:spacing w:line="360" w:lineRule="auto"/>
        <w:jc w:val="both"/>
        <w:rPr>
          <w:rFonts w:ascii="Arial" w:hAnsi="Arial" w:cs="Arial"/>
          <w:sz w:val="24"/>
          <w:szCs w:val="24"/>
          <w:lang w:val="es-AR"/>
        </w:rPr>
      </w:pPr>
      <w:r w:rsidRPr="005A7A95">
        <w:rPr>
          <w:rFonts w:ascii="Arial" w:hAnsi="Arial" w:cs="Arial"/>
          <w:sz w:val="24"/>
          <w:szCs w:val="24"/>
          <w:lang w:val="es-AR"/>
        </w:rPr>
        <w:t>La seguridad de la restricción de FODMAPs a largo plazo a</w:t>
      </w:r>
      <w:r w:rsidR="005A7A95" w:rsidRPr="005A7A95">
        <w:rPr>
          <w:rFonts w:ascii="Arial" w:hAnsi="Arial" w:cs="Arial"/>
          <w:sz w:val="24"/>
          <w:szCs w:val="24"/>
          <w:lang w:val="es-AR"/>
        </w:rPr>
        <w:t>ún no ha sido definida</w:t>
      </w:r>
      <w:r w:rsidRPr="005A7A95">
        <w:rPr>
          <w:rFonts w:ascii="Arial" w:hAnsi="Arial" w:cs="Arial"/>
          <w:sz w:val="24"/>
          <w:szCs w:val="24"/>
          <w:lang w:val="es-AR"/>
        </w:rPr>
        <w:t xml:space="preserve">, por lo que se recomienda poner énfasis sobre este punto en investigaciones futuras. </w:t>
      </w:r>
    </w:p>
    <w:p w:rsidR="005A7A95" w:rsidRPr="005A7A95" w:rsidRDefault="005A7A95" w:rsidP="005A7A95">
      <w:pPr>
        <w:spacing w:line="360" w:lineRule="auto"/>
        <w:ind w:left="360"/>
        <w:jc w:val="both"/>
        <w:rPr>
          <w:rFonts w:ascii="Arial" w:hAnsi="Arial" w:cs="Arial"/>
          <w:sz w:val="24"/>
          <w:szCs w:val="24"/>
          <w:lang w:val="es-AR"/>
        </w:rPr>
      </w:pPr>
    </w:p>
    <w:p w:rsidR="00B3398D" w:rsidRDefault="00960BF9" w:rsidP="005A7A95">
      <w:pPr>
        <w:pStyle w:val="Prrafodelista"/>
        <w:numPr>
          <w:ilvl w:val="0"/>
          <w:numId w:val="15"/>
        </w:numPr>
        <w:spacing w:line="360" w:lineRule="auto"/>
        <w:jc w:val="both"/>
        <w:rPr>
          <w:rFonts w:ascii="Arial" w:hAnsi="Arial" w:cs="Arial"/>
          <w:sz w:val="24"/>
          <w:szCs w:val="24"/>
          <w:lang w:val="es-AR"/>
        </w:rPr>
      </w:pPr>
      <w:r w:rsidRPr="005A7A95">
        <w:rPr>
          <w:rFonts w:ascii="Arial" w:hAnsi="Arial" w:cs="Arial"/>
          <w:sz w:val="24"/>
          <w:szCs w:val="24"/>
          <w:lang w:val="es-AR"/>
        </w:rPr>
        <w:t>Sería de gran importancia que la literatura científica en su totalidad fuera de acceso libre, puesto que al no poder acceder a todos los textos científicos existen limitantes que son desfavorables a la hora de adquirir mayores conocimientos</w:t>
      </w:r>
      <w:r w:rsidR="00001F59" w:rsidRPr="005A7A95">
        <w:rPr>
          <w:rFonts w:ascii="Arial" w:hAnsi="Arial" w:cs="Arial"/>
          <w:sz w:val="24"/>
          <w:szCs w:val="24"/>
          <w:lang w:val="es-AR"/>
        </w:rPr>
        <w:t>.</w:t>
      </w:r>
    </w:p>
    <w:p w:rsidR="00567D18" w:rsidRDefault="00567D18" w:rsidP="00567D18">
      <w:pPr>
        <w:spacing w:line="360" w:lineRule="auto"/>
        <w:jc w:val="both"/>
        <w:rPr>
          <w:rFonts w:ascii="Arial" w:hAnsi="Arial" w:cs="Arial"/>
          <w:sz w:val="24"/>
          <w:szCs w:val="24"/>
          <w:lang w:val="es-AR"/>
        </w:rPr>
      </w:pPr>
      <w:r>
        <w:rPr>
          <w:rFonts w:ascii="Arial" w:hAnsi="Arial" w:cs="Arial"/>
          <w:sz w:val="24"/>
          <w:szCs w:val="24"/>
          <w:lang w:val="es-AR"/>
        </w:rPr>
        <w:br w:type="page"/>
      </w:r>
    </w:p>
    <w:p w:rsidR="00D7261B" w:rsidRDefault="00D7261B" w:rsidP="00311F99">
      <w:pPr>
        <w:pStyle w:val="Ttulo1"/>
        <w:numPr>
          <w:ilvl w:val="0"/>
          <w:numId w:val="28"/>
        </w:numPr>
        <w:jc w:val="center"/>
        <w:rPr>
          <w:rFonts w:ascii="Arial" w:hAnsi="Arial" w:cs="Arial"/>
          <w:b/>
          <w:color w:val="auto"/>
          <w:sz w:val="28"/>
          <w:lang w:val="es-AR"/>
        </w:rPr>
      </w:pPr>
      <w:bookmarkStart w:id="170" w:name="_Toc489543469"/>
      <w:bookmarkStart w:id="171" w:name="_Toc490558514"/>
      <w:bookmarkStart w:id="172" w:name="_Toc489538740"/>
      <w:bookmarkStart w:id="173" w:name="_Toc489542445"/>
      <w:r>
        <w:rPr>
          <w:rFonts w:ascii="Arial" w:hAnsi="Arial" w:cs="Arial"/>
          <w:b/>
          <w:color w:val="auto"/>
          <w:sz w:val="28"/>
          <w:lang w:val="es-AR"/>
        </w:rPr>
        <w:lastRenderedPageBreak/>
        <w:t>REFERENCIAS BIBLIOGRAFICAS.</w:t>
      </w:r>
      <w:bookmarkEnd w:id="170"/>
      <w:bookmarkEnd w:id="171"/>
    </w:p>
    <w:p w:rsidR="00D7261B" w:rsidRPr="00D7261B" w:rsidRDefault="00D7261B" w:rsidP="00D7261B">
      <w:pPr>
        <w:rPr>
          <w:lang w:val="es-AR"/>
        </w:rPr>
      </w:pPr>
    </w:p>
    <w:p w:rsidR="00D7261B" w:rsidRPr="00FA67D1" w:rsidRDefault="00D7261B" w:rsidP="00FA67D1">
      <w:pPr>
        <w:numPr>
          <w:ilvl w:val="0"/>
          <w:numId w:val="27"/>
        </w:numPr>
        <w:spacing w:line="360" w:lineRule="auto"/>
        <w:jc w:val="both"/>
        <w:rPr>
          <w:rFonts w:ascii="Arial" w:hAnsi="Arial" w:cs="Arial"/>
          <w:bCs/>
          <w:iCs/>
          <w:sz w:val="24"/>
          <w:szCs w:val="24"/>
          <w:lang w:val="es-AR"/>
        </w:rPr>
      </w:pPr>
      <w:r w:rsidRPr="00FA67D1">
        <w:rPr>
          <w:rFonts w:ascii="Arial" w:hAnsi="Arial" w:cs="Arial"/>
          <w:bCs/>
          <w:iCs/>
          <w:sz w:val="24"/>
          <w:szCs w:val="24"/>
          <w:lang w:val="es-AR"/>
        </w:rPr>
        <w:t xml:space="preserve">Mearin F., Rey E., Balboa A. Trastornos funcionales y motores digestivos. </w:t>
      </w:r>
      <w:r w:rsidRPr="00FA67D1">
        <w:rPr>
          <w:rFonts w:ascii="Arial" w:hAnsi="Arial" w:cs="Arial"/>
          <w:bCs/>
          <w:i/>
          <w:iCs/>
          <w:sz w:val="24"/>
          <w:szCs w:val="24"/>
          <w:lang w:val="es-AR"/>
        </w:rPr>
        <w:t>Gastroenterol Hepatol</w:t>
      </w:r>
      <w:r w:rsidR="00FA67D1" w:rsidRPr="00FA67D1">
        <w:rPr>
          <w:rFonts w:ascii="Arial" w:hAnsi="Arial" w:cs="Arial"/>
          <w:bCs/>
          <w:iCs/>
          <w:sz w:val="24"/>
          <w:szCs w:val="24"/>
          <w:lang w:val="es-AR"/>
        </w:rPr>
        <w:t>. 2014; 37 (3) 3-13.</w:t>
      </w:r>
    </w:p>
    <w:p w:rsidR="00D7261B" w:rsidRPr="00FA67D1" w:rsidRDefault="00D7261B" w:rsidP="00FA67D1">
      <w:pPr>
        <w:numPr>
          <w:ilvl w:val="0"/>
          <w:numId w:val="27"/>
        </w:numPr>
        <w:spacing w:line="360" w:lineRule="auto"/>
        <w:jc w:val="both"/>
        <w:rPr>
          <w:rFonts w:ascii="Arial" w:hAnsi="Arial" w:cs="Arial"/>
          <w:bCs/>
          <w:iCs/>
          <w:sz w:val="24"/>
          <w:szCs w:val="24"/>
          <w:lang w:val="es-AR"/>
        </w:rPr>
      </w:pPr>
      <w:r w:rsidRPr="00FA67D1">
        <w:rPr>
          <w:rFonts w:ascii="Arial" w:hAnsi="Arial" w:cs="Arial"/>
          <w:bCs/>
          <w:iCs/>
          <w:sz w:val="24"/>
          <w:szCs w:val="24"/>
        </w:rPr>
        <w:t xml:space="preserve">Mearin F. </w:t>
      </w:r>
      <w:r w:rsidR="00955282" w:rsidRPr="00FA67D1">
        <w:rPr>
          <w:rFonts w:ascii="Arial" w:hAnsi="Arial" w:cs="Arial"/>
          <w:bCs/>
          <w:iCs/>
          <w:sz w:val="24"/>
          <w:szCs w:val="24"/>
        </w:rPr>
        <w:t xml:space="preserve">Irritable bowel syndrome: new Roma III criteria. </w:t>
      </w:r>
      <w:r w:rsidRPr="00FA67D1">
        <w:rPr>
          <w:rFonts w:ascii="Arial" w:hAnsi="Arial" w:cs="Arial"/>
          <w:bCs/>
          <w:i/>
          <w:iCs/>
          <w:sz w:val="24"/>
          <w:szCs w:val="24"/>
          <w:lang w:val="es-AR"/>
        </w:rPr>
        <w:t xml:space="preserve">Med Clin. </w:t>
      </w:r>
      <w:r w:rsidRPr="00FA67D1">
        <w:rPr>
          <w:rFonts w:ascii="Arial" w:hAnsi="Arial" w:cs="Arial"/>
          <w:bCs/>
          <w:iCs/>
          <w:sz w:val="24"/>
          <w:szCs w:val="24"/>
          <w:lang w:val="es-AR"/>
        </w:rPr>
        <w:t xml:space="preserve">2007; (128) 335-43. </w:t>
      </w:r>
    </w:p>
    <w:p w:rsidR="00D7261B" w:rsidRPr="005F1C0B" w:rsidRDefault="005F1C0B" w:rsidP="00FA67D1">
      <w:pPr>
        <w:pStyle w:val="Prrafodelista"/>
        <w:numPr>
          <w:ilvl w:val="0"/>
          <w:numId w:val="27"/>
        </w:numPr>
        <w:spacing w:line="360" w:lineRule="auto"/>
        <w:jc w:val="both"/>
        <w:rPr>
          <w:rFonts w:ascii="Arial" w:hAnsi="Arial" w:cs="Arial"/>
          <w:bCs/>
          <w:iCs/>
          <w:sz w:val="24"/>
          <w:szCs w:val="24"/>
          <w:lang w:val="es-AR"/>
        </w:rPr>
      </w:pPr>
      <w:proofErr w:type="spellStart"/>
      <w:r w:rsidRPr="006E2D34">
        <w:rPr>
          <w:rFonts w:ascii="Arial" w:hAnsi="Arial" w:cs="Arial"/>
          <w:bCs/>
          <w:iCs/>
          <w:sz w:val="24"/>
          <w:szCs w:val="24"/>
          <w:lang w:val="es-AR"/>
        </w:rPr>
        <w:t>World</w:t>
      </w:r>
      <w:proofErr w:type="spellEnd"/>
      <w:r w:rsidRPr="006E2D34">
        <w:rPr>
          <w:rFonts w:ascii="Arial" w:hAnsi="Arial" w:cs="Arial"/>
          <w:bCs/>
          <w:iCs/>
          <w:sz w:val="24"/>
          <w:szCs w:val="24"/>
          <w:lang w:val="es-AR"/>
        </w:rPr>
        <w:t xml:space="preserve"> Gastroenterology </w:t>
      </w:r>
      <w:proofErr w:type="spellStart"/>
      <w:r w:rsidRPr="006E2D34">
        <w:rPr>
          <w:rFonts w:ascii="Arial" w:hAnsi="Arial" w:cs="Arial"/>
          <w:bCs/>
          <w:iCs/>
          <w:sz w:val="24"/>
          <w:szCs w:val="24"/>
          <w:lang w:val="es-AR"/>
        </w:rPr>
        <w:t>Organization</w:t>
      </w:r>
      <w:proofErr w:type="spellEnd"/>
      <w:r w:rsidRPr="006E2D34">
        <w:rPr>
          <w:rFonts w:ascii="Arial" w:hAnsi="Arial" w:cs="Arial"/>
          <w:bCs/>
          <w:iCs/>
          <w:sz w:val="24"/>
          <w:szCs w:val="24"/>
          <w:lang w:val="es-AR"/>
        </w:rPr>
        <w:t xml:space="preserve">. </w:t>
      </w:r>
      <w:r w:rsidRPr="005F1C0B">
        <w:rPr>
          <w:rFonts w:ascii="Arial" w:hAnsi="Arial" w:cs="Arial"/>
          <w:bCs/>
          <w:iCs/>
          <w:sz w:val="24"/>
          <w:szCs w:val="24"/>
          <w:lang w:val="es-AR"/>
        </w:rPr>
        <w:t xml:space="preserve">Directrices Mundiales de la </w:t>
      </w:r>
      <w:proofErr w:type="spellStart"/>
      <w:r w:rsidRPr="005F1C0B">
        <w:rPr>
          <w:rFonts w:ascii="Arial" w:hAnsi="Arial" w:cs="Arial"/>
          <w:bCs/>
          <w:iCs/>
          <w:sz w:val="24"/>
          <w:szCs w:val="24"/>
          <w:lang w:val="es-AR"/>
        </w:rPr>
        <w:t>Oganización</w:t>
      </w:r>
      <w:proofErr w:type="spellEnd"/>
      <w:r w:rsidRPr="005F1C0B">
        <w:rPr>
          <w:rFonts w:ascii="Arial" w:hAnsi="Arial" w:cs="Arial"/>
          <w:bCs/>
          <w:iCs/>
          <w:sz w:val="24"/>
          <w:szCs w:val="24"/>
          <w:lang w:val="es-AR"/>
        </w:rPr>
        <w:t xml:space="preserve"> Mundial de Gastroenterología.</w:t>
      </w:r>
      <w:r>
        <w:rPr>
          <w:rFonts w:ascii="Arial" w:hAnsi="Arial" w:cs="Arial"/>
          <w:bCs/>
          <w:iCs/>
          <w:sz w:val="24"/>
          <w:szCs w:val="24"/>
          <w:lang w:val="es-AR"/>
        </w:rPr>
        <w:t xml:space="preserve"> </w:t>
      </w:r>
      <w:r>
        <w:rPr>
          <w:rFonts w:ascii="Arial" w:hAnsi="Arial" w:cs="Arial"/>
          <w:bCs/>
          <w:i/>
          <w:iCs/>
          <w:sz w:val="24"/>
          <w:szCs w:val="24"/>
          <w:lang w:val="es-AR"/>
        </w:rPr>
        <w:t>Síndrome de intestino irritable: una perspectiva mundial.</w:t>
      </w:r>
      <w:r>
        <w:rPr>
          <w:rFonts w:ascii="Arial" w:hAnsi="Arial" w:cs="Arial"/>
          <w:bCs/>
          <w:iCs/>
          <w:sz w:val="24"/>
          <w:szCs w:val="24"/>
          <w:lang w:val="es-AR"/>
        </w:rPr>
        <w:t xml:space="preserve"> EEUU: </w:t>
      </w:r>
      <w:proofErr w:type="spellStart"/>
      <w:r>
        <w:rPr>
          <w:rFonts w:ascii="Arial" w:hAnsi="Arial" w:cs="Arial"/>
          <w:bCs/>
          <w:iCs/>
          <w:sz w:val="24"/>
          <w:szCs w:val="24"/>
          <w:lang w:val="es-AR"/>
        </w:rPr>
        <w:t>World</w:t>
      </w:r>
      <w:proofErr w:type="spellEnd"/>
      <w:r>
        <w:rPr>
          <w:rFonts w:ascii="Arial" w:hAnsi="Arial" w:cs="Arial"/>
          <w:bCs/>
          <w:iCs/>
          <w:sz w:val="24"/>
          <w:szCs w:val="24"/>
          <w:lang w:val="es-AR"/>
        </w:rPr>
        <w:t xml:space="preserve"> Gastroenterology </w:t>
      </w:r>
      <w:proofErr w:type="spellStart"/>
      <w:r>
        <w:rPr>
          <w:rFonts w:ascii="Arial" w:hAnsi="Arial" w:cs="Arial"/>
          <w:bCs/>
          <w:iCs/>
          <w:sz w:val="24"/>
          <w:szCs w:val="24"/>
          <w:lang w:val="es-AR"/>
        </w:rPr>
        <w:t>Organization</w:t>
      </w:r>
      <w:proofErr w:type="spellEnd"/>
      <w:r>
        <w:rPr>
          <w:rFonts w:ascii="Arial" w:hAnsi="Arial" w:cs="Arial"/>
          <w:bCs/>
          <w:iCs/>
          <w:sz w:val="24"/>
          <w:szCs w:val="24"/>
          <w:lang w:val="es-AR"/>
        </w:rPr>
        <w:t>; 2015.</w:t>
      </w:r>
    </w:p>
    <w:p w:rsidR="00D7261B" w:rsidRPr="00FA67D1" w:rsidRDefault="00D7261B" w:rsidP="00FA67D1">
      <w:pPr>
        <w:numPr>
          <w:ilvl w:val="0"/>
          <w:numId w:val="27"/>
        </w:numPr>
        <w:spacing w:line="360" w:lineRule="auto"/>
        <w:jc w:val="both"/>
        <w:rPr>
          <w:rFonts w:ascii="Arial" w:hAnsi="Arial" w:cs="Arial"/>
          <w:bCs/>
          <w:i/>
          <w:iCs/>
          <w:sz w:val="24"/>
          <w:szCs w:val="24"/>
        </w:rPr>
      </w:pPr>
      <w:r w:rsidRPr="00FA67D1">
        <w:rPr>
          <w:rFonts w:ascii="Arial" w:hAnsi="Arial" w:cs="Arial"/>
          <w:bCs/>
          <w:iCs/>
          <w:sz w:val="24"/>
          <w:szCs w:val="24"/>
        </w:rPr>
        <w:t xml:space="preserve">Iacovou M., Tan V., Muir J., Gibson P. The Low FODMAP Diet and Its Application in East and Southeast Asia.  </w:t>
      </w:r>
      <w:r w:rsidRPr="00FA67D1">
        <w:rPr>
          <w:rFonts w:ascii="Arial" w:hAnsi="Arial" w:cs="Arial"/>
          <w:bCs/>
          <w:i/>
          <w:iCs/>
          <w:sz w:val="24"/>
          <w:szCs w:val="24"/>
        </w:rPr>
        <w:t xml:space="preserve">Journal of Neurogastroenterology and Motility. </w:t>
      </w:r>
      <w:r w:rsidRPr="00FA67D1">
        <w:rPr>
          <w:rFonts w:ascii="Arial" w:hAnsi="Arial" w:cs="Arial"/>
          <w:bCs/>
          <w:iCs/>
          <w:sz w:val="24"/>
          <w:szCs w:val="24"/>
        </w:rPr>
        <w:t>2015; (21) 459-470.</w:t>
      </w:r>
    </w:p>
    <w:p w:rsidR="00D7261B" w:rsidRPr="00FA67D1" w:rsidRDefault="00D7261B" w:rsidP="00FA67D1">
      <w:pPr>
        <w:pStyle w:val="Prrafodelista"/>
        <w:numPr>
          <w:ilvl w:val="0"/>
          <w:numId w:val="27"/>
        </w:numPr>
        <w:spacing w:line="360" w:lineRule="auto"/>
        <w:jc w:val="both"/>
        <w:rPr>
          <w:rFonts w:ascii="Arial" w:hAnsi="Arial" w:cs="Arial"/>
          <w:bCs/>
          <w:iCs/>
          <w:sz w:val="24"/>
          <w:szCs w:val="24"/>
          <w:lang w:val="es-AR"/>
        </w:rPr>
      </w:pPr>
      <w:r w:rsidRPr="00FA67D1">
        <w:rPr>
          <w:rFonts w:ascii="Arial" w:hAnsi="Arial" w:cs="Arial"/>
          <w:bCs/>
          <w:iCs/>
          <w:sz w:val="24"/>
          <w:szCs w:val="24"/>
          <w:lang w:val="es-AR"/>
        </w:rPr>
        <w:t xml:space="preserve">Grupo de trabajo de la guía de práctica clínica sobre el síndrome del intestino irritable. </w:t>
      </w:r>
      <w:r w:rsidRPr="00FA67D1">
        <w:rPr>
          <w:rFonts w:ascii="Arial" w:hAnsi="Arial" w:cs="Arial"/>
          <w:bCs/>
          <w:i/>
          <w:iCs/>
          <w:sz w:val="24"/>
          <w:szCs w:val="24"/>
          <w:lang w:val="es-AR"/>
        </w:rPr>
        <w:t>Manejo del paciente con síndrome del intestino irritable.</w:t>
      </w:r>
      <w:r w:rsidRPr="00FA67D1">
        <w:rPr>
          <w:rFonts w:ascii="Arial" w:hAnsi="Arial" w:cs="Arial"/>
          <w:bCs/>
          <w:iCs/>
          <w:sz w:val="24"/>
          <w:szCs w:val="24"/>
          <w:lang w:val="es-AR"/>
        </w:rPr>
        <w:t xml:space="preserve"> Barcelona: Asociación Española de Gastroenterología, Sociedad Española de Familia y Comunitaria y Centro Cochrane Iberoamericano, 2005.</w:t>
      </w:r>
    </w:p>
    <w:p w:rsidR="00D7261B" w:rsidRPr="00FA67D1" w:rsidRDefault="00D7261B" w:rsidP="00FA67D1">
      <w:pPr>
        <w:numPr>
          <w:ilvl w:val="0"/>
          <w:numId w:val="27"/>
        </w:numPr>
        <w:spacing w:line="360" w:lineRule="auto"/>
        <w:jc w:val="both"/>
        <w:rPr>
          <w:rFonts w:ascii="Arial" w:hAnsi="Arial" w:cs="Arial"/>
          <w:bCs/>
          <w:iCs/>
          <w:sz w:val="24"/>
          <w:szCs w:val="24"/>
          <w:lang w:val="es-AR"/>
        </w:rPr>
      </w:pPr>
      <w:r w:rsidRPr="00FA67D1">
        <w:rPr>
          <w:rFonts w:ascii="Arial" w:hAnsi="Arial" w:cs="Arial"/>
          <w:bCs/>
          <w:iCs/>
          <w:sz w:val="24"/>
          <w:szCs w:val="24"/>
          <w:lang w:val="es-AR"/>
        </w:rPr>
        <w:t xml:space="preserve">Gonzales Gamarra R., Ruiz Sánchez J., León Jiménez F., Cubas Benavides F., Díaz Vélez C. Prevalencia del Síndrome de Intestino Irritable en la Población Adulta de Chiclayo durante el año 2011. </w:t>
      </w:r>
      <w:r w:rsidRPr="00FA67D1">
        <w:rPr>
          <w:rFonts w:ascii="Arial" w:hAnsi="Arial" w:cs="Arial"/>
          <w:bCs/>
          <w:i/>
          <w:iCs/>
          <w:sz w:val="24"/>
          <w:szCs w:val="24"/>
          <w:lang w:val="es-AR"/>
        </w:rPr>
        <w:t>Rev. Gastroenterol. Perú</w:t>
      </w:r>
      <w:r w:rsidRPr="00FA67D1">
        <w:rPr>
          <w:rFonts w:ascii="Arial" w:hAnsi="Arial" w:cs="Arial"/>
          <w:bCs/>
          <w:iCs/>
          <w:sz w:val="24"/>
          <w:szCs w:val="24"/>
          <w:lang w:val="es-AR"/>
        </w:rPr>
        <w:t>; 2012; 32 (4): 381-386.</w:t>
      </w:r>
    </w:p>
    <w:p w:rsidR="00D7261B" w:rsidRPr="00FA67D1" w:rsidRDefault="00D7261B" w:rsidP="00FA67D1">
      <w:pPr>
        <w:pStyle w:val="Prrafodelista"/>
        <w:numPr>
          <w:ilvl w:val="0"/>
          <w:numId w:val="27"/>
        </w:numPr>
        <w:spacing w:line="360" w:lineRule="auto"/>
        <w:jc w:val="both"/>
        <w:rPr>
          <w:rFonts w:ascii="Arial" w:hAnsi="Arial" w:cs="Arial"/>
          <w:bCs/>
          <w:iCs/>
          <w:sz w:val="24"/>
          <w:szCs w:val="24"/>
          <w:lang w:val="es-AR"/>
        </w:rPr>
      </w:pPr>
      <w:r w:rsidRPr="00FA67D1">
        <w:rPr>
          <w:rFonts w:ascii="Arial" w:hAnsi="Arial" w:cs="Arial"/>
          <w:bCs/>
          <w:iCs/>
          <w:sz w:val="24"/>
          <w:szCs w:val="24"/>
          <w:lang w:val="es-AR"/>
        </w:rPr>
        <w:t xml:space="preserve">Mearin F., Peña E., Balboab A. Importancia de la dieta en el síndrome del intestino irritable.  Gastroenterol Hepatol. 2014; 37 (5): 302 – 310. </w:t>
      </w:r>
    </w:p>
    <w:p w:rsidR="00D7261B" w:rsidRPr="00FA67D1" w:rsidRDefault="00D7261B" w:rsidP="00FA67D1">
      <w:pPr>
        <w:pStyle w:val="Prrafodelista"/>
        <w:numPr>
          <w:ilvl w:val="0"/>
          <w:numId w:val="27"/>
        </w:numPr>
        <w:spacing w:line="360" w:lineRule="auto"/>
        <w:jc w:val="both"/>
        <w:rPr>
          <w:rFonts w:ascii="Arial" w:hAnsi="Arial" w:cs="Arial"/>
          <w:bCs/>
          <w:iCs/>
          <w:sz w:val="24"/>
          <w:szCs w:val="24"/>
          <w:lang w:val="es-AR"/>
        </w:rPr>
      </w:pPr>
      <w:r w:rsidRPr="00FA67D1">
        <w:rPr>
          <w:rFonts w:ascii="Arial" w:hAnsi="Arial" w:cs="Arial"/>
          <w:bCs/>
          <w:iCs/>
          <w:sz w:val="24"/>
          <w:szCs w:val="24"/>
          <w:lang w:val="es-AR"/>
        </w:rPr>
        <w:t xml:space="preserve">Murillo A., Arévalo F., Jáuregui E. Dieta pobre en FODMAPs (fermentable </w:t>
      </w:r>
      <w:proofErr w:type="spellStart"/>
      <w:r w:rsidRPr="00FA67D1">
        <w:rPr>
          <w:rFonts w:ascii="Arial" w:hAnsi="Arial" w:cs="Arial"/>
          <w:bCs/>
          <w:iCs/>
          <w:sz w:val="24"/>
          <w:szCs w:val="24"/>
          <w:lang w:val="es-AR"/>
        </w:rPr>
        <w:t>oligosaccharides</w:t>
      </w:r>
      <w:proofErr w:type="spellEnd"/>
      <w:r w:rsidRPr="00FA67D1">
        <w:rPr>
          <w:rFonts w:ascii="Arial" w:hAnsi="Arial" w:cs="Arial"/>
          <w:bCs/>
          <w:iCs/>
          <w:sz w:val="24"/>
          <w:szCs w:val="24"/>
          <w:lang w:val="es-AR"/>
        </w:rPr>
        <w:t xml:space="preserve">, </w:t>
      </w:r>
      <w:proofErr w:type="spellStart"/>
      <w:r w:rsidRPr="00FA67D1">
        <w:rPr>
          <w:rFonts w:ascii="Arial" w:hAnsi="Arial" w:cs="Arial"/>
          <w:bCs/>
          <w:iCs/>
          <w:sz w:val="24"/>
          <w:szCs w:val="24"/>
          <w:lang w:val="es-AR"/>
        </w:rPr>
        <w:t>disaccharides</w:t>
      </w:r>
      <w:proofErr w:type="spellEnd"/>
      <w:r w:rsidRPr="00FA67D1">
        <w:rPr>
          <w:rFonts w:ascii="Arial" w:hAnsi="Arial" w:cs="Arial"/>
          <w:bCs/>
          <w:iCs/>
          <w:sz w:val="24"/>
          <w:szCs w:val="24"/>
          <w:lang w:val="es-AR"/>
        </w:rPr>
        <w:t xml:space="preserve">, </w:t>
      </w:r>
      <w:proofErr w:type="spellStart"/>
      <w:r w:rsidRPr="00FA67D1">
        <w:rPr>
          <w:rFonts w:ascii="Arial" w:hAnsi="Arial" w:cs="Arial"/>
          <w:bCs/>
          <w:iCs/>
          <w:sz w:val="24"/>
          <w:szCs w:val="24"/>
          <w:lang w:val="es-AR"/>
        </w:rPr>
        <w:t>monosaccharides</w:t>
      </w:r>
      <w:proofErr w:type="spellEnd"/>
      <w:r w:rsidRPr="00FA67D1">
        <w:rPr>
          <w:rFonts w:ascii="Arial" w:hAnsi="Arial" w:cs="Arial"/>
          <w:bCs/>
          <w:iCs/>
          <w:sz w:val="24"/>
          <w:szCs w:val="24"/>
          <w:lang w:val="es-AR"/>
        </w:rPr>
        <w:t xml:space="preserve"> and </w:t>
      </w:r>
      <w:proofErr w:type="spellStart"/>
      <w:r w:rsidRPr="00FA67D1">
        <w:rPr>
          <w:rFonts w:ascii="Arial" w:hAnsi="Arial" w:cs="Arial"/>
          <w:bCs/>
          <w:iCs/>
          <w:sz w:val="24"/>
          <w:szCs w:val="24"/>
          <w:lang w:val="es-AR"/>
        </w:rPr>
        <w:t>polyols</w:t>
      </w:r>
      <w:proofErr w:type="spellEnd"/>
      <w:r w:rsidRPr="00FA67D1">
        <w:rPr>
          <w:rFonts w:ascii="Arial" w:hAnsi="Arial" w:cs="Arial"/>
          <w:bCs/>
          <w:iCs/>
          <w:sz w:val="24"/>
          <w:szCs w:val="24"/>
          <w:lang w:val="es-AR"/>
        </w:rPr>
        <w:t xml:space="preserve">) en el síndrome de intestino irritable: indicación y forma de elaboración. Endocrinol Nutr 2016; 63 (3): 132 – 138. </w:t>
      </w:r>
    </w:p>
    <w:p w:rsidR="00D7261B" w:rsidRPr="00FA67D1" w:rsidRDefault="00D7261B" w:rsidP="00FA67D1">
      <w:pPr>
        <w:pStyle w:val="Prrafodelista"/>
        <w:numPr>
          <w:ilvl w:val="0"/>
          <w:numId w:val="27"/>
        </w:numPr>
        <w:spacing w:line="360" w:lineRule="auto"/>
        <w:jc w:val="both"/>
        <w:rPr>
          <w:rFonts w:ascii="Arial" w:hAnsi="Arial" w:cs="Arial"/>
          <w:bCs/>
          <w:iCs/>
          <w:sz w:val="24"/>
          <w:szCs w:val="24"/>
        </w:rPr>
      </w:pPr>
      <w:r w:rsidRPr="00FA67D1">
        <w:rPr>
          <w:rFonts w:ascii="Arial" w:hAnsi="Arial" w:cs="Arial"/>
          <w:bCs/>
          <w:iCs/>
          <w:sz w:val="24"/>
          <w:szCs w:val="24"/>
        </w:rPr>
        <w:t xml:space="preserve">Catassi G., Lionetti E., Gatti S., Catassi C. The Low FODMAP Diet: Many Question Marks for a Catchy Acronym. </w:t>
      </w:r>
      <w:r w:rsidRPr="00FA67D1">
        <w:rPr>
          <w:rFonts w:ascii="Arial" w:hAnsi="Arial" w:cs="Arial"/>
          <w:bCs/>
          <w:i/>
          <w:iCs/>
          <w:sz w:val="24"/>
          <w:szCs w:val="24"/>
        </w:rPr>
        <w:t>Nutrients</w:t>
      </w:r>
      <w:r w:rsidRPr="00FA67D1">
        <w:rPr>
          <w:rFonts w:ascii="Arial" w:hAnsi="Arial" w:cs="Arial"/>
          <w:bCs/>
          <w:iCs/>
          <w:sz w:val="24"/>
          <w:szCs w:val="24"/>
        </w:rPr>
        <w:t xml:space="preserve"> 2017, 9 (2 – 9). </w:t>
      </w:r>
    </w:p>
    <w:p w:rsidR="00D7261B" w:rsidRPr="00FA67D1" w:rsidRDefault="00D7261B" w:rsidP="00FA67D1">
      <w:pPr>
        <w:pStyle w:val="Prrafodelista"/>
        <w:numPr>
          <w:ilvl w:val="0"/>
          <w:numId w:val="27"/>
        </w:numPr>
        <w:spacing w:line="360" w:lineRule="auto"/>
        <w:jc w:val="both"/>
        <w:rPr>
          <w:rFonts w:ascii="Arial" w:hAnsi="Arial" w:cs="Arial"/>
          <w:bCs/>
          <w:iCs/>
          <w:sz w:val="24"/>
          <w:szCs w:val="24"/>
          <w:lang w:val="es-AR"/>
        </w:rPr>
      </w:pPr>
      <w:r w:rsidRPr="00FA67D1">
        <w:rPr>
          <w:rFonts w:ascii="Arial" w:hAnsi="Arial" w:cs="Arial"/>
          <w:bCs/>
          <w:iCs/>
          <w:sz w:val="24"/>
          <w:szCs w:val="24"/>
        </w:rPr>
        <w:t xml:space="preserve"> Barrett J.S. How to institute the low-FODMAP diet. Journal of Gastroenterology and Hepatology 2017; 32 (Suppl. </w:t>
      </w:r>
      <w:r w:rsidRPr="00FA67D1">
        <w:rPr>
          <w:rFonts w:ascii="Arial" w:hAnsi="Arial" w:cs="Arial"/>
          <w:bCs/>
          <w:iCs/>
          <w:sz w:val="24"/>
          <w:szCs w:val="24"/>
          <w:lang w:val="es-AR"/>
        </w:rPr>
        <w:t xml:space="preserve">1): 8–10. </w:t>
      </w:r>
    </w:p>
    <w:p w:rsidR="00D7261B" w:rsidRPr="00FA67D1" w:rsidRDefault="00D7261B" w:rsidP="00FA67D1">
      <w:pPr>
        <w:pStyle w:val="Prrafodelista"/>
        <w:numPr>
          <w:ilvl w:val="0"/>
          <w:numId w:val="27"/>
        </w:numPr>
        <w:spacing w:line="360" w:lineRule="auto"/>
        <w:jc w:val="both"/>
        <w:rPr>
          <w:rFonts w:ascii="Arial" w:hAnsi="Arial" w:cs="Arial"/>
          <w:bCs/>
          <w:iCs/>
          <w:sz w:val="24"/>
          <w:szCs w:val="24"/>
          <w:lang w:val="es-AR"/>
        </w:rPr>
      </w:pPr>
      <w:r w:rsidRPr="00FA67D1">
        <w:rPr>
          <w:rFonts w:ascii="Arial" w:hAnsi="Arial" w:cs="Arial"/>
          <w:bCs/>
          <w:iCs/>
          <w:sz w:val="24"/>
          <w:szCs w:val="24"/>
          <w:lang w:val="es-AR"/>
        </w:rPr>
        <w:lastRenderedPageBreak/>
        <w:t xml:space="preserve"> Bautista – Trigueros M, Mancarelli M. </w:t>
      </w:r>
      <w:r w:rsidRPr="00FA67D1">
        <w:rPr>
          <w:rFonts w:ascii="Arial" w:hAnsi="Arial" w:cs="Arial"/>
          <w:bCs/>
          <w:i/>
          <w:iCs/>
          <w:sz w:val="24"/>
          <w:szCs w:val="24"/>
          <w:lang w:val="es-AR"/>
        </w:rPr>
        <w:t>El intestino feliz: Dieta FODMAP y Síndrome del Intestino Irritable.</w:t>
      </w:r>
      <w:r w:rsidR="002A1A9E">
        <w:rPr>
          <w:rFonts w:ascii="Arial" w:hAnsi="Arial" w:cs="Arial"/>
          <w:bCs/>
          <w:iCs/>
          <w:sz w:val="24"/>
          <w:szCs w:val="24"/>
          <w:lang w:val="es-AR"/>
        </w:rPr>
        <w:t xml:space="preserve"> Los Ángeles: CreateSpace Independent</w:t>
      </w:r>
      <w:r w:rsidR="008211D5">
        <w:rPr>
          <w:rFonts w:ascii="Arial" w:hAnsi="Arial" w:cs="Arial"/>
          <w:bCs/>
          <w:iCs/>
          <w:sz w:val="24"/>
          <w:szCs w:val="24"/>
          <w:lang w:val="es-AR"/>
        </w:rPr>
        <w:t>; 2015.</w:t>
      </w:r>
      <w:r w:rsidRPr="00FA67D1">
        <w:rPr>
          <w:rFonts w:ascii="Arial" w:hAnsi="Arial" w:cs="Arial"/>
          <w:bCs/>
          <w:i/>
          <w:iCs/>
          <w:sz w:val="24"/>
          <w:szCs w:val="24"/>
          <w:lang w:val="es-AR"/>
        </w:rPr>
        <w:t xml:space="preserve"> </w:t>
      </w:r>
      <w:r w:rsidRPr="00FA67D1">
        <w:rPr>
          <w:rFonts w:ascii="Arial" w:hAnsi="Arial" w:cs="Arial"/>
          <w:bCs/>
          <w:iCs/>
          <w:sz w:val="24"/>
          <w:szCs w:val="24"/>
          <w:lang w:val="es-AR"/>
        </w:rPr>
        <w:t xml:space="preserve"> </w:t>
      </w:r>
    </w:p>
    <w:p w:rsidR="00D7261B" w:rsidRPr="00FA67D1" w:rsidRDefault="00D7261B" w:rsidP="00FA67D1">
      <w:pPr>
        <w:pStyle w:val="Prrafodelista"/>
        <w:numPr>
          <w:ilvl w:val="0"/>
          <w:numId w:val="27"/>
        </w:numPr>
        <w:spacing w:line="360" w:lineRule="auto"/>
        <w:jc w:val="both"/>
        <w:rPr>
          <w:rFonts w:ascii="Arial" w:hAnsi="Arial" w:cs="Arial"/>
          <w:bCs/>
          <w:iCs/>
          <w:sz w:val="24"/>
          <w:szCs w:val="24"/>
          <w:lang w:val="es-AR"/>
        </w:rPr>
      </w:pPr>
      <w:r w:rsidRPr="00FA67D1">
        <w:rPr>
          <w:rFonts w:ascii="Arial" w:hAnsi="Arial" w:cs="Arial"/>
          <w:bCs/>
          <w:iCs/>
          <w:sz w:val="24"/>
          <w:szCs w:val="24"/>
          <w:lang w:val="es-AR"/>
        </w:rPr>
        <w:t xml:space="preserve"> López Colombo A, et al. Guías clínicas de diagnóstico y tratamiento en gastroenterología del síndrome de intestino irritable: Epidemiología y fisiopatología. </w:t>
      </w:r>
      <w:r w:rsidRPr="00FA67D1">
        <w:rPr>
          <w:rFonts w:ascii="Arial" w:hAnsi="Arial" w:cs="Arial"/>
          <w:bCs/>
          <w:iCs/>
          <w:sz w:val="24"/>
          <w:szCs w:val="24"/>
        </w:rPr>
        <w:t xml:space="preserve">Rev Gastroenterol Mex, 2009. (74) 56 – 57. </w:t>
      </w:r>
    </w:p>
    <w:p w:rsidR="00D7261B" w:rsidRPr="00FA67D1" w:rsidRDefault="00D7261B" w:rsidP="00FA67D1">
      <w:pPr>
        <w:numPr>
          <w:ilvl w:val="0"/>
          <w:numId w:val="27"/>
        </w:numPr>
        <w:spacing w:line="360" w:lineRule="auto"/>
        <w:jc w:val="both"/>
        <w:rPr>
          <w:rFonts w:ascii="Arial" w:hAnsi="Arial" w:cs="Arial"/>
          <w:bCs/>
          <w:iCs/>
          <w:sz w:val="24"/>
          <w:szCs w:val="24"/>
        </w:rPr>
      </w:pPr>
      <w:r w:rsidRPr="00FA67D1">
        <w:rPr>
          <w:rFonts w:ascii="Arial" w:hAnsi="Arial" w:cs="Arial"/>
          <w:bCs/>
          <w:iCs/>
          <w:sz w:val="24"/>
          <w:szCs w:val="24"/>
          <w:lang w:val="es-AR"/>
        </w:rPr>
        <w:t xml:space="preserve"> Valenzuela Bernal D., Macías M., Avilés Lee S. Síndromes de dolor abdominal, estreñimiento y diarrea: un acercamiento hacia el síndrome de intestino irritable. </w:t>
      </w:r>
      <w:r w:rsidR="00FA67D1" w:rsidRPr="00FA67D1">
        <w:rPr>
          <w:rFonts w:ascii="Arial" w:hAnsi="Arial" w:cs="Arial"/>
          <w:bCs/>
          <w:i/>
          <w:iCs/>
          <w:sz w:val="24"/>
          <w:szCs w:val="24"/>
        </w:rPr>
        <w:t>Rev. El Sevier</w:t>
      </w:r>
      <w:r w:rsidRPr="00FA67D1">
        <w:rPr>
          <w:rFonts w:ascii="Arial" w:hAnsi="Arial" w:cs="Arial"/>
          <w:bCs/>
          <w:iCs/>
          <w:sz w:val="24"/>
          <w:szCs w:val="24"/>
        </w:rPr>
        <w:t xml:space="preserve"> 2013; 7(1):26-31.</w:t>
      </w:r>
    </w:p>
    <w:p w:rsidR="00D7261B" w:rsidRPr="00FA67D1" w:rsidRDefault="00D7261B" w:rsidP="00FA67D1">
      <w:pPr>
        <w:numPr>
          <w:ilvl w:val="0"/>
          <w:numId w:val="27"/>
        </w:numPr>
        <w:spacing w:line="360" w:lineRule="auto"/>
        <w:jc w:val="both"/>
        <w:rPr>
          <w:rFonts w:ascii="Arial" w:hAnsi="Arial" w:cs="Arial"/>
          <w:bCs/>
          <w:iCs/>
          <w:sz w:val="24"/>
          <w:szCs w:val="24"/>
        </w:rPr>
      </w:pPr>
      <w:r w:rsidRPr="00FA67D1">
        <w:rPr>
          <w:rFonts w:ascii="Arial" w:hAnsi="Arial" w:cs="Arial"/>
          <w:bCs/>
          <w:iCs/>
          <w:sz w:val="24"/>
          <w:szCs w:val="24"/>
        </w:rPr>
        <w:t xml:space="preserve"> Saito Y., Petersen G., Locke iii R., Talley N.  The Genetics of Irritable Bowel Syndrome. Clinical Gastroenterology and Hepatology 2005; 3 (1057–1065). </w:t>
      </w:r>
    </w:p>
    <w:p w:rsidR="00D7261B" w:rsidRPr="00FA67D1" w:rsidRDefault="00D7261B" w:rsidP="00FA67D1">
      <w:pPr>
        <w:numPr>
          <w:ilvl w:val="0"/>
          <w:numId w:val="27"/>
        </w:numPr>
        <w:spacing w:line="360" w:lineRule="auto"/>
        <w:jc w:val="both"/>
        <w:rPr>
          <w:rFonts w:ascii="Arial" w:hAnsi="Arial" w:cs="Arial"/>
          <w:bCs/>
          <w:iCs/>
          <w:sz w:val="24"/>
          <w:szCs w:val="24"/>
        </w:rPr>
      </w:pPr>
      <w:r w:rsidRPr="00FA67D1">
        <w:rPr>
          <w:rFonts w:ascii="Arial" w:hAnsi="Arial" w:cs="Arial"/>
          <w:bCs/>
          <w:iCs/>
          <w:sz w:val="24"/>
          <w:szCs w:val="24"/>
          <w:lang w:val="es-AR"/>
        </w:rPr>
        <w:t xml:space="preserve"> Grupo de trabajo de la guía de práctica clínica. Diagnóstico y tratamiento del intestino irritable en el Adulto. México: CENETEC, 2015.</w:t>
      </w:r>
    </w:p>
    <w:p w:rsidR="00D7261B" w:rsidRPr="00FA67D1" w:rsidRDefault="00D7261B" w:rsidP="00FA67D1">
      <w:pPr>
        <w:pStyle w:val="Prrafodelista"/>
        <w:numPr>
          <w:ilvl w:val="0"/>
          <w:numId w:val="27"/>
        </w:numPr>
        <w:spacing w:line="360" w:lineRule="auto"/>
        <w:jc w:val="both"/>
        <w:rPr>
          <w:rFonts w:ascii="Arial" w:hAnsi="Arial" w:cs="Arial"/>
          <w:bCs/>
          <w:iCs/>
          <w:sz w:val="24"/>
          <w:szCs w:val="24"/>
        </w:rPr>
      </w:pPr>
      <w:r w:rsidRPr="00FA67D1">
        <w:rPr>
          <w:rFonts w:ascii="Arial" w:hAnsi="Arial" w:cs="Arial"/>
          <w:bCs/>
          <w:iCs/>
          <w:sz w:val="24"/>
          <w:szCs w:val="24"/>
        </w:rPr>
        <w:t xml:space="preserve"> Canadian Digestive Health Foundation. </w:t>
      </w:r>
      <w:r w:rsidRPr="00FA67D1">
        <w:rPr>
          <w:rFonts w:ascii="Arial" w:hAnsi="Arial" w:cs="Arial"/>
          <w:bCs/>
          <w:i/>
          <w:iCs/>
          <w:sz w:val="24"/>
          <w:szCs w:val="24"/>
        </w:rPr>
        <w:t xml:space="preserve">Understanding Irritable Bowel Syndrome (IBS.). </w:t>
      </w:r>
      <w:hyperlink r:id="rId20" w:history="1">
        <w:r w:rsidRPr="00FA67D1">
          <w:rPr>
            <w:rStyle w:val="Hipervnculo"/>
            <w:rFonts w:ascii="Arial" w:hAnsi="Arial" w:cs="Arial"/>
            <w:bCs/>
            <w:iCs/>
            <w:color w:val="auto"/>
            <w:sz w:val="24"/>
            <w:szCs w:val="24"/>
            <w:u w:val="none"/>
          </w:rPr>
          <w:t>http://www.cdhf.ca/en</w:t>
        </w:r>
      </w:hyperlink>
      <w:r w:rsidRPr="00FA67D1">
        <w:rPr>
          <w:rFonts w:ascii="Arial" w:hAnsi="Arial" w:cs="Arial"/>
          <w:bCs/>
          <w:iCs/>
          <w:sz w:val="24"/>
          <w:szCs w:val="24"/>
        </w:rPr>
        <w:t>.</w:t>
      </w:r>
      <w:r w:rsidRPr="00FA67D1">
        <w:rPr>
          <w:rFonts w:ascii="Arial" w:hAnsi="Arial" w:cs="Arial"/>
          <w:bCs/>
          <w:i/>
          <w:iCs/>
          <w:sz w:val="24"/>
          <w:szCs w:val="24"/>
        </w:rPr>
        <w:t xml:space="preserve"> </w:t>
      </w:r>
      <w:r w:rsidRPr="00FA67D1">
        <w:rPr>
          <w:rFonts w:ascii="Arial" w:hAnsi="Arial" w:cs="Arial"/>
          <w:bCs/>
          <w:iCs/>
          <w:sz w:val="24"/>
          <w:szCs w:val="24"/>
        </w:rPr>
        <w:t>(Último acceso Junio 2017).</w:t>
      </w:r>
    </w:p>
    <w:p w:rsidR="00D7261B" w:rsidRPr="00FA67D1" w:rsidRDefault="00D7261B" w:rsidP="00FA67D1">
      <w:pPr>
        <w:pStyle w:val="Prrafodelista"/>
        <w:numPr>
          <w:ilvl w:val="0"/>
          <w:numId w:val="27"/>
        </w:numPr>
        <w:spacing w:line="360" w:lineRule="auto"/>
        <w:jc w:val="both"/>
        <w:rPr>
          <w:rFonts w:ascii="Arial" w:hAnsi="Arial" w:cs="Arial"/>
          <w:bCs/>
          <w:iCs/>
          <w:sz w:val="24"/>
          <w:szCs w:val="24"/>
          <w:lang w:val="es-AR"/>
        </w:rPr>
      </w:pPr>
      <w:r w:rsidRPr="00FA67D1">
        <w:rPr>
          <w:rFonts w:ascii="Arial" w:hAnsi="Arial" w:cs="Arial"/>
          <w:bCs/>
          <w:iCs/>
          <w:sz w:val="24"/>
          <w:szCs w:val="24"/>
        </w:rPr>
        <w:t xml:space="preserve"> Wong W. Restriction of FODMAP in the management of bloating in irritable bowel syndrome. </w:t>
      </w:r>
      <w:r w:rsidRPr="00FA67D1">
        <w:rPr>
          <w:rFonts w:ascii="Arial" w:hAnsi="Arial" w:cs="Arial"/>
          <w:bCs/>
          <w:i/>
          <w:iCs/>
          <w:sz w:val="24"/>
          <w:szCs w:val="24"/>
        </w:rPr>
        <w:t>Singapore Med J</w:t>
      </w:r>
      <w:r w:rsidRPr="00FA67D1">
        <w:rPr>
          <w:rFonts w:ascii="Arial" w:hAnsi="Arial" w:cs="Arial"/>
          <w:bCs/>
          <w:iCs/>
          <w:sz w:val="24"/>
          <w:szCs w:val="24"/>
        </w:rPr>
        <w:t xml:space="preserve"> 2016; (9) 476-484. </w:t>
      </w:r>
    </w:p>
    <w:p w:rsidR="00D7261B" w:rsidRPr="00FA67D1" w:rsidRDefault="00D7261B" w:rsidP="00FA67D1">
      <w:pPr>
        <w:pStyle w:val="Prrafodelista"/>
        <w:numPr>
          <w:ilvl w:val="0"/>
          <w:numId w:val="27"/>
        </w:numPr>
        <w:spacing w:line="360" w:lineRule="auto"/>
        <w:jc w:val="both"/>
        <w:rPr>
          <w:rFonts w:ascii="Arial" w:hAnsi="Arial" w:cs="Arial"/>
          <w:bCs/>
          <w:iCs/>
          <w:sz w:val="24"/>
          <w:szCs w:val="24"/>
          <w:lang w:val="es-AR"/>
        </w:rPr>
      </w:pPr>
      <w:r w:rsidRPr="00FA67D1">
        <w:rPr>
          <w:rFonts w:ascii="Arial" w:hAnsi="Arial" w:cs="Arial"/>
          <w:bCs/>
          <w:iCs/>
          <w:sz w:val="24"/>
          <w:szCs w:val="24"/>
          <w:lang w:val="es-AR"/>
        </w:rPr>
        <w:t xml:space="preserve"> Domingo S. Los nuevos criterios de Roma (IV) de los trastornos funcionales digestivos en la práctica clínica. </w:t>
      </w:r>
      <w:r w:rsidRPr="00FA67D1">
        <w:rPr>
          <w:rFonts w:ascii="Arial" w:hAnsi="Arial" w:cs="Arial"/>
          <w:bCs/>
          <w:i/>
          <w:iCs/>
          <w:sz w:val="24"/>
          <w:szCs w:val="24"/>
          <w:lang w:val="es-AR"/>
        </w:rPr>
        <w:t>Med Clin</w:t>
      </w:r>
      <w:r w:rsidRPr="00FA67D1">
        <w:rPr>
          <w:rFonts w:ascii="Arial" w:hAnsi="Arial" w:cs="Arial"/>
          <w:bCs/>
          <w:iCs/>
          <w:sz w:val="24"/>
          <w:szCs w:val="24"/>
          <w:lang w:val="es-AR"/>
        </w:rPr>
        <w:t xml:space="preserve"> 2017; (8) 148 – 464. </w:t>
      </w:r>
    </w:p>
    <w:p w:rsidR="00D7261B" w:rsidRPr="00FA67D1" w:rsidRDefault="00D7261B" w:rsidP="00FA67D1">
      <w:pPr>
        <w:pStyle w:val="Prrafodelista"/>
        <w:numPr>
          <w:ilvl w:val="0"/>
          <w:numId w:val="27"/>
        </w:numPr>
        <w:spacing w:line="360" w:lineRule="auto"/>
        <w:jc w:val="both"/>
        <w:rPr>
          <w:rFonts w:ascii="Arial" w:hAnsi="Arial" w:cs="Arial"/>
          <w:bCs/>
          <w:iCs/>
          <w:sz w:val="24"/>
          <w:szCs w:val="24"/>
          <w:lang w:val="es-AR"/>
        </w:rPr>
      </w:pPr>
      <w:r w:rsidRPr="00FA67D1">
        <w:rPr>
          <w:rFonts w:ascii="Arial" w:hAnsi="Arial" w:cs="Arial"/>
          <w:bCs/>
          <w:iCs/>
          <w:sz w:val="24"/>
          <w:szCs w:val="24"/>
          <w:lang w:val="es-AR"/>
        </w:rPr>
        <w:t xml:space="preserve"> Schmulson M. Ecos del síndrome de intestino irritable en la DDW 2016. </w:t>
      </w:r>
      <w:r w:rsidRPr="00FA67D1">
        <w:rPr>
          <w:rFonts w:ascii="Arial" w:hAnsi="Arial" w:cs="Arial"/>
          <w:bCs/>
          <w:i/>
          <w:iCs/>
          <w:sz w:val="24"/>
          <w:szCs w:val="24"/>
          <w:lang w:val="es-AR"/>
        </w:rPr>
        <w:t xml:space="preserve">Revista de Gastroenterología de México </w:t>
      </w:r>
      <w:r w:rsidRPr="00FA67D1">
        <w:rPr>
          <w:rFonts w:ascii="Arial" w:hAnsi="Arial" w:cs="Arial"/>
          <w:bCs/>
          <w:iCs/>
          <w:sz w:val="24"/>
          <w:szCs w:val="24"/>
          <w:lang w:val="es-AR"/>
        </w:rPr>
        <w:t>2016; 2016; 81(Supl 1):53-56.</w:t>
      </w:r>
    </w:p>
    <w:p w:rsidR="00D7261B" w:rsidRPr="00FA67D1" w:rsidRDefault="00D7261B" w:rsidP="00FA67D1">
      <w:pPr>
        <w:pStyle w:val="Prrafodelista"/>
        <w:numPr>
          <w:ilvl w:val="0"/>
          <w:numId w:val="27"/>
        </w:numPr>
        <w:spacing w:line="360" w:lineRule="auto"/>
        <w:jc w:val="both"/>
        <w:rPr>
          <w:rFonts w:ascii="Arial" w:hAnsi="Arial" w:cs="Arial"/>
          <w:bCs/>
          <w:iCs/>
          <w:sz w:val="24"/>
          <w:szCs w:val="24"/>
          <w:lang w:val="es-AR"/>
        </w:rPr>
      </w:pPr>
      <w:r w:rsidRPr="005F1C0B">
        <w:rPr>
          <w:rFonts w:ascii="Arial" w:hAnsi="Arial" w:cs="Arial"/>
          <w:bCs/>
          <w:iCs/>
          <w:sz w:val="24"/>
          <w:szCs w:val="24"/>
        </w:rPr>
        <w:t xml:space="preserve"> </w:t>
      </w:r>
      <w:proofErr w:type="spellStart"/>
      <w:r w:rsidRPr="00FA67D1">
        <w:rPr>
          <w:rFonts w:ascii="Arial" w:hAnsi="Arial" w:cs="Arial"/>
          <w:bCs/>
          <w:iCs/>
          <w:sz w:val="24"/>
          <w:szCs w:val="24"/>
        </w:rPr>
        <w:t>Magge</w:t>
      </w:r>
      <w:proofErr w:type="spellEnd"/>
      <w:r w:rsidRPr="00FA67D1">
        <w:rPr>
          <w:rFonts w:ascii="Arial" w:hAnsi="Arial" w:cs="Arial"/>
          <w:bCs/>
          <w:iCs/>
          <w:sz w:val="24"/>
          <w:szCs w:val="24"/>
        </w:rPr>
        <w:t xml:space="preserve"> S., </w:t>
      </w:r>
      <w:proofErr w:type="spellStart"/>
      <w:r w:rsidRPr="00FA67D1">
        <w:rPr>
          <w:rFonts w:ascii="Arial" w:hAnsi="Arial" w:cs="Arial"/>
          <w:bCs/>
          <w:iCs/>
          <w:sz w:val="24"/>
          <w:szCs w:val="24"/>
        </w:rPr>
        <w:t>Lembo</w:t>
      </w:r>
      <w:proofErr w:type="spellEnd"/>
      <w:r w:rsidRPr="00FA67D1">
        <w:rPr>
          <w:rFonts w:ascii="Arial" w:hAnsi="Arial" w:cs="Arial"/>
          <w:bCs/>
          <w:iCs/>
          <w:sz w:val="24"/>
          <w:szCs w:val="24"/>
        </w:rPr>
        <w:t xml:space="preserve"> A. Low-FODMAP Diet for Treatment of Irritable Bowel Syndrome. </w:t>
      </w:r>
      <w:r w:rsidRPr="00FA67D1">
        <w:rPr>
          <w:rFonts w:ascii="Arial" w:hAnsi="Arial" w:cs="Arial"/>
          <w:bCs/>
          <w:i/>
          <w:iCs/>
          <w:sz w:val="24"/>
          <w:szCs w:val="24"/>
          <w:lang w:val="es-AR"/>
        </w:rPr>
        <w:t>Gastroenterol Hepatol</w:t>
      </w:r>
      <w:r w:rsidRPr="00FA67D1">
        <w:rPr>
          <w:rFonts w:ascii="Arial" w:hAnsi="Arial" w:cs="Arial"/>
          <w:bCs/>
          <w:iCs/>
          <w:sz w:val="24"/>
          <w:szCs w:val="24"/>
          <w:lang w:val="es-AR"/>
        </w:rPr>
        <w:t xml:space="preserve"> 2012; (11) 739–745. </w:t>
      </w:r>
    </w:p>
    <w:p w:rsidR="00D7261B" w:rsidRPr="00FA67D1" w:rsidRDefault="00D7261B" w:rsidP="00FA67D1">
      <w:pPr>
        <w:pStyle w:val="Prrafodelista"/>
        <w:numPr>
          <w:ilvl w:val="0"/>
          <w:numId w:val="27"/>
        </w:numPr>
        <w:spacing w:line="360" w:lineRule="auto"/>
        <w:jc w:val="both"/>
        <w:rPr>
          <w:rFonts w:ascii="Arial" w:hAnsi="Arial" w:cs="Arial"/>
          <w:bCs/>
          <w:iCs/>
          <w:sz w:val="24"/>
          <w:szCs w:val="24"/>
        </w:rPr>
      </w:pPr>
      <w:r w:rsidRPr="00FA67D1">
        <w:rPr>
          <w:rFonts w:ascii="Arial" w:hAnsi="Arial" w:cs="Arial"/>
          <w:bCs/>
          <w:iCs/>
          <w:sz w:val="24"/>
          <w:szCs w:val="24"/>
        </w:rPr>
        <w:t xml:space="preserve">Gibson P.R., History of the low FODMAP diet. </w:t>
      </w:r>
      <w:r w:rsidRPr="00FA67D1">
        <w:rPr>
          <w:rFonts w:ascii="Arial" w:hAnsi="Arial" w:cs="Arial"/>
          <w:bCs/>
          <w:i/>
          <w:iCs/>
          <w:sz w:val="24"/>
          <w:szCs w:val="24"/>
        </w:rPr>
        <w:t xml:space="preserve">Gastroenterology and Hepatology </w:t>
      </w:r>
      <w:r w:rsidRPr="00FA67D1">
        <w:rPr>
          <w:rFonts w:ascii="Arial" w:hAnsi="Arial" w:cs="Arial"/>
          <w:bCs/>
          <w:iCs/>
          <w:sz w:val="24"/>
          <w:szCs w:val="24"/>
        </w:rPr>
        <w:t>2017; 32 (Suppl. 1): 5–7.</w:t>
      </w:r>
    </w:p>
    <w:p w:rsidR="00D7261B" w:rsidRPr="00FA67D1" w:rsidRDefault="00D7261B" w:rsidP="00FA67D1">
      <w:pPr>
        <w:pStyle w:val="Prrafodelista"/>
        <w:numPr>
          <w:ilvl w:val="0"/>
          <w:numId w:val="27"/>
        </w:numPr>
        <w:spacing w:line="360" w:lineRule="auto"/>
        <w:jc w:val="both"/>
        <w:rPr>
          <w:rFonts w:ascii="Arial" w:hAnsi="Arial" w:cs="Arial"/>
          <w:bCs/>
          <w:iCs/>
          <w:sz w:val="24"/>
          <w:szCs w:val="24"/>
        </w:rPr>
      </w:pPr>
      <w:r w:rsidRPr="00FA67D1">
        <w:rPr>
          <w:rFonts w:ascii="Arial" w:hAnsi="Arial" w:cs="Arial"/>
          <w:bCs/>
          <w:iCs/>
          <w:sz w:val="24"/>
          <w:szCs w:val="24"/>
        </w:rPr>
        <w:t xml:space="preserve"> Gibson P., Shepherd S. Personal view: food for thought – western lifestyle and susceptibility to Crohn’s disease. The FODMAP hypothesis. </w:t>
      </w:r>
      <w:r w:rsidRPr="00FA67D1">
        <w:rPr>
          <w:rFonts w:ascii="Arial" w:hAnsi="Arial" w:cs="Arial"/>
          <w:bCs/>
          <w:i/>
          <w:iCs/>
          <w:sz w:val="24"/>
          <w:szCs w:val="24"/>
        </w:rPr>
        <w:t xml:space="preserve">Aliment Pharmacol Ther </w:t>
      </w:r>
      <w:r w:rsidRPr="00FA67D1">
        <w:rPr>
          <w:rFonts w:ascii="Arial" w:hAnsi="Arial" w:cs="Arial"/>
          <w:bCs/>
          <w:iCs/>
          <w:sz w:val="24"/>
          <w:szCs w:val="24"/>
        </w:rPr>
        <w:t>2005; (21) 1399–1409.</w:t>
      </w:r>
    </w:p>
    <w:p w:rsidR="00D7261B" w:rsidRPr="00FA67D1" w:rsidRDefault="00D7261B" w:rsidP="00FA67D1">
      <w:pPr>
        <w:pStyle w:val="Prrafodelista"/>
        <w:numPr>
          <w:ilvl w:val="0"/>
          <w:numId w:val="27"/>
        </w:numPr>
        <w:spacing w:line="360" w:lineRule="auto"/>
        <w:jc w:val="both"/>
        <w:rPr>
          <w:rFonts w:ascii="Arial" w:hAnsi="Arial" w:cs="Arial"/>
          <w:bCs/>
          <w:i/>
          <w:iCs/>
          <w:sz w:val="24"/>
          <w:szCs w:val="24"/>
          <w:lang w:val="es-AR"/>
        </w:rPr>
      </w:pPr>
      <w:r w:rsidRPr="00FA67D1">
        <w:rPr>
          <w:rFonts w:ascii="Arial" w:hAnsi="Arial" w:cs="Arial"/>
          <w:bCs/>
          <w:iCs/>
          <w:sz w:val="24"/>
          <w:szCs w:val="24"/>
          <w:lang w:val="es-AR"/>
        </w:rPr>
        <w:t xml:space="preserve"> Figueroa C. Dieta baja en FODMAP en el síndrome de intestino irritable. </w:t>
      </w:r>
      <w:r w:rsidRPr="00FA67D1">
        <w:rPr>
          <w:rFonts w:ascii="Arial" w:hAnsi="Arial" w:cs="Arial"/>
          <w:bCs/>
          <w:i/>
          <w:iCs/>
          <w:sz w:val="24"/>
          <w:szCs w:val="24"/>
          <w:lang w:val="es-AR"/>
        </w:rPr>
        <w:t>Rev. Med. Clin. Condes</w:t>
      </w:r>
      <w:r w:rsidRPr="00FA67D1">
        <w:rPr>
          <w:rFonts w:ascii="Arial" w:hAnsi="Arial" w:cs="Arial"/>
          <w:bCs/>
          <w:iCs/>
          <w:sz w:val="24"/>
          <w:szCs w:val="24"/>
          <w:lang w:val="es-AR"/>
        </w:rPr>
        <w:t xml:space="preserve"> 2015; 26 (628 – 633). </w:t>
      </w:r>
    </w:p>
    <w:p w:rsidR="00D7261B" w:rsidRPr="00FA67D1" w:rsidRDefault="00D7261B" w:rsidP="00FA67D1">
      <w:pPr>
        <w:pStyle w:val="Prrafodelista"/>
        <w:numPr>
          <w:ilvl w:val="0"/>
          <w:numId w:val="27"/>
        </w:numPr>
        <w:spacing w:line="360" w:lineRule="auto"/>
        <w:jc w:val="both"/>
        <w:rPr>
          <w:rFonts w:ascii="Arial" w:hAnsi="Arial" w:cs="Arial"/>
          <w:bCs/>
          <w:iCs/>
          <w:sz w:val="24"/>
          <w:szCs w:val="24"/>
        </w:rPr>
      </w:pPr>
      <w:r w:rsidRPr="00FA67D1">
        <w:rPr>
          <w:rFonts w:ascii="Arial" w:hAnsi="Arial" w:cs="Arial"/>
          <w:bCs/>
          <w:iCs/>
          <w:sz w:val="24"/>
          <w:szCs w:val="24"/>
        </w:rPr>
        <w:t xml:space="preserve"> Gibson P, Shepherd S. </w:t>
      </w:r>
      <w:r w:rsidRPr="00FA67D1">
        <w:rPr>
          <w:rFonts w:ascii="Arial" w:hAnsi="Arial" w:cs="Arial"/>
          <w:bCs/>
          <w:i/>
          <w:iCs/>
          <w:sz w:val="24"/>
          <w:szCs w:val="24"/>
        </w:rPr>
        <w:t xml:space="preserve">The Complete Low – FODMAP Diet:  A Revolutionary Plan for Managing IBS and Other Digestive Disorders. </w:t>
      </w:r>
      <w:r w:rsidR="006E2D34">
        <w:rPr>
          <w:rFonts w:ascii="Arial" w:hAnsi="Arial" w:cs="Arial"/>
          <w:bCs/>
          <w:iCs/>
          <w:sz w:val="24"/>
          <w:szCs w:val="24"/>
        </w:rPr>
        <w:t>New York</w:t>
      </w:r>
      <w:r w:rsidR="006E2D34">
        <w:rPr>
          <w:rFonts w:ascii="Arial" w:hAnsi="Arial" w:cs="Arial"/>
          <w:bCs/>
          <w:iCs/>
          <w:sz w:val="24"/>
          <w:szCs w:val="24"/>
          <w:lang w:val="es-AR"/>
        </w:rPr>
        <w:t>: The Experiment</w:t>
      </w:r>
      <w:r w:rsidRPr="00FA67D1">
        <w:rPr>
          <w:rFonts w:ascii="Arial" w:hAnsi="Arial" w:cs="Arial"/>
          <w:bCs/>
          <w:iCs/>
          <w:sz w:val="24"/>
          <w:szCs w:val="24"/>
        </w:rPr>
        <w:t>; 2013.</w:t>
      </w:r>
    </w:p>
    <w:p w:rsidR="00D7261B" w:rsidRPr="00FA67D1" w:rsidRDefault="00D7261B" w:rsidP="00FA67D1">
      <w:pPr>
        <w:pStyle w:val="Prrafodelista"/>
        <w:numPr>
          <w:ilvl w:val="0"/>
          <w:numId w:val="27"/>
        </w:numPr>
        <w:spacing w:line="360" w:lineRule="auto"/>
        <w:jc w:val="both"/>
        <w:rPr>
          <w:rFonts w:ascii="Arial" w:hAnsi="Arial" w:cs="Arial"/>
          <w:bCs/>
          <w:iCs/>
          <w:sz w:val="24"/>
          <w:szCs w:val="24"/>
          <w:lang w:val="es-AR"/>
        </w:rPr>
      </w:pPr>
      <w:r w:rsidRPr="005F1C0B">
        <w:rPr>
          <w:rFonts w:ascii="Arial" w:hAnsi="Arial" w:cs="Arial"/>
          <w:bCs/>
          <w:iCs/>
          <w:sz w:val="24"/>
          <w:szCs w:val="24"/>
          <w:lang w:val="es-AR"/>
        </w:rPr>
        <w:lastRenderedPageBreak/>
        <w:t xml:space="preserve"> </w:t>
      </w:r>
      <w:r w:rsidRPr="00FA67D1">
        <w:rPr>
          <w:rFonts w:ascii="Arial" w:hAnsi="Arial" w:cs="Arial"/>
          <w:bCs/>
          <w:iCs/>
          <w:sz w:val="24"/>
          <w:szCs w:val="24"/>
          <w:lang w:val="es-AR"/>
        </w:rPr>
        <w:t xml:space="preserve">Canicoba M, Nastasi V. La dieta reducida en FODMAP: ventajas y controversias. </w:t>
      </w:r>
      <w:r w:rsidRPr="00FA67D1">
        <w:rPr>
          <w:rFonts w:ascii="Arial" w:hAnsi="Arial" w:cs="Arial"/>
          <w:bCs/>
          <w:i/>
          <w:iCs/>
          <w:sz w:val="24"/>
          <w:szCs w:val="24"/>
          <w:lang w:val="es-AR"/>
        </w:rPr>
        <w:t>Nutrición Clínica en Medicina</w:t>
      </w:r>
      <w:r w:rsidRPr="00FA67D1">
        <w:rPr>
          <w:rFonts w:ascii="Arial" w:hAnsi="Arial" w:cs="Arial"/>
          <w:bCs/>
          <w:iCs/>
          <w:sz w:val="24"/>
          <w:szCs w:val="24"/>
          <w:lang w:val="es-AR"/>
        </w:rPr>
        <w:t xml:space="preserve"> 2016; (10) 20 – 39. </w:t>
      </w:r>
    </w:p>
    <w:p w:rsidR="00D7261B" w:rsidRPr="00FA67D1" w:rsidRDefault="00D7261B" w:rsidP="00FA67D1">
      <w:pPr>
        <w:pStyle w:val="Prrafodelista"/>
        <w:numPr>
          <w:ilvl w:val="0"/>
          <w:numId w:val="27"/>
        </w:numPr>
        <w:spacing w:line="360" w:lineRule="auto"/>
        <w:jc w:val="both"/>
        <w:rPr>
          <w:rFonts w:ascii="Arial" w:hAnsi="Arial" w:cs="Arial"/>
          <w:bCs/>
          <w:iCs/>
          <w:sz w:val="24"/>
          <w:szCs w:val="24"/>
          <w:lang w:val="es-AR"/>
        </w:rPr>
      </w:pPr>
      <w:r w:rsidRPr="00FA67D1">
        <w:rPr>
          <w:rFonts w:ascii="Arial" w:hAnsi="Arial" w:cs="Arial"/>
          <w:bCs/>
          <w:iCs/>
          <w:sz w:val="24"/>
          <w:szCs w:val="24"/>
        </w:rPr>
        <w:t xml:space="preserve"> Barret J. Extending Our Knowledge of Fermentable, Short-Chain Carbohydrates for Managing Gastrointestinal Symptoms. </w:t>
      </w:r>
      <w:proofErr w:type="spellStart"/>
      <w:r w:rsidRPr="00FA67D1">
        <w:rPr>
          <w:rFonts w:ascii="Arial" w:hAnsi="Arial" w:cs="Arial"/>
          <w:bCs/>
          <w:i/>
          <w:iCs/>
          <w:sz w:val="24"/>
          <w:szCs w:val="24"/>
          <w:lang w:val="es-AR"/>
        </w:rPr>
        <w:t>Nutrition</w:t>
      </w:r>
      <w:proofErr w:type="spellEnd"/>
      <w:r w:rsidRPr="00FA67D1">
        <w:rPr>
          <w:rFonts w:ascii="Arial" w:hAnsi="Arial" w:cs="Arial"/>
          <w:bCs/>
          <w:i/>
          <w:iCs/>
          <w:sz w:val="24"/>
          <w:szCs w:val="24"/>
          <w:lang w:val="es-AR"/>
        </w:rPr>
        <w:t xml:space="preserve"> in </w:t>
      </w:r>
      <w:proofErr w:type="spellStart"/>
      <w:r w:rsidRPr="00FA67D1">
        <w:rPr>
          <w:rFonts w:ascii="Arial" w:hAnsi="Arial" w:cs="Arial"/>
          <w:bCs/>
          <w:i/>
          <w:iCs/>
          <w:sz w:val="24"/>
          <w:szCs w:val="24"/>
          <w:lang w:val="es-AR"/>
        </w:rPr>
        <w:t>Clinical</w:t>
      </w:r>
      <w:proofErr w:type="spellEnd"/>
      <w:r w:rsidRPr="00FA67D1">
        <w:rPr>
          <w:rFonts w:ascii="Arial" w:hAnsi="Arial" w:cs="Arial"/>
          <w:bCs/>
          <w:i/>
          <w:iCs/>
          <w:sz w:val="24"/>
          <w:szCs w:val="24"/>
          <w:lang w:val="es-AR"/>
        </w:rPr>
        <w:t xml:space="preserve"> </w:t>
      </w:r>
      <w:proofErr w:type="spellStart"/>
      <w:r w:rsidRPr="00FA67D1">
        <w:rPr>
          <w:rFonts w:ascii="Arial" w:hAnsi="Arial" w:cs="Arial"/>
          <w:bCs/>
          <w:i/>
          <w:iCs/>
          <w:sz w:val="24"/>
          <w:szCs w:val="24"/>
          <w:lang w:val="es-AR"/>
        </w:rPr>
        <w:t>Practice</w:t>
      </w:r>
      <w:proofErr w:type="spellEnd"/>
      <w:r w:rsidRPr="00FA67D1">
        <w:rPr>
          <w:rFonts w:ascii="Arial" w:hAnsi="Arial" w:cs="Arial"/>
          <w:bCs/>
          <w:i/>
          <w:iCs/>
          <w:sz w:val="24"/>
          <w:szCs w:val="24"/>
          <w:lang w:val="es-AR"/>
        </w:rPr>
        <w:t xml:space="preserve"> </w:t>
      </w:r>
      <w:r w:rsidRPr="00FA67D1">
        <w:rPr>
          <w:rFonts w:ascii="Arial" w:hAnsi="Arial" w:cs="Arial"/>
          <w:bCs/>
          <w:iCs/>
          <w:sz w:val="24"/>
          <w:szCs w:val="24"/>
          <w:lang w:val="es-AR"/>
        </w:rPr>
        <w:t xml:space="preserve">2013; (28) 300 – 306. </w:t>
      </w:r>
    </w:p>
    <w:p w:rsidR="00D7261B" w:rsidRPr="00FA67D1" w:rsidRDefault="00D7261B" w:rsidP="00FA67D1">
      <w:pPr>
        <w:pStyle w:val="Prrafodelista"/>
        <w:numPr>
          <w:ilvl w:val="0"/>
          <w:numId w:val="27"/>
        </w:numPr>
        <w:spacing w:line="360" w:lineRule="auto"/>
        <w:jc w:val="both"/>
        <w:rPr>
          <w:rFonts w:ascii="Arial" w:hAnsi="Arial" w:cs="Arial"/>
          <w:bCs/>
          <w:iCs/>
          <w:sz w:val="24"/>
          <w:szCs w:val="24"/>
          <w:lang w:val="es-AR"/>
        </w:rPr>
      </w:pPr>
      <w:r w:rsidRPr="00FA67D1">
        <w:rPr>
          <w:rFonts w:ascii="Arial" w:hAnsi="Arial" w:cs="Arial"/>
          <w:bCs/>
          <w:iCs/>
          <w:sz w:val="24"/>
          <w:szCs w:val="24"/>
          <w:lang w:val="es-AR"/>
        </w:rPr>
        <w:t xml:space="preserve"> Huamán J, et al. La dieta con bajo contenido en hidratos de carbono de cadena corta y polioles fermentables mejora los síntomas en pacientes con trastornos funcionales gastrointestinales en España. </w:t>
      </w:r>
      <w:r w:rsidRPr="00FA67D1">
        <w:rPr>
          <w:rFonts w:ascii="Arial" w:hAnsi="Arial" w:cs="Arial"/>
          <w:bCs/>
          <w:i/>
          <w:iCs/>
          <w:sz w:val="24"/>
          <w:szCs w:val="24"/>
        </w:rPr>
        <w:t xml:space="preserve">Gastroenterol Hepatol </w:t>
      </w:r>
      <w:r w:rsidRPr="00FA67D1">
        <w:rPr>
          <w:rFonts w:ascii="Arial" w:hAnsi="Arial" w:cs="Arial"/>
          <w:bCs/>
          <w:iCs/>
          <w:sz w:val="24"/>
          <w:szCs w:val="24"/>
        </w:rPr>
        <w:t xml:space="preserve">2015; (38) 113 – 122. </w:t>
      </w:r>
    </w:p>
    <w:p w:rsidR="00D7261B" w:rsidRPr="005F1C0B" w:rsidRDefault="00D7261B" w:rsidP="00FA67D1">
      <w:pPr>
        <w:pStyle w:val="Prrafodelista"/>
        <w:numPr>
          <w:ilvl w:val="0"/>
          <w:numId w:val="27"/>
        </w:numPr>
        <w:spacing w:line="360" w:lineRule="auto"/>
        <w:jc w:val="both"/>
        <w:rPr>
          <w:rFonts w:ascii="Arial" w:hAnsi="Arial" w:cs="Arial"/>
          <w:bCs/>
          <w:iCs/>
          <w:sz w:val="24"/>
          <w:szCs w:val="24"/>
        </w:rPr>
      </w:pPr>
      <w:r w:rsidRPr="00FA67D1">
        <w:rPr>
          <w:rFonts w:ascii="Arial" w:hAnsi="Arial" w:cs="Arial"/>
          <w:bCs/>
          <w:iCs/>
          <w:sz w:val="24"/>
          <w:szCs w:val="24"/>
        </w:rPr>
        <w:t xml:space="preserve"> Maagaard L, et al. Follow-up of patients with functional bowel symptoms treated with a low FODMAP diet. </w:t>
      </w:r>
      <w:r w:rsidRPr="005F1C0B">
        <w:rPr>
          <w:rFonts w:ascii="Arial" w:hAnsi="Arial" w:cs="Arial"/>
          <w:bCs/>
          <w:i/>
          <w:iCs/>
          <w:sz w:val="24"/>
          <w:szCs w:val="24"/>
        </w:rPr>
        <w:t xml:space="preserve">World J Gastroenterol </w:t>
      </w:r>
      <w:r w:rsidRPr="005F1C0B">
        <w:rPr>
          <w:rFonts w:ascii="Arial" w:hAnsi="Arial" w:cs="Arial"/>
          <w:bCs/>
          <w:iCs/>
          <w:sz w:val="24"/>
          <w:szCs w:val="24"/>
        </w:rPr>
        <w:t xml:space="preserve">2016; (22) 4009-4019. </w:t>
      </w:r>
    </w:p>
    <w:p w:rsidR="00D7261B" w:rsidRPr="00FA67D1" w:rsidRDefault="00D7261B" w:rsidP="00FA67D1">
      <w:pPr>
        <w:pStyle w:val="Prrafodelista"/>
        <w:numPr>
          <w:ilvl w:val="0"/>
          <w:numId w:val="27"/>
        </w:numPr>
        <w:spacing w:line="360" w:lineRule="auto"/>
        <w:jc w:val="both"/>
        <w:rPr>
          <w:rFonts w:ascii="Arial" w:hAnsi="Arial" w:cs="Arial"/>
          <w:bCs/>
          <w:iCs/>
          <w:sz w:val="24"/>
          <w:szCs w:val="24"/>
          <w:lang w:val="es-AR"/>
        </w:rPr>
      </w:pPr>
      <w:r w:rsidRPr="00FA67D1">
        <w:rPr>
          <w:rFonts w:ascii="Arial" w:hAnsi="Arial" w:cs="Arial"/>
          <w:bCs/>
          <w:iCs/>
          <w:sz w:val="24"/>
          <w:szCs w:val="24"/>
        </w:rPr>
        <w:t xml:space="preserve"> Hill P., Muir J., Gibson P. Controversies and Recent Developments of the Low-FODMAP Diet. </w:t>
      </w:r>
      <w:r w:rsidRPr="00FA67D1">
        <w:rPr>
          <w:rFonts w:ascii="Arial" w:hAnsi="Arial" w:cs="Arial"/>
          <w:bCs/>
          <w:i/>
          <w:iCs/>
          <w:sz w:val="24"/>
          <w:szCs w:val="24"/>
          <w:lang w:val="es-AR"/>
        </w:rPr>
        <w:t>Gastroenterol Hepatol</w:t>
      </w:r>
      <w:r w:rsidRPr="00FA67D1">
        <w:rPr>
          <w:rFonts w:ascii="Arial" w:hAnsi="Arial" w:cs="Arial"/>
          <w:bCs/>
          <w:iCs/>
          <w:sz w:val="24"/>
          <w:szCs w:val="24"/>
          <w:lang w:val="es-AR"/>
        </w:rPr>
        <w:t xml:space="preserve"> 2017; (13) 36–45. </w:t>
      </w:r>
    </w:p>
    <w:p w:rsidR="00D7261B" w:rsidRPr="00FA67D1" w:rsidRDefault="00D7261B" w:rsidP="00FA67D1">
      <w:pPr>
        <w:pStyle w:val="Prrafodelista"/>
        <w:numPr>
          <w:ilvl w:val="0"/>
          <w:numId w:val="27"/>
        </w:numPr>
        <w:spacing w:line="360" w:lineRule="auto"/>
        <w:jc w:val="both"/>
        <w:rPr>
          <w:rFonts w:ascii="Arial" w:hAnsi="Arial" w:cs="Arial"/>
          <w:bCs/>
          <w:iCs/>
          <w:sz w:val="24"/>
          <w:szCs w:val="24"/>
        </w:rPr>
      </w:pPr>
      <w:r w:rsidRPr="00FA67D1">
        <w:rPr>
          <w:rFonts w:ascii="Arial" w:hAnsi="Arial" w:cs="Arial"/>
          <w:bCs/>
          <w:iCs/>
          <w:sz w:val="24"/>
          <w:szCs w:val="24"/>
        </w:rPr>
        <w:t xml:space="preserve"> Gibson P., Shepherd S. Evidence-based dietary management of functional gastrointestinal symptoms: The FODMAP approach. </w:t>
      </w:r>
      <w:r w:rsidRPr="00FA67D1">
        <w:rPr>
          <w:rFonts w:ascii="Arial" w:hAnsi="Arial" w:cs="Arial"/>
          <w:bCs/>
          <w:i/>
          <w:iCs/>
          <w:sz w:val="24"/>
          <w:szCs w:val="24"/>
        </w:rPr>
        <w:t xml:space="preserve">Gastroenterol Hepatol </w:t>
      </w:r>
      <w:r w:rsidRPr="00FA67D1">
        <w:rPr>
          <w:rFonts w:ascii="Arial" w:hAnsi="Arial" w:cs="Arial"/>
          <w:bCs/>
          <w:iCs/>
          <w:sz w:val="24"/>
          <w:szCs w:val="24"/>
        </w:rPr>
        <w:t xml:space="preserve">2010; (25) 252 – 258. </w:t>
      </w:r>
    </w:p>
    <w:p w:rsidR="00D7261B" w:rsidRPr="00FA67D1" w:rsidRDefault="00D7261B" w:rsidP="00FA67D1">
      <w:pPr>
        <w:pStyle w:val="Prrafodelista"/>
        <w:numPr>
          <w:ilvl w:val="0"/>
          <w:numId w:val="27"/>
        </w:numPr>
        <w:spacing w:line="360" w:lineRule="auto"/>
        <w:jc w:val="both"/>
        <w:rPr>
          <w:rFonts w:ascii="Arial" w:hAnsi="Arial" w:cs="Arial"/>
          <w:bCs/>
          <w:iCs/>
          <w:sz w:val="24"/>
          <w:szCs w:val="24"/>
        </w:rPr>
      </w:pPr>
      <w:r w:rsidRPr="00FA67D1">
        <w:rPr>
          <w:rFonts w:ascii="Arial" w:hAnsi="Arial" w:cs="Arial"/>
          <w:bCs/>
          <w:iCs/>
          <w:sz w:val="24"/>
          <w:szCs w:val="24"/>
        </w:rPr>
        <w:t xml:space="preserve"> McKenzie Y., Lomer M.  </w:t>
      </w:r>
      <w:r w:rsidRPr="00FA67D1">
        <w:rPr>
          <w:rFonts w:ascii="Arial" w:hAnsi="Arial" w:cs="Arial"/>
          <w:bCs/>
          <w:i/>
          <w:iCs/>
          <w:sz w:val="24"/>
          <w:szCs w:val="24"/>
        </w:rPr>
        <w:t>UK evidence-based guidelines for the dietetic management of irritable bowel syndrome (IBS) in adults</w:t>
      </w:r>
      <w:r w:rsidRPr="00FA67D1">
        <w:rPr>
          <w:rFonts w:ascii="Arial" w:hAnsi="Arial" w:cs="Arial"/>
          <w:bCs/>
          <w:iCs/>
          <w:sz w:val="24"/>
          <w:szCs w:val="24"/>
        </w:rPr>
        <w:t>. The British Dietetic Association Gastroenterology Specialist Group; 2013.</w:t>
      </w:r>
    </w:p>
    <w:p w:rsidR="00D7261B" w:rsidRPr="00FA67D1" w:rsidRDefault="00D7261B" w:rsidP="00FA67D1">
      <w:pPr>
        <w:pStyle w:val="Prrafodelista"/>
        <w:numPr>
          <w:ilvl w:val="0"/>
          <w:numId w:val="27"/>
        </w:numPr>
        <w:spacing w:line="360" w:lineRule="auto"/>
        <w:jc w:val="both"/>
        <w:rPr>
          <w:rFonts w:ascii="Arial" w:hAnsi="Arial" w:cs="Arial"/>
          <w:bCs/>
          <w:iCs/>
          <w:sz w:val="24"/>
          <w:szCs w:val="24"/>
        </w:rPr>
      </w:pPr>
      <w:r w:rsidRPr="00FA67D1">
        <w:rPr>
          <w:rFonts w:ascii="Arial" w:hAnsi="Arial" w:cs="Arial"/>
          <w:bCs/>
          <w:iCs/>
          <w:sz w:val="24"/>
          <w:szCs w:val="24"/>
        </w:rPr>
        <w:t xml:space="preserve"> Digestive Health Foundation. </w:t>
      </w:r>
      <w:r w:rsidRPr="00FA67D1">
        <w:rPr>
          <w:rFonts w:ascii="Arial" w:hAnsi="Arial" w:cs="Arial"/>
          <w:bCs/>
          <w:i/>
          <w:iCs/>
          <w:sz w:val="24"/>
          <w:szCs w:val="24"/>
        </w:rPr>
        <w:t>Low FODMAP Diet to improve Irritable Bowel Syndrome (IBS) symptom control</w:t>
      </w:r>
      <w:r w:rsidRPr="00FA67D1">
        <w:rPr>
          <w:rFonts w:ascii="Arial" w:hAnsi="Arial" w:cs="Arial"/>
          <w:bCs/>
          <w:iCs/>
          <w:sz w:val="24"/>
          <w:szCs w:val="24"/>
        </w:rPr>
        <w:t>. Gastroenterological Society of Australia; 2013.</w:t>
      </w:r>
    </w:p>
    <w:p w:rsidR="00D7261B" w:rsidRPr="00FA67D1" w:rsidRDefault="00D7261B" w:rsidP="00FA67D1">
      <w:pPr>
        <w:pStyle w:val="Prrafodelista"/>
        <w:numPr>
          <w:ilvl w:val="0"/>
          <w:numId w:val="27"/>
        </w:numPr>
        <w:spacing w:line="360" w:lineRule="auto"/>
        <w:jc w:val="both"/>
        <w:rPr>
          <w:rFonts w:ascii="Arial" w:hAnsi="Arial" w:cs="Arial"/>
          <w:bCs/>
          <w:iCs/>
          <w:sz w:val="24"/>
          <w:szCs w:val="24"/>
        </w:rPr>
      </w:pPr>
      <w:r w:rsidRPr="00FA67D1">
        <w:rPr>
          <w:rFonts w:ascii="Arial" w:hAnsi="Arial" w:cs="Arial"/>
          <w:bCs/>
          <w:iCs/>
          <w:sz w:val="24"/>
          <w:szCs w:val="24"/>
        </w:rPr>
        <w:t xml:space="preserve"> Varney J., Barrett J., Scarlata K., Catsos P., Gibson P., Muir J. FODMAPs: food composition, defining cutoff values and international application. </w:t>
      </w:r>
      <w:r w:rsidRPr="00FA67D1">
        <w:rPr>
          <w:rFonts w:ascii="Arial" w:hAnsi="Arial" w:cs="Arial"/>
          <w:bCs/>
          <w:i/>
          <w:iCs/>
          <w:sz w:val="24"/>
          <w:szCs w:val="24"/>
        </w:rPr>
        <w:t>Journal of Gastroenterology and Hepatology</w:t>
      </w:r>
      <w:r w:rsidRPr="00FA67D1">
        <w:rPr>
          <w:rFonts w:ascii="Arial" w:hAnsi="Arial" w:cs="Arial"/>
          <w:bCs/>
          <w:iCs/>
          <w:sz w:val="24"/>
          <w:szCs w:val="24"/>
        </w:rPr>
        <w:t xml:space="preserve"> 2017; 32 (1): 53–61. </w:t>
      </w:r>
    </w:p>
    <w:p w:rsidR="00D7261B" w:rsidRPr="00FA67D1" w:rsidRDefault="00D7261B" w:rsidP="00FA67D1">
      <w:pPr>
        <w:pStyle w:val="Prrafodelista"/>
        <w:numPr>
          <w:ilvl w:val="0"/>
          <w:numId w:val="27"/>
        </w:numPr>
        <w:spacing w:line="360" w:lineRule="auto"/>
        <w:jc w:val="both"/>
        <w:rPr>
          <w:rFonts w:ascii="Arial" w:hAnsi="Arial" w:cs="Arial"/>
          <w:bCs/>
          <w:iCs/>
          <w:sz w:val="24"/>
          <w:szCs w:val="24"/>
        </w:rPr>
      </w:pPr>
      <w:r w:rsidRPr="00FA67D1">
        <w:rPr>
          <w:rFonts w:ascii="Arial" w:hAnsi="Arial" w:cs="Arial"/>
          <w:bCs/>
          <w:iCs/>
          <w:sz w:val="24"/>
          <w:szCs w:val="24"/>
        </w:rPr>
        <w:t xml:space="preserve"> O’keeffe M., Lomer M. Who should deliver the low FODMAP diet and what educational methods are optimal: a review. </w:t>
      </w:r>
      <w:r w:rsidRPr="00FA67D1">
        <w:rPr>
          <w:rFonts w:ascii="Arial" w:hAnsi="Arial" w:cs="Arial"/>
          <w:bCs/>
          <w:i/>
          <w:iCs/>
          <w:sz w:val="24"/>
          <w:szCs w:val="24"/>
        </w:rPr>
        <w:t>Journal of Gastroenterology and Hepatology</w:t>
      </w:r>
      <w:r w:rsidRPr="00FA67D1">
        <w:rPr>
          <w:rFonts w:ascii="Arial" w:hAnsi="Arial" w:cs="Arial"/>
          <w:bCs/>
          <w:iCs/>
          <w:sz w:val="24"/>
          <w:szCs w:val="24"/>
        </w:rPr>
        <w:t xml:space="preserve"> 2017; 32 (Suppl. 1): 23–26.</w:t>
      </w:r>
    </w:p>
    <w:p w:rsidR="00D7261B" w:rsidRDefault="00D7261B" w:rsidP="00D7261B">
      <w:pPr>
        <w:rPr>
          <w:lang w:val="es-AR"/>
        </w:rPr>
      </w:pPr>
      <w:r>
        <w:rPr>
          <w:lang w:val="es-AR"/>
        </w:rPr>
        <w:br w:type="page"/>
      </w:r>
    </w:p>
    <w:p w:rsidR="00567D18" w:rsidRDefault="00567D18" w:rsidP="00311F99">
      <w:pPr>
        <w:pStyle w:val="Ttulo1"/>
        <w:numPr>
          <w:ilvl w:val="0"/>
          <w:numId w:val="28"/>
        </w:numPr>
        <w:jc w:val="center"/>
        <w:rPr>
          <w:rFonts w:ascii="Arial" w:hAnsi="Arial" w:cs="Arial"/>
          <w:b/>
          <w:color w:val="auto"/>
          <w:sz w:val="28"/>
          <w:lang w:val="es-AR"/>
        </w:rPr>
      </w:pPr>
      <w:bookmarkStart w:id="174" w:name="_Toc489543470"/>
      <w:bookmarkStart w:id="175" w:name="_Toc490558515"/>
      <w:r w:rsidRPr="009070D5">
        <w:rPr>
          <w:rFonts w:ascii="Arial" w:hAnsi="Arial" w:cs="Arial"/>
          <w:b/>
          <w:color w:val="auto"/>
          <w:sz w:val="28"/>
          <w:lang w:val="es-AR"/>
        </w:rPr>
        <w:lastRenderedPageBreak/>
        <w:t>ANEXO</w:t>
      </w:r>
      <w:bookmarkEnd w:id="172"/>
      <w:bookmarkEnd w:id="173"/>
      <w:bookmarkEnd w:id="174"/>
      <w:r w:rsidR="00311F99">
        <w:rPr>
          <w:rFonts w:ascii="Arial" w:hAnsi="Arial" w:cs="Arial"/>
          <w:b/>
          <w:color w:val="auto"/>
          <w:sz w:val="28"/>
          <w:lang w:val="es-AR"/>
        </w:rPr>
        <w:t>S</w:t>
      </w:r>
      <w:bookmarkEnd w:id="175"/>
    </w:p>
    <w:p w:rsidR="00311F99" w:rsidRPr="00311F99" w:rsidRDefault="00847753" w:rsidP="00311F99">
      <w:pPr>
        <w:pStyle w:val="Ttulo2"/>
        <w:numPr>
          <w:ilvl w:val="1"/>
          <w:numId w:val="28"/>
        </w:numPr>
        <w:spacing w:line="360" w:lineRule="auto"/>
        <w:jc w:val="both"/>
        <w:rPr>
          <w:rFonts w:ascii="Arial" w:hAnsi="Arial" w:cs="Arial"/>
          <w:b/>
          <w:color w:val="auto"/>
          <w:sz w:val="28"/>
          <w:szCs w:val="28"/>
          <w:lang w:val="es-AR"/>
        </w:rPr>
      </w:pPr>
      <w:bookmarkStart w:id="176" w:name="_Toc490558516"/>
      <w:r>
        <w:rPr>
          <w:rFonts w:ascii="Arial" w:hAnsi="Arial" w:cs="Arial"/>
          <w:b/>
          <w:color w:val="auto"/>
          <w:sz w:val="28"/>
          <w:szCs w:val="28"/>
          <w:lang w:val="es-AR"/>
        </w:rPr>
        <w:t>Anexo</w:t>
      </w:r>
      <w:r w:rsidR="00311F99" w:rsidRPr="00311F99">
        <w:rPr>
          <w:rFonts w:ascii="Arial" w:hAnsi="Arial" w:cs="Arial"/>
          <w:b/>
          <w:color w:val="auto"/>
          <w:sz w:val="28"/>
          <w:szCs w:val="28"/>
          <w:lang w:val="es-AR"/>
        </w:rPr>
        <w:t xml:space="preserve"> 1</w:t>
      </w:r>
      <w:bookmarkEnd w:id="176"/>
    </w:p>
    <w:p w:rsidR="00567D18" w:rsidRDefault="003576DE" w:rsidP="00567D18">
      <w:pPr>
        <w:spacing w:line="360" w:lineRule="auto"/>
        <w:jc w:val="center"/>
        <w:rPr>
          <w:rFonts w:ascii="Arial" w:hAnsi="Arial" w:cs="Arial"/>
          <w:b/>
          <w:sz w:val="28"/>
          <w:szCs w:val="28"/>
          <w:lang w:val="es-AR"/>
        </w:rPr>
      </w:pPr>
      <w:r>
        <w:rPr>
          <w:rFonts w:ascii="Arial" w:hAnsi="Arial" w:cs="Arial"/>
          <w:b/>
          <w:noProof/>
          <w:sz w:val="28"/>
          <w:szCs w:val="28"/>
        </w:rPr>
        <w:drawing>
          <wp:anchor distT="0" distB="0" distL="114300" distR="114300" simplePos="0" relativeHeight="251666432" behindDoc="1" locked="0" layoutInCell="1" allowOverlap="1" wp14:anchorId="75E8123F" wp14:editId="6310EBE0">
            <wp:simplePos x="0" y="0"/>
            <wp:positionH relativeFrom="margin">
              <wp:align>center</wp:align>
            </wp:positionH>
            <wp:positionV relativeFrom="paragraph">
              <wp:posOffset>617855</wp:posOffset>
            </wp:positionV>
            <wp:extent cx="5943600" cy="2743200"/>
            <wp:effectExtent l="76200" t="76200" r="133350" b="133350"/>
            <wp:wrapTight wrapText="bothSides">
              <wp:wrapPolygon edited="0">
                <wp:start x="-138" y="-600"/>
                <wp:lineTo x="-277" y="-450"/>
                <wp:lineTo x="-277" y="21900"/>
                <wp:lineTo x="-138" y="22500"/>
                <wp:lineTo x="21877" y="22500"/>
                <wp:lineTo x="22015" y="21300"/>
                <wp:lineTo x="22015" y="1950"/>
                <wp:lineTo x="21877" y="-300"/>
                <wp:lineTo x="21877" y="-600"/>
                <wp:lineTo x="-138" y="-60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692753_1483055918393088_732709602_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74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93789">
        <w:rPr>
          <w:rFonts w:ascii="Arial" w:hAnsi="Arial" w:cs="Arial"/>
          <w:b/>
          <w:sz w:val="28"/>
          <w:szCs w:val="28"/>
          <w:lang w:val="es-AR"/>
        </w:rPr>
        <w:t xml:space="preserve">SII: </w:t>
      </w:r>
      <w:r>
        <w:rPr>
          <w:rFonts w:ascii="Arial" w:hAnsi="Arial" w:cs="Arial"/>
          <w:b/>
          <w:sz w:val="28"/>
          <w:szCs w:val="28"/>
          <w:lang w:val="es-AR"/>
        </w:rPr>
        <w:t xml:space="preserve">Criterios </w:t>
      </w:r>
      <w:r w:rsidR="00793789">
        <w:rPr>
          <w:rFonts w:ascii="Arial" w:hAnsi="Arial" w:cs="Arial"/>
          <w:b/>
          <w:sz w:val="28"/>
          <w:szCs w:val="28"/>
          <w:lang w:val="es-AR"/>
        </w:rPr>
        <w:t>diagnósticos</w:t>
      </w:r>
      <w:r>
        <w:rPr>
          <w:rFonts w:ascii="Arial" w:hAnsi="Arial" w:cs="Arial"/>
          <w:b/>
          <w:sz w:val="28"/>
          <w:szCs w:val="28"/>
          <w:lang w:val="es-AR"/>
        </w:rPr>
        <w:t xml:space="preserve"> según Manning.</w:t>
      </w:r>
    </w:p>
    <w:p w:rsidR="00311F99" w:rsidRPr="00311F99" w:rsidRDefault="00847753" w:rsidP="00311F99">
      <w:pPr>
        <w:pStyle w:val="Ttulo2"/>
        <w:numPr>
          <w:ilvl w:val="1"/>
          <w:numId w:val="28"/>
        </w:numPr>
        <w:spacing w:line="360" w:lineRule="auto"/>
        <w:rPr>
          <w:rFonts w:ascii="Arial" w:hAnsi="Arial" w:cs="Arial"/>
          <w:b/>
          <w:color w:val="auto"/>
          <w:sz w:val="28"/>
          <w:szCs w:val="28"/>
          <w:lang w:val="es-AR"/>
        </w:rPr>
      </w:pPr>
      <w:bookmarkStart w:id="177" w:name="_Toc490558517"/>
      <w:r>
        <w:rPr>
          <w:rFonts w:ascii="Arial" w:hAnsi="Arial" w:cs="Arial"/>
          <w:b/>
          <w:color w:val="auto"/>
          <w:sz w:val="28"/>
          <w:szCs w:val="28"/>
          <w:lang w:val="es-AR"/>
        </w:rPr>
        <w:t>Anexo</w:t>
      </w:r>
      <w:r w:rsidR="00311F99" w:rsidRPr="00311F99">
        <w:rPr>
          <w:rFonts w:ascii="Arial" w:hAnsi="Arial" w:cs="Arial"/>
          <w:b/>
          <w:color w:val="auto"/>
          <w:sz w:val="28"/>
          <w:szCs w:val="28"/>
          <w:lang w:val="es-AR"/>
        </w:rPr>
        <w:t xml:space="preserve"> 2</w:t>
      </w:r>
      <w:bookmarkEnd w:id="177"/>
    </w:p>
    <w:p w:rsidR="00567D18" w:rsidRPr="00567D18" w:rsidRDefault="004A05CD" w:rsidP="00567D18">
      <w:pPr>
        <w:spacing w:line="360" w:lineRule="auto"/>
        <w:jc w:val="center"/>
        <w:rPr>
          <w:rFonts w:ascii="Arial" w:hAnsi="Arial" w:cs="Arial"/>
          <w:b/>
          <w:sz w:val="28"/>
          <w:szCs w:val="28"/>
          <w:lang w:val="es-AR"/>
        </w:rPr>
      </w:pPr>
      <w:r>
        <w:rPr>
          <w:rFonts w:ascii="Arial" w:hAnsi="Arial" w:cs="Arial"/>
          <w:noProof/>
          <w:sz w:val="24"/>
          <w:szCs w:val="24"/>
        </w:rPr>
        <w:drawing>
          <wp:anchor distT="0" distB="0" distL="114300" distR="114300" simplePos="0" relativeHeight="251667456" behindDoc="1" locked="0" layoutInCell="1" allowOverlap="1" wp14:anchorId="1BD7AC5A" wp14:editId="3BFBB876">
            <wp:simplePos x="0" y="0"/>
            <wp:positionH relativeFrom="margin">
              <wp:align>center</wp:align>
            </wp:positionH>
            <wp:positionV relativeFrom="paragraph">
              <wp:posOffset>518795</wp:posOffset>
            </wp:positionV>
            <wp:extent cx="6124575" cy="3267710"/>
            <wp:effectExtent l="76200" t="76200" r="142875" b="142240"/>
            <wp:wrapTight wrapText="bothSides">
              <wp:wrapPolygon edited="0">
                <wp:start x="-134" y="-504"/>
                <wp:lineTo x="-269" y="-378"/>
                <wp:lineTo x="-269" y="21785"/>
                <wp:lineTo x="-134" y="22414"/>
                <wp:lineTo x="21902" y="22414"/>
                <wp:lineTo x="22037" y="21785"/>
                <wp:lineTo x="22037" y="1637"/>
                <wp:lineTo x="21902" y="-252"/>
                <wp:lineTo x="21902" y="-504"/>
                <wp:lineTo x="-134" y="-504"/>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776638_1483037798394900_455667860_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4575" cy="3267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93789">
        <w:rPr>
          <w:rFonts w:ascii="Arial" w:hAnsi="Arial" w:cs="Arial"/>
          <w:b/>
          <w:sz w:val="28"/>
          <w:szCs w:val="28"/>
          <w:lang w:val="es-AR"/>
        </w:rPr>
        <w:t xml:space="preserve">SII: </w:t>
      </w:r>
      <w:r w:rsidR="003576DE">
        <w:rPr>
          <w:rFonts w:ascii="Arial" w:hAnsi="Arial" w:cs="Arial"/>
          <w:b/>
          <w:sz w:val="28"/>
          <w:szCs w:val="28"/>
          <w:lang w:val="es-AR"/>
        </w:rPr>
        <w:t>Criterios</w:t>
      </w:r>
      <w:r w:rsidR="00793789">
        <w:rPr>
          <w:rFonts w:ascii="Arial" w:hAnsi="Arial" w:cs="Arial"/>
          <w:b/>
          <w:sz w:val="28"/>
          <w:szCs w:val="28"/>
          <w:lang w:val="es-AR"/>
        </w:rPr>
        <w:t xml:space="preserve"> diagnósticos</w:t>
      </w:r>
      <w:r w:rsidR="003576DE">
        <w:rPr>
          <w:rFonts w:ascii="Arial" w:hAnsi="Arial" w:cs="Arial"/>
          <w:b/>
          <w:sz w:val="28"/>
          <w:szCs w:val="28"/>
          <w:lang w:val="es-AR"/>
        </w:rPr>
        <w:t xml:space="preserve"> de Roma I</w:t>
      </w:r>
      <w:r w:rsidR="00BA1EB4">
        <w:rPr>
          <w:rFonts w:ascii="Arial" w:hAnsi="Arial" w:cs="Arial"/>
          <w:b/>
          <w:sz w:val="28"/>
          <w:szCs w:val="28"/>
          <w:lang w:val="es-AR"/>
        </w:rPr>
        <w:t xml:space="preserve"> (modificado)</w:t>
      </w:r>
      <w:r w:rsidR="003576DE">
        <w:rPr>
          <w:rFonts w:ascii="Arial" w:hAnsi="Arial" w:cs="Arial"/>
          <w:b/>
          <w:sz w:val="28"/>
          <w:szCs w:val="28"/>
          <w:lang w:val="es-AR"/>
        </w:rPr>
        <w:t xml:space="preserve">. </w:t>
      </w:r>
    </w:p>
    <w:p w:rsidR="009A2333" w:rsidRDefault="009A2333" w:rsidP="00C32B18">
      <w:pPr>
        <w:spacing w:line="360" w:lineRule="auto"/>
        <w:jc w:val="both"/>
        <w:rPr>
          <w:rFonts w:ascii="Arial" w:hAnsi="Arial" w:cs="Arial"/>
          <w:sz w:val="24"/>
          <w:szCs w:val="24"/>
          <w:lang w:val="es-AR"/>
        </w:rPr>
      </w:pPr>
    </w:p>
    <w:p w:rsidR="00567D18" w:rsidRPr="007E599E" w:rsidRDefault="004A05CD" w:rsidP="007E599E">
      <w:pPr>
        <w:pStyle w:val="Ttulo2"/>
        <w:numPr>
          <w:ilvl w:val="1"/>
          <w:numId w:val="28"/>
        </w:numPr>
        <w:jc w:val="both"/>
        <w:rPr>
          <w:rFonts w:ascii="Arial" w:hAnsi="Arial" w:cs="Arial"/>
          <w:b/>
          <w:color w:val="auto"/>
          <w:sz w:val="28"/>
          <w:szCs w:val="28"/>
          <w:lang w:val="es-AR"/>
        </w:rPr>
      </w:pPr>
      <w:bookmarkStart w:id="178" w:name="_Toc489538741"/>
      <w:bookmarkStart w:id="179" w:name="_Toc489542446"/>
      <w:bookmarkStart w:id="180" w:name="_Toc489543471"/>
      <w:bookmarkStart w:id="181" w:name="_Toc490558518"/>
      <w:r w:rsidRPr="007E599E">
        <w:rPr>
          <w:rFonts w:ascii="Arial" w:hAnsi="Arial" w:cs="Arial"/>
          <w:b/>
          <w:color w:val="auto"/>
          <w:sz w:val="28"/>
          <w:szCs w:val="28"/>
          <w:lang w:val="es-AR"/>
        </w:rPr>
        <w:lastRenderedPageBreak/>
        <w:t>A</w:t>
      </w:r>
      <w:bookmarkEnd w:id="178"/>
      <w:bookmarkEnd w:id="179"/>
      <w:bookmarkEnd w:id="180"/>
      <w:r w:rsidR="00847753">
        <w:rPr>
          <w:rFonts w:ascii="Arial" w:hAnsi="Arial" w:cs="Arial"/>
          <w:b/>
          <w:color w:val="auto"/>
          <w:sz w:val="28"/>
          <w:szCs w:val="28"/>
          <w:lang w:val="es-AR"/>
        </w:rPr>
        <w:t xml:space="preserve">nexo </w:t>
      </w:r>
      <w:r w:rsidR="007E599E">
        <w:rPr>
          <w:rFonts w:ascii="Arial" w:hAnsi="Arial" w:cs="Arial"/>
          <w:b/>
          <w:color w:val="auto"/>
          <w:sz w:val="28"/>
          <w:szCs w:val="28"/>
          <w:lang w:val="es-AR"/>
        </w:rPr>
        <w:t>3</w:t>
      </w:r>
      <w:bookmarkEnd w:id="181"/>
    </w:p>
    <w:p w:rsidR="003576DE" w:rsidRDefault="003576DE" w:rsidP="004A05CD">
      <w:pPr>
        <w:spacing w:line="360" w:lineRule="auto"/>
        <w:jc w:val="center"/>
        <w:rPr>
          <w:rFonts w:ascii="Arial" w:hAnsi="Arial" w:cs="Arial"/>
          <w:b/>
          <w:sz w:val="28"/>
          <w:szCs w:val="28"/>
          <w:lang w:val="es-AR"/>
        </w:rPr>
      </w:pPr>
      <w:r>
        <w:rPr>
          <w:rFonts w:ascii="Arial" w:hAnsi="Arial" w:cs="Arial"/>
          <w:b/>
          <w:noProof/>
          <w:sz w:val="28"/>
          <w:szCs w:val="28"/>
        </w:rPr>
        <w:drawing>
          <wp:anchor distT="0" distB="0" distL="114300" distR="114300" simplePos="0" relativeHeight="251668480" behindDoc="1" locked="0" layoutInCell="1" allowOverlap="1" wp14:anchorId="26526AEE" wp14:editId="42DCEF26">
            <wp:simplePos x="0" y="0"/>
            <wp:positionH relativeFrom="margin">
              <wp:align>left</wp:align>
            </wp:positionH>
            <wp:positionV relativeFrom="paragraph">
              <wp:posOffset>552450</wp:posOffset>
            </wp:positionV>
            <wp:extent cx="5943600" cy="2295525"/>
            <wp:effectExtent l="76200" t="76200" r="133350" b="142875"/>
            <wp:wrapTight wrapText="bothSides">
              <wp:wrapPolygon edited="0">
                <wp:start x="-138" y="-717"/>
                <wp:lineTo x="-277" y="-538"/>
                <wp:lineTo x="-277" y="22048"/>
                <wp:lineTo x="-138" y="22765"/>
                <wp:lineTo x="21877" y="22765"/>
                <wp:lineTo x="22015" y="22407"/>
                <wp:lineTo x="22015" y="2330"/>
                <wp:lineTo x="21877" y="-359"/>
                <wp:lineTo x="21877" y="-717"/>
                <wp:lineTo x="-138" y="-717"/>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7759167_1483090795056267_1750569765_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295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93789">
        <w:rPr>
          <w:rFonts w:ascii="Arial" w:hAnsi="Arial" w:cs="Arial"/>
          <w:b/>
          <w:sz w:val="28"/>
          <w:szCs w:val="28"/>
          <w:lang w:val="es-AR"/>
        </w:rPr>
        <w:t xml:space="preserve">SII: </w:t>
      </w:r>
      <w:r>
        <w:rPr>
          <w:rFonts w:ascii="Arial" w:hAnsi="Arial" w:cs="Arial"/>
          <w:b/>
          <w:sz w:val="28"/>
          <w:szCs w:val="28"/>
          <w:lang w:val="es-AR"/>
        </w:rPr>
        <w:t xml:space="preserve">Criterios </w:t>
      </w:r>
      <w:r w:rsidR="00793789">
        <w:rPr>
          <w:rFonts w:ascii="Arial" w:hAnsi="Arial" w:cs="Arial"/>
          <w:b/>
          <w:sz w:val="28"/>
          <w:szCs w:val="28"/>
          <w:lang w:val="es-AR"/>
        </w:rPr>
        <w:t xml:space="preserve">diagnósticos </w:t>
      </w:r>
      <w:r>
        <w:rPr>
          <w:rFonts w:ascii="Arial" w:hAnsi="Arial" w:cs="Arial"/>
          <w:b/>
          <w:sz w:val="28"/>
          <w:szCs w:val="28"/>
          <w:lang w:val="es-AR"/>
        </w:rPr>
        <w:t>de Roma II y III.</w:t>
      </w:r>
    </w:p>
    <w:p w:rsidR="003576DE" w:rsidRPr="007E599E" w:rsidRDefault="00400242" w:rsidP="007E599E">
      <w:pPr>
        <w:pStyle w:val="Ttulo2"/>
        <w:numPr>
          <w:ilvl w:val="1"/>
          <w:numId w:val="28"/>
        </w:numPr>
        <w:rPr>
          <w:rFonts w:ascii="Arial" w:hAnsi="Arial" w:cs="Arial"/>
          <w:b/>
          <w:color w:val="auto"/>
          <w:sz w:val="28"/>
          <w:szCs w:val="28"/>
          <w:lang w:val="es-AR"/>
        </w:rPr>
      </w:pPr>
      <w:bookmarkStart w:id="182" w:name="_Toc490558519"/>
      <w:r w:rsidRPr="007E599E">
        <w:rPr>
          <w:b/>
          <w:noProof/>
          <w:color w:val="auto"/>
        </w:rPr>
        <w:drawing>
          <wp:anchor distT="0" distB="0" distL="114300" distR="114300" simplePos="0" relativeHeight="251669504" behindDoc="1" locked="0" layoutInCell="1" allowOverlap="1" wp14:anchorId="1704AEE7" wp14:editId="29B699AE">
            <wp:simplePos x="0" y="0"/>
            <wp:positionH relativeFrom="margin">
              <wp:posOffset>114300</wp:posOffset>
            </wp:positionH>
            <wp:positionV relativeFrom="paragraph">
              <wp:posOffset>3212465</wp:posOffset>
            </wp:positionV>
            <wp:extent cx="5702300" cy="4029075"/>
            <wp:effectExtent l="0" t="0" r="0" b="0"/>
            <wp:wrapTight wrapText="bothSides">
              <wp:wrapPolygon edited="0">
                <wp:start x="0" y="0"/>
                <wp:lineTo x="0" y="21447"/>
                <wp:lineTo x="21504" y="21447"/>
                <wp:lineTo x="21504"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3460" t="38284" r="40678" b="9873"/>
                    <a:stretch/>
                  </pic:blipFill>
                  <pic:spPr bwMode="auto">
                    <a:xfrm>
                      <a:off x="0" y="0"/>
                      <a:ext cx="5702300" cy="4029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7753">
        <w:rPr>
          <w:rFonts w:ascii="Arial" w:hAnsi="Arial" w:cs="Arial"/>
          <w:b/>
          <w:color w:val="auto"/>
          <w:sz w:val="28"/>
          <w:szCs w:val="28"/>
          <w:lang w:val="es-AR"/>
        </w:rPr>
        <w:t>Anexo</w:t>
      </w:r>
      <w:r w:rsidR="007E599E" w:rsidRPr="007E599E">
        <w:rPr>
          <w:rFonts w:ascii="Arial" w:hAnsi="Arial" w:cs="Arial"/>
          <w:b/>
          <w:color w:val="auto"/>
          <w:sz w:val="28"/>
          <w:szCs w:val="28"/>
          <w:lang w:val="es-AR"/>
        </w:rPr>
        <w:t xml:space="preserve"> 4</w:t>
      </w:r>
      <w:bookmarkEnd w:id="182"/>
    </w:p>
    <w:p w:rsidR="004A05CD" w:rsidRPr="004A05CD" w:rsidRDefault="004A05CD" w:rsidP="004A05CD">
      <w:pPr>
        <w:spacing w:line="360" w:lineRule="auto"/>
        <w:jc w:val="center"/>
        <w:rPr>
          <w:rFonts w:ascii="Arial" w:hAnsi="Arial" w:cs="Arial"/>
          <w:b/>
          <w:sz w:val="28"/>
          <w:szCs w:val="28"/>
          <w:lang w:val="es-AR"/>
        </w:rPr>
      </w:pPr>
    </w:p>
    <w:p w:rsidR="00FF6647" w:rsidRDefault="00FF6647" w:rsidP="00DB4E11">
      <w:pPr>
        <w:spacing w:line="360" w:lineRule="auto"/>
        <w:jc w:val="both"/>
        <w:rPr>
          <w:rFonts w:ascii="Arial" w:hAnsi="Arial" w:cs="Arial"/>
          <w:sz w:val="24"/>
          <w:szCs w:val="24"/>
          <w:lang w:val="es-AR"/>
        </w:rPr>
      </w:pPr>
    </w:p>
    <w:p w:rsidR="007E599E" w:rsidRDefault="007E599E" w:rsidP="000479BA">
      <w:pPr>
        <w:pStyle w:val="Ttulo1"/>
        <w:jc w:val="center"/>
        <w:rPr>
          <w:rFonts w:ascii="Arial" w:hAnsi="Arial" w:cs="Arial"/>
          <w:b/>
          <w:color w:val="auto"/>
          <w:sz w:val="28"/>
          <w:lang w:val="es-AR"/>
        </w:rPr>
      </w:pPr>
      <w:bookmarkStart w:id="183" w:name="_Toc489538742"/>
      <w:bookmarkStart w:id="184" w:name="_Toc489542447"/>
      <w:bookmarkStart w:id="185" w:name="_Toc489543472"/>
    </w:p>
    <w:p w:rsidR="004731B5" w:rsidRPr="007E599E" w:rsidRDefault="004731B5" w:rsidP="007E599E">
      <w:pPr>
        <w:pStyle w:val="Ttulo2"/>
        <w:numPr>
          <w:ilvl w:val="1"/>
          <w:numId w:val="28"/>
        </w:numPr>
        <w:spacing w:line="360" w:lineRule="auto"/>
        <w:rPr>
          <w:rFonts w:ascii="Arial" w:hAnsi="Arial" w:cs="Arial"/>
          <w:b/>
          <w:color w:val="auto"/>
          <w:sz w:val="28"/>
          <w:szCs w:val="28"/>
          <w:lang w:val="es-AR"/>
        </w:rPr>
      </w:pPr>
      <w:bookmarkStart w:id="186" w:name="_Toc490558520"/>
      <w:r w:rsidRPr="007E599E">
        <w:rPr>
          <w:rFonts w:ascii="Arial" w:hAnsi="Arial" w:cs="Arial"/>
          <w:b/>
          <w:color w:val="auto"/>
          <w:sz w:val="28"/>
          <w:szCs w:val="28"/>
          <w:lang w:val="es-AR"/>
        </w:rPr>
        <w:t>A</w:t>
      </w:r>
      <w:bookmarkEnd w:id="183"/>
      <w:bookmarkEnd w:id="184"/>
      <w:bookmarkEnd w:id="185"/>
      <w:r w:rsidR="00847753">
        <w:rPr>
          <w:rFonts w:ascii="Arial" w:hAnsi="Arial" w:cs="Arial"/>
          <w:b/>
          <w:color w:val="auto"/>
          <w:sz w:val="28"/>
          <w:szCs w:val="28"/>
          <w:lang w:val="es-AR"/>
        </w:rPr>
        <w:t xml:space="preserve">nexo </w:t>
      </w:r>
      <w:r w:rsidR="007E599E">
        <w:rPr>
          <w:rFonts w:ascii="Arial" w:hAnsi="Arial" w:cs="Arial"/>
          <w:b/>
          <w:color w:val="auto"/>
          <w:sz w:val="28"/>
          <w:szCs w:val="28"/>
          <w:lang w:val="es-AR"/>
        </w:rPr>
        <w:t>5</w:t>
      </w:r>
      <w:bookmarkEnd w:id="186"/>
    </w:p>
    <w:p w:rsidR="003576DE" w:rsidRPr="004731B5" w:rsidRDefault="003576DE" w:rsidP="004731B5">
      <w:pPr>
        <w:spacing w:line="360" w:lineRule="auto"/>
        <w:jc w:val="center"/>
        <w:rPr>
          <w:rFonts w:ascii="Arial" w:hAnsi="Arial" w:cs="Arial"/>
          <w:b/>
          <w:sz w:val="28"/>
          <w:szCs w:val="28"/>
          <w:lang w:val="es-AR"/>
        </w:rPr>
      </w:pPr>
      <w:r>
        <w:rPr>
          <w:rFonts w:ascii="Arial" w:hAnsi="Arial" w:cs="Arial"/>
          <w:b/>
          <w:sz w:val="28"/>
          <w:szCs w:val="28"/>
          <w:lang w:val="es-AR"/>
        </w:rPr>
        <w:t>Tabla de alimentos con alto y bajo contenido en FODMAPs.</w:t>
      </w:r>
    </w:p>
    <w:p w:rsidR="00D565E7" w:rsidRPr="00D565E7" w:rsidRDefault="004731B5" w:rsidP="00D565E7">
      <w:pPr>
        <w:rPr>
          <w:lang w:val="es-AR"/>
        </w:rPr>
      </w:pPr>
      <w:r w:rsidRPr="004731B5">
        <w:rPr>
          <w:noProof/>
        </w:rPr>
        <w:drawing>
          <wp:inline distT="0" distB="0" distL="0" distR="0" wp14:anchorId="57D5D561" wp14:editId="4167D144">
            <wp:extent cx="5943600" cy="6532673"/>
            <wp:effectExtent l="0" t="0" r="0" b="1905"/>
            <wp:docPr id="12" name="Imagen 12" descr="C:\Users\suiza\Desktop\samy cuadros\Asse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iza\Desktop\samy cuadros\Asset 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6532673"/>
                    </a:xfrm>
                    <a:prstGeom prst="rect">
                      <a:avLst/>
                    </a:prstGeom>
                    <a:noFill/>
                    <a:ln>
                      <a:noFill/>
                    </a:ln>
                  </pic:spPr>
                </pic:pic>
              </a:graphicData>
            </a:graphic>
          </wp:inline>
        </w:drawing>
      </w:r>
    </w:p>
    <w:p w:rsidR="00D565E7" w:rsidRPr="00D565E7" w:rsidRDefault="00D565E7" w:rsidP="00D565E7">
      <w:pPr>
        <w:rPr>
          <w:lang w:val="es-AR"/>
        </w:rPr>
      </w:pPr>
    </w:p>
    <w:p w:rsidR="00D565E7" w:rsidRPr="00D565E7" w:rsidRDefault="00D565E7" w:rsidP="00D565E7">
      <w:pPr>
        <w:rPr>
          <w:lang w:val="es-AR"/>
        </w:rPr>
      </w:pPr>
    </w:p>
    <w:p w:rsidR="00D565E7" w:rsidRPr="00D565E7" w:rsidRDefault="00D565E7" w:rsidP="00D565E7">
      <w:pPr>
        <w:rPr>
          <w:lang w:val="es-AR"/>
        </w:rPr>
      </w:pPr>
    </w:p>
    <w:p w:rsidR="00D565E7" w:rsidRPr="00D565E7" w:rsidRDefault="00D565E7" w:rsidP="00D565E7">
      <w:pPr>
        <w:rPr>
          <w:lang w:val="es-AR"/>
        </w:rPr>
      </w:pPr>
    </w:p>
    <w:p w:rsidR="00793789" w:rsidRDefault="00793789" w:rsidP="004731B5">
      <w:pPr>
        <w:jc w:val="center"/>
        <w:rPr>
          <w:rFonts w:ascii="Arial" w:hAnsi="Arial" w:cs="Arial"/>
          <w:b/>
          <w:sz w:val="28"/>
          <w:szCs w:val="28"/>
          <w:lang w:val="es-AR"/>
        </w:rPr>
      </w:pPr>
    </w:p>
    <w:p w:rsidR="00D565E7" w:rsidRPr="007E599E" w:rsidRDefault="00847753" w:rsidP="007E599E">
      <w:pPr>
        <w:pStyle w:val="Ttulo2"/>
        <w:numPr>
          <w:ilvl w:val="1"/>
          <w:numId w:val="28"/>
        </w:numPr>
        <w:jc w:val="both"/>
        <w:rPr>
          <w:rFonts w:ascii="Arial" w:hAnsi="Arial" w:cs="Arial"/>
          <w:b/>
          <w:color w:val="auto"/>
          <w:sz w:val="28"/>
          <w:szCs w:val="28"/>
          <w:lang w:val="es-AR"/>
        </w:rPr>
      </w:pPr>
      <w:bookmarkStart w:id="187" w:name="_Toc489538743"/>
      <w:bookmarkStart w:id="188" w:name="_Toc489542448"/>
      <w:bookmarkStart w:id="189" w:name="_Toc489543473"/>
      <w:bookmarkStart w:id="190" w:name="_Toc490558521"/>
      <w:r>
        <w:rPr>
          <w:rFonts w:ascii="Arial" w:hAnsi="Arial" w:cs="Arial"/>
          <w:b/>
          <w:color w:val="auto"/>
          <w:sz w:val="28"/>
          <w:szCs w:val="28"/>
          <w:lang w:val="es-AR"/>
        </w:rPr>
        <w:t>Anexo</w:t>
      </w:r>
      <w:r w:rsidR="004731B5" w:rsidRPr="007E599E">
        <w:rPr>
          <w:rFonts w:ascii="Arial" w:hAnsi="Arial" w:cs="Arial"/>
          <w:b/>
          <w:color w:val="auto"/>
          <w:sz w:val="28"/>
          <w:szCs w:val="28"/>
          <w:lang w:val="es-AR"/>
        </w:rPr>
        <w:t xml:space="preserve"> </w:t>
      </w:r>
      <w:bookmarkEnd w:id="187"/>
      <w:bookmarkEnd w:id="188"/>
      <w:bookmarkEnd w:id="189"/>
      <w:r w:rsidR="007E599E">
        <w:rPr>
          <w:rFonts w:ascii="Arial" w:hAnsi="Arial" w:cs="Arial"/>
          <w:b/>
          <w:color w:val="auto"/>
          <w:sz w:val="28"/>
          <w:szCs w:val="28"/>
          <w:lang w:val="es-AR"/>
        </w:rPr>
        <w:t>6</w:t>
      </w:r>
      <w:bookmarkEnd w:id="190"/>
    </w:p>
    <w:p w:rsidR="003576DE" w:rsidRDefault="003576DE" w:rsidP="004731B5">
      <w:pPr>
        <w:jc w:val="center"/>
        <w:rPr>
          <w:rFonts w:ascii="Arial" w:hAnsi="Arial" w:cs="Arial"/>
          <w:b/>
          <w:sz w:val="28"/>
          <w:szCs w:val="28"/>
          <w:lang w:val="es-AR"/>
        </w:rPr>
      </w:pPr>
      <w:r>
        <w:rPr>
          <w:rFonts w:ascii="Arial" w:hAnsi="Arial" w:cs="Arial"/>
          <w:b/>
          <w:sz w:val="28"/>
          <w:szCs w:val="28"/>
          <w:lang w:val="es-AR"/>
        </w:rPr>
        <w:t>Información para pacientes proporcionada por el AGA (Asociación Americana de Gastroenterología).</w:t>
      </w:r>
    </w:p>
    <w:p w:rsidR="00985E7F" w:rsidRDefault="004731B5" w:rsidP="004731B5">
      <w:pPr>
        <w:jc w:val="center"/>
        <w:rPr>
          <w:rFonts w:ascii="Arial" w:hAnsi="Arial" w:cs="Arial"/>
          <w:b/>
          <w:sz w:val="28"/>
          <w:szCs w:val="28"/>
          <w:lang w:val="es-AR"/>
        </w:rPr>
      </w:pPr>
      <w:r>
        <w:rPr>
          <w:noProof/>
        </w:rPr>
        <w:drawing>
          <wp:inline distT="0" distB="0" distL="0" distR="0" wp14:anchorId="15302D1A" wp14:editId="20E4D016">
            <wp:extent cx="5629375" cy="7343775"/>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0032" t="19231" r="44712" b="7180"/>
                    <a:stretch/>
                  </pic:blipFill>
                  <pic:spPr bwMode="auto">
                    <a:xfrm>
                      <a:off x="0" y="0"/>
                      <a:ext cx="5643246" cy="7361871"/>
                    </a:xfrm>
                    <a:prstGeom prst="rect">
                      <a:avLst/>
                    </a:prstGeom>
                    <a:ln>
                      <a:noFill/>
                    </a:ln>
                    <a:extLst>
                      <a:ext uri="{53640926-AAD7-44D8-BBD7-CCE9431645EC}">
                        <a14:shadowObscured xmlns:a14="http://schemas.microsoft.com/office/drawing/2010/main"/>
                      </a:ext>
                    </a:extLst>
                  </pic:spPr>
                </pic:pic>
              </a:graphicData>
            </a:graphic>
          </wp:inline>
        </w:drawing>
      </w:r>
    </w:p>
    <w:p w:rsidR="00A301F3" w:rsidRPr="001D67AC" w:rsidRDefault="00985E7F" w:rsidP="00985E7F">
      <w:pPr>
        <w:tabs>
          <w:tab w:val="left" w:pos="1650"/>
        </w:tabs>
        <w:rPr>
          <w:rFonts w:ascii="Arial" w:hAnsi="Arial" w:cs="Arial"/>
          <w:sz w:val="28"/>
          <w:szCs w:val="28"/>
          <w:lang w:val="es-AR"/>
        </w:rPr>
      </w:pPr>
      <w:r>
        <w:rPr>
          <w:rFonts w:ascii="Arial" w:hAnsi="Arial" w:cs="Arial"/>
          <w:sz w:val="28"/>
          <w:szCs w:val="28"/>
          <w:lang w:val="es-AR"/>
        </w:rPr>
        <w:lastRenderedPageBreak/>
        <w:tab/>
      </w:r>
      <w:r w:rsidR="00CB26B1">
        <w:rPr>
          <w:noProof/>
        </w:rPr>
        <w:drawing>
          <wp:anchor distT="0" distB="0" distL="114300" distR="114300" simplePos="0" relativeHeight="251676672" behindDoc="1" locked="0" layoutInCell="1" allowOverlap="1">
            <wp:simplePos x="0" y="0"/>
            <wp:positionH relativeFrom="column">
              <wp:posOffset>0</wp:posOffset>
            </wp:positionH>
            <wp:positionV relativeFrom="paragraph">
              <wp:posOffset>0</wp:posOffset>
            </wp:positionV>
            <wp:extent cx="5374640" cy="8863965"/>
            <wp:effectExtent l="0" t="0" r="0" b="0"/>
            <wp:wrapTight wrapText="bothSides">
              <wp:wrapPolygon edited="0">
                <wp:start x="0" y="0"/>
                <wp:lineTo x="0" y="21540"/>
                <wp:lineTo x="21513" y="21540"/>
                <wp:lineTo x="21513"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74640" cy="8863965"/>
                    </a:xfrm>
                    <a:prstGeom prst="rect">
                      <a:avLst/>
                    </a:prstGeom>
                  </pic:spPr>
                </pic:pic>
              </a:graphicData>
            </a:graphic>
            <wp14:sizeRelH relativeFrom="page">
              <wp14:pctWidth>0</wp14:pctWidth>
            </wp14:sizeRelH>
            <wp14:sizeRelV relativeFrom="page">
              <wp14:pctHeight>0</wp14:pctHeight>
            </wp14:sizeRelV>
          </wp:anchor>
        </w:drawing>
      </w:r>
      <w:bookmarkStart w:id="191" w:name="_GoBack"/>
      <w:bookmarkEnd w:id="191"/>
    </w:p>
    <w:sectPr w:rsidR="00A301F3" w:rsidRPr="001D67AC" w:rsidSect="00A14CC3">
      <w:headerReference w:type="default" r:id="rId28"/>
      <w:footerReference w:type="default" r:id="rId29"/>
      <w:headerReference w:type="first" r:id="rId30"/>
      <w:footerReference w:type="first" r:id="rId31"/>
      <w:pgSz w:w="11907" w:h="16839" w:code="9"/>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7CE1" w:rsidRDefault="00D27CE1" w:rsidP="004D28C6">
      <w:pPr>
        <w:spacing w:after="0" w:line="240" w:lineRule="auto"/>
      </w:pPr>
      <w:r>
        <w:separator/>
      </w:r>
    </w:p>
  </w:endnote>
  <w:endnote w:type="continuationSeparator" w:id="0">
    <w:p w:rsidR="00D27CE1" w:rsidRDefault="00D27CE1" w:rsidP="004D2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haroni">
    <w:panose1 w:val="02010803020104030203"/>
    <w:charset w:val="00"/>
    <w:family w:val="auto"/>
    <w:pitch w:val="variable"/>
    <w:sig w:usb0="00000803" w:usb1="00000000" w:usb2="00000000" w:usb3="00000000" w:csb0="00000021" w:csb1="00000000"/>
  </w:font>
  <w:font w:name="Viner Hand ITC">
    <w:panose1 w:val="03070502030502020203"/>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4D0" w:rsidRDefault="009364D0" w:rsidP="009364D0">
    <w:pPr>
      <w:pStyle w:val="Piedepgina"/>
    </w:pPr>
  </w:p>
  <w:p w:rsidR="00A14CC3" w:rsidRDefault="00A14CC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7594023"/>
      <w:docPartObj>
        <w:docPartGallery w:val="Page Numbers (Bottom of Page)"/>
        <w:docPartUnique/>
      </w:docPartObj>
    </w:sdtPr>
    <w:sdtContent>
      <w:p w:rsidR="009364D0" w:rsidRDefault="009364D0">
        <w:pPr>
          <w:pStyle w:val="Piedepgina"/>
          <w:jc w:val="right"/>
        </w:pPr>
        <w:r>
          <w:fldChar w:fldCharType="begin"/>
        </w:r>
        <w:r>
          <w:instrText>PAGE   \* MERGEFORMAT</w:instrText>
        </w:r>
        <w:r>
          <w:fldChar w:fldCharType="separate"/>
        </w:r>
        <w:r w:rsidRPr="009364D0">
          <w:rPr>
            <w:noProof/>
            <w:lang w:val="es-ES"/>
          </w:rPr>
          <w:t>1</w:t>
        </w:r>
        <w:r>
          <w:fldChar w:fldCharType="end"/>
        </w:r>
      </w:p>
    </w:sdtContent>
  </w:sdt>
  <w:p w:rsidR="009364D0" w:rsidRDefault="009364D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89278"/>
      <w:docPartObj>
        <w:docPartGallery w:val="Page Numbers (Bottom of Page)"/>
        <w:docPartUnique/>
      </w:docPartObj>
    </w:sdtPr>
    <w:sdtContent>
      <w:p w:rsidR="009364D0" w:rsidRDefault="009364D0">
        <w:pPr>
          <w:pStyle w:val="Piedepgina"/>
          <w:jc w:val="right"/>
        </w:pPr>
        <w:r>
          <w:fldChar w:fldCharType="begin"/>
        </w:r>
        <w:r>
          <w:instrText>PAGE   \* MERGEFORMAT</w:instrText>
        </w:r>
        <w:r>
          <w:fldChar w:fldCharType="separate"/>
        </w:r>
        <w:r w:rsidR="00CB26B1" w:rsidRPr="00CB26B1">
          <w:rPr>
            <w:noProof/>
            <w:lang w:val="es-ES"/>
          </w:rPr>
          <w:t>42</w:t>
        </w:r>
        <w:r>
          <w:fldChar w:fldCharType="end"/>
        </w:r>
      </w:p>
    </w:sdtContent>
  </w:sdt>
  <w:p w:rsidR="009364D0" w:rsidRDefault="009364D0">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8490980"/>
      <w:docPartObj>
        <w:docPartGallery w:val="Page Numbers (Bottom of Page)"/>
        <w:docPartUnique/>
      </w:docPartObj>
    </w:sdtPr>
    <w:sdtContent>
      <w:p w:rsidR="009364D0" w:rsidRDefault="009364D0">
        <w:pPr>
          <w:pStyle w:val="Piedepgina"/>
          <w:jc w:val="right"/>
        </w:pPr>
        <w:r>
          <w:fldChar w:fldCharType="begin"/>
        </w:r>
        <w:r>
          <w:instrText>PAGE   \* MERGEFORMAT</w:instrText>
        </w:r>
        <w:r>
          <w:fldChar w:fldCharType="separate"/>
        </w:r>
        <w:r w:rsidR="00CB26B1" w:rsidRPr="00CB26B1">
          <w:rPr>
            <w:noProof/>
            <w:lang w:val="es-ES"/>
          </w:rPr>
          <w:t>1</w:t>
        </w:r>
        <w:r>
          <w:fldChar w:fldCharType="end"/>
        </w:r>
      </w:p>
    </w:sdtContent>
  </w:sdt>
  <w:p w:rsidR="009364D0" w:rsidRDefault="009364D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7CE1" w:rsidRDefault="00D27CE1" w:rsidP="004D28C6">
      <w:pPr>
        <w:spacing w:after="0" w:line="240" w:lineRule="auto"/>
      </w:pPr>
      <w:r>
        <w:separator/>
      </w:r>
    </w:p>
  </w:footnote>
  <w:footnote w:type="continuationSeparator" w:id="0">
    <w:p w:rsidR="00D27CE1" w:rsidRDefault="00D27CE1" w:rsidP="004D28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4886" w:rsidRPr="00504FFC" w:rsidRDefault="00F44886" w:rsidP="00F44886">
    <w:pPr>
      <w:pStyle w:val="Encabezado"/>
      <w:jc w:val="center"/>
      <w:rPr>
        <w:rFonts w:ascii="Century Gothic" w:hAnsi="Century Gothic"/>
        <w:sz w:val="16"/>
        <w:szCs w:val="16"/>
        <w:lang w:val="es-AR"/>
      </w:rPr>
    </w:pPr>
    <w:r>
      <w:rPr>
        <w:rFonts w:ascii="Century Gothic" w:hAnsi="Century Gothic"/>
        <w:noProof/>
        <w:sz w:val="16"/>
        <w:szCs w:val="16"/>
      </w:rPr>
      <w:drawing>
        <wp:anchor distT="0" distB="0" distL="114300" distR="114300" simplePos="0" relativeHeight="251659264" behindDoc="1" locked="0" layoutInCell="1" allowOverlap="1" wp14:anchorId="143F1C75" wp14:editId="543379E3">
          <wp:simplePos x="0" y="0"/>
          <wp:positionH relativeFrom="margin">
            <wp:align>right</wp:align>
          </wp:positionH>
          <wp:positionV relativeFrom="paragraph">
            <wp:posOffset>-74023</wp:posOffset>
          </wp:positionV>
          <wp:extent cx="443865" cy="479425"/>
          <wp:effectExtent l="0" t="0" r="0" b="0"/>
          <wp:wrapTight wrapText="bothSides">
            <wp:wrapPolygon edited="0">
              <wp:start x="6489" y="0"/>
              <wp:lineTo x="0" y="858"/>
              <wp:lineTo x="0" y="14591"/>
              <wp:lineTo x="5562" y="20599"/>
              <wp:lineTo x="6489" y="20599"/>
              <wp:lineTo x="11124" y="20599"/>
              <wp:lineTo x="12052" y="20599"/>
              <wp:lineTo x="20395" y="13732"/>
              <wp:lineTo x="20395" y="5150"/>
              <wp:lineTo x="13906" y="0"/>
              <wp:lineTo x="6489"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17469_1599554493409896_1785633175_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3865" cy="479425"/>
                  </a:xfrm>
                  <a:prstGeom prst="rect">
                    <a:avLst/>
                  </a:prstGeom>
                </pic:spPr>
              </pic:pic>
            </a:graphicData>
          </a:graphic>
          <wp14:sizeRelH relativeFrom="page">
            <wp14:pctWidth>0</wp14:pctWidth>
          </wp14:sizeRelH>
          <wp14:sizeRelV relativeFrom="page">
            <wp14:pctHeight>0</wp14:pctHeight>
          </wp14:sizeRelV>
        </wp:anchor>
      </w:drawing>
    </w:r>
    <w:r w:rsidRPr="00504FFC">
      <w:rPr>
        <w:rFonts w:ascii="Century Gothic" w:hAnsi="Century Gothic"/>
        <w:b/>
        <w:sz w:val="16"/>
        <w:szCs w:val="16"/>
        <w:lang w:val="es-AR"/>
      </w:rPr>
      <w:t>“TRATAMIENTO NUTRICIONAL A BASE DE UNA DIETA REDUCIDA EN FODMAPs PARA PACIENTES CON SINDROME DEL INTESTINO IRRITABLE”.</w:t>
    </w:r>
    <w:r>
      <w:rPr>
        <w:rFonts w:ascii="Century Gothic" w:hAnsi="Century Gothic"/>
        <w:b/>
        <w:sz w:val="16"/>
        <w:szCs w:val="16"/>
        <w:lang w:val="es-AR"/>
      </w:rPr>
      <w:t xml:space="preserve"> </w:t>
    </w:r>
  </w:p>
  <w:p w:rsidR="00F44886" w:rsidRPr="00F44886" w:rsidRDefault="00F44886">
    <w:pPr>
      <w:pStyle w:val="Encabezado"/>
      <w:rPr>
        <w:lang w:val="es-A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12A" w:rsidRPr="00504FFC" w:rsidRDefault="00E8612A" w:rsidP="00E8612A">
    <w:pPr>
      <w:pStyle w:val="Encabezado"/>
      <w:jc w:val="center"/>
      <w:rPr>
        <w:rFonts w:ascii="Century Gothic" w:hAnsi="Century Gothic"/>
        <w:sz w:val="16"/>
        <w:szCs w:val="16"/>
        <w:lang w:val="es-AR"/>
      </w:rPr>
    </w:pPr>
    <w:r>
      <w:rPr>
        <w:rFonts w:ascii="Century Gothic" w:hAnsi="Century Gothic"/>
        <w:noProof/>
        <w:sz w:val="16"/>
        <w:szCs w:val="16"/>
      </w:rPr>
      <w:drawing>
        <wp:anchor distT="0" distB="0" distL="114300" distR="114300" simplePos="0" relativeHeight="251663360" behindDoc="1" locked="0" layoutInCell="1" allowOverlap="1" wp14:anchorId="2FC0002A" wp14:editId="73D31775">
          <wp:simplePos x="0" y="0"/>
          <wp:positionH relativeFrom="margin">
            <wp:align>right</wp:align>
          </wp:positionH>
          <wp:positionV relativeFrom="paragraph">
            <wp:posOffset>-74023</wp:posOffset>
          </wp:positionV>
          <wp:extent cx="443865" cy="479425"/>
          <wp:effectExtent l="0" t="0" r="0" b="0"/>
          <wp:wrapTight wrapText="bothSides">
            <wp:wrapPolygon edited="0">
              <wp:start x="6489" y="0"/>
              <wp:lineTo x="0" y="858"/>
              <wp:lineTo x="0" y="14591"/>
              <wp:lineTo x="5562" y="20599"/>
              <wp:lineTo x="6489" y="20599"/>
              <wp:lineTo x="11124" y="20599"/>
              <wp:lineTo x="12052" y="20599"/>
              <wp:lineTo x="20395" y="13732"/>
              <wp:lineTo x="20395" y="5150"/>
              <wp:lineTo x="13906" y="0"/>
              <wp:lineTo x="6489"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17469_1599554493409896_1785633175_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3865" cy="479425"/>
                  </a:xfrm>
                  <a:prstGeom prst="rect">
                    <a:avLst/>
                  </a:prstGeom>
                </pic:spPr>
              </pic:pic>
            </a:graphicData>
          </a:graphic>
          <wp14:sizeRelH relativeFrom="page">
            <wp14:pctWidth>0</wp14:pctWidth>
          </wp14:sizeRelH>
          <wp14:sizeRelV relativeFrom="page">
            <wp14:pctHeight>0</wp14:pctHeight>
          </wp14:sizeRelV>
        </wp:anchor>
      </w:drawing>
    </w:r>
    <w:r w:rsidRPr="00504FFC">
      <w:rPr>
        <w:rFonts w:ascii="Century Gothic" w:hAnsi="Century Gothic"/>
        <w:b/>
        <w:sz w:val="16"/>
        <w:szCs w:val="16"/>
        <w:lang w:val="es-AR"/>
      </w:rPr>
      <w:t>“TRATAMIENTO NUTRICIONAL A BASE DE UNA DIETA REDUCIDA EN FODMAPs PARA PACIENTES CON SINDROME DEL INTESTINO IRRITABLE”.</w:t>
    </w:r>
    <w:r>
      <w:rPr>
        <w:rFonts w:ascii="Century Gothic" w:hAnsi="Century Gothic"/>
        <w:b/>
        <w:sz w:val="16"/>
        <w:szCs w:val="16"/>
        <w:lang w:val="es-AR"/>
      </w:rPr>
      <w:t xml:space="preserve"> </w:t>
    </w:r>
  </w:p>
  <w:p w:rsidR="00E8612A" w:rsidRPr="00F44886" w:rsidRDefault="00E8612A" w:rsidP="00E8612A">
    <w:pPr>
      <w:pStyle w:val="Encabezado"/>
      <w:rPr>
        <w:lang w:val="es-AR"/>
      </w:rPr>
    </w:pPr>
  </w:p>
  <w:p w:rsidR="00E8612A" w:rsidRPr="00E8612A" w:rsidRDefault="00E8612A">
    <w:pPr>
      <w:pStyle w:val="Encabezado"/>
      <w:rPr>
        <w:lang w:val="es-A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4886" w:rsidRPr="00504FFC" w:rsidRDefault="00F44886" w:rsidP="00F44886">
    <w:pPr>
      <w:pStyle w:val="Encabezado"/>
      <w:jc w:val="center"/>
      <w:rPr>
        <w:rFonts w:ascii="Century Gothic" w:hAnsi="Century Gothic"/>
        <w:sz w:val="16"/>
        <w:szCs w:val="16"/>
        <w:lang w:val="es-AR"/>
      </w:rPr>
    </w:pPr>
    <w:r>
      <w:rPr>
        <w:rFonts w:ascii="Century Gothic" w:hAnsi="Century Gothic"/>
        <w:noProof/>
        <w:sz w:val="16"/>
        <w:szCs w:val="16"/>
      </w:rPr>
      <w:drawing>
        <wp:anchor distT="0" distB="0" distL="114300" distR="114300" simplePos="0" relativeHeight="251661312" behindDoc="1" locked="0" layoutInCell="1" allowOverlap="1" wp14:anchorId="63609A9E" wp14:editId="0C187AF7">
          <wp:simplePos x="0" y="0"/>
          <wp:positionH relativeFrom="margin">
            <wp:align>right</wp:align>
          </wp:positionH>
          <wp:positionV relativeFrom="paragraph">
            <wp:posOffset>-74023</wp:posOffset>
          </wp:positionV>
          <wp:extent cx="443865" cy="479425"/>
          <wp:effectExtent l="0" t="0" r="0" b="0"/>
          <wp:wrapTight wrapText="bothSides">
            <wp:wrapPolygon edited="0">
              <wp:start x="6489" y="0"/>
              <wp:lineTo x="0" y="858"/>
              <wp:lineTo x="0" y="14591"/>
              <wp:lineTo x="5562" y="20599"/>
              <wp:lineTo x="6489" y="20599"/>
              <wp:lineTo x="11124" y="20599"/>
              <wp:lineTo x="12052" y="20599"/>
              <wp:lineTo x="20395" y="13732"/>
              <wp:lineTo x="20395" y="5150"/>
              <wp:lineTo x="13906" y="0"/>
              <wp:lineTo x="6489"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17469_1599554493409896_1785633175_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3865" cy="479425"/>
                  </a:xfrm>
                  <a:prstGeom prst="rect">
                    <a:avLst/>
                  </a:prstGeom>
                </pic:spPr>
              </pic:pic>
            </a:graphicData>
          </a:graphic>
          <wp14:sizeRelH relativeFrom="page">
            <wp14:pctWidth>0</wp14:pctWidth>
          </wp14:sizeRelH>
          <wp14:sizeRelV relativeFrom="page">
            <wp14:pctHeight>0</wp14:pctHeight>
          </wp14:sizeRelV>
        </wp:anchor>
      </w:drawing>
    </w:r>
    <w:r w:rsidRPr="00504FFC">
      <w:rPr>
        <w:rFonts w:ascii="Century Gothic" w:hAnsi="Century Gothic"/>
        <w:b/>
        <w:sz w:val="16"/>
        <w:szCs w:val="16"/>
        <w:lang w:val="es-AR"/>
      </w:rPr>
      <w:t>“TRATAMIENTO NUTRICIONAL A BASE DE UNA DIETA REDUCIDA EN FODMAPs PARA PACIENTES CON SINDROME DEL INTESTINO IRRITABLE”.</w:t>
    </w:r>
    <w:r>
      <w:rPr>
        <w:rFonts w:ascii="Century Gothic" w:hAnsi="Century Gothic"/>
        <w:b/>
        <w:sz w:val="16"/>
        <w:szCs w:val="16"/>
        <w:lang w:val="es-AR"/>
      </w:rPr>
      <w:t xml:space="preserve"> </w:t>
    </w:r>
  </w:p>
  <w:p w:rsidR="00F44886" w:rsidRPr="00F44886" w:rsidRDefault="00F44886">
    <w:pPr>
      <w:pStyle w:val="Encabezado"/>
      <w:rPr>
        <w:lang w:val="es-A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E4770"/>
    <w:multiLevelType w:val="hybridMultilevel"/>
    <w:tmpl w:val="137A7E4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8B112FA"/>
    <w:multiLevelType w:val="hybridMultilevel"/>
    <w:tmpl w:val="28825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755829"/>
    <w:multiLevelType w:val="hybridMultilevel"/>
    <w:tmpl w:val="DF14A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731C82"/>
    <w:multiLevelType w:val="hybridMultilevel"/>
    <w:tmpl w:val="E9F884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392058"/>
    <w:multiLevelType w:val="hybridMultilevel"/>
    <w:tmpl w:val="FF5E8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1157A7"/>
    <w:multiLevelType w:val="hybridMultilevel"/>
    <w:tmpl w:val="F6F82C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963425"/>
    <w:multiLevelType w:val="hybridMultilevel"/>
    <w:tmpl w:val="670EE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E62780"/>
    <w:multiLevelType w:val="multilevel"/>
    <w:tmpl w:val="4FE209DE"/>
    <w:lvl w:ilvl="0">
      <w:start w:val="1"/>
      <w:numFmt w:val="decimal"/>
      <w:lvlText w:val="%1."/>
      <w:lvlJc w:val="left"/>
      <w:pPr>
        <w:ind w:left="720" w:hanging="360"/>
      </w:pPr>
      <w:rPr>
        <w:rFonts w:hint="default"/>
      </w:rPr>
    </w:lvl>
    <w:lvl w:ilvl="1">
      <w:start w:val="1"/>
      <w:numFmt w:val="decimal"/>
      <w:isLgl/>
      <w:lvlText w:val="%1.%2."/>
      <w:lvlJc w:val="left"/>
      <w:pPr>
        <w:ind w:left="1320" w:hanging="960"/>
      </w:pPr>
      <w:rPr>
        <w:rFonts w:hint="default"/>
      </w:rPr>
    </w:lvl>
    <w:lvl w:ilvl="2">
      <w:start w:val="1"/>
      <w:numFmt w:val="decimal"/>
      <w:isLgl/>
      <w:lvlText w:val="%1.%2.%3."/>
      <w:lvlJc w:val="left"/>
      <w:pPr>
        <w:ind w:left="1320" w:hanging="960"/>
      </w:pPr>
      <w:rPr>
        <w:rFonts w:hint="default"/>
      </w:rPr>
    </w:lvl>
    <w:lvl w:ilvl="3">
      <w:start w:val="5"/>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nsid w:val="2BFD3541"/>
    <w:multiLevelType w:val="hybridMultilevel"/>
    <w:tmpl w:val="81F4F1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5F2E5C"/>
    <w:multiLevelType w:val="hybridMultilevel"/>
    <w:tmpl w:val="998C1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AC5E41"/>
    <w:multiLevelType w:val="hybridMultilevel"/>
    <w:tmpl w:val="7E3430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AE1A23"/>
    <w:multiLevelType w:val="multilevel"/>
    <w:tmpl w:val="E19E18B2"/>
    <w:lvl w:ilvl="0">
      <w:start w:val="4"/>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nsid w:val="40F66676"/>
    <w:multiLevelType w:val="hybridMultilevel"/>
    <w:tmpl w:val="FD7E5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50599A"/>
    <w:multiLevelType w:val="hybridMultilevel"/>
    <w:tmpl w:val="898EA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F73205"/>
    <w:multiLevelType w:val="hybridMultilevel"/>
    <w:tmpl w:val="6BCAC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E01621"/>
    <w:multiLevelType w:val="multilevel"/>
    <w:tmpl w:val="DE3073CC"/>
    <w:lvl w:ilvl="0">
      <w:start w:val="1"/>
      <w:numFmt w:val="decimal"/>
      <w:lvlText w:val="%1."/>
      <w:lvlJc w:val="left"/>
      <w:pPr>
        <w:ind w:left="720" w:hanging="360"/>
      </w:pPr>
      <w:rPr>
        <w:rFonts w:hint="default"/>
      </w:rPr>
    </w:lvl>
    <w:lvl w:ilvl="1">
      <w:start w:val="3"/>
      <w:numFmt w:val="decimal"/>
      <w:isLgl/>
      <w:lvlText w:val="%1.%2."/>
      <w:lvlJc w:val="left"/>
      <w:pPr>
        <w:ind w:left="1680" w:hanging="960"/>
      </w:pPr>
      <w:rPr>
        <w:rFonts w:hint="default"/>
      </w:rPr>
    </w:lvl>
    <w:lvl w:ilvl="2">
      <w:start w:val="1"/>
      <w:numFmt w:val="decimal"/>
      <w:isLgl/>
      <w:lvlText w:val="%1.%2.%3."/>
      <w:lvlJc w:val="left"/>
      <w:pPr>
        <w:ind w:left="2040" w:hanging="960"/>
      </w:pPr>
      <w:rPr>
        <w:rFonts w:hint="default"/>
      </w:rPr>
    </w:lvl>
    <w:lvl w:ilvl="3">
      <w:start w:val="5"/>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6">
    <w:nsid w:val="49D2460F"/>
    <w:multiLevelType w:val="hybridMultilevel"/>
    <w:tmpl w:val="DFCC2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467FAB"/>
    <w:multiLevelType w:val="multilevel"/>
    <w:tmpl w:val="11B4A3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
    <w:nsid w:val="558E620D"/>
    <w:multiLevelType w:val="multilevel"/>
    <w:tmpl w:val="AC26C004"/>
    <w:lvl w:ilvl="0">
      <w:start w:val="1"/>
      <w:numFmt w:val="upperRoman"/>
      <w:lvlText w:val="%1."/>
      <w:lvlJc w:val="left"/>
      <w:pPr>
        <w:ind w:left="1080" w:hanging="720"/>
      </w:pPr>
      <w:rPr>
        <w:rFonts w:hint="default"/>
      </w:rPr>
    </w:lvl>
    <w:lvl w:ilvl="1">
      <w:start w:val="1"/>
      <w:numFmt w:val="decimal"/>
      <w:isLgl/>
      <w:lvlText w:val="%1.%2."/>
      <w:lvlJc w:val="left"/>
      <w:pPr>
        <w:ind w:left="1170" w:hanging="720"/>
      </w:pPr>
      <w:rPr>
        <w:rFonts w:hint="default"/>
        <w:b/>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9">
    <w:nsid w:val="57080A10"/>
    <w:multiLevelType w:val="hybridMultilevel"/>
    <w:tmpl w:val="8AA8C86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nsid w:val="57977FAE"/>
    <w:multiLevelType w:val="hybridMultilevel"/>
    <w:tmpl w:val="F6B28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9D556D"/>
    <w:multiLevelType w:val="hybridMultilevel"/>
    <w:tmpl w:val="104A3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6E7043"/>
    <w:multiLevelType w:val="multilevel"/>
    <w:tmpl w:val="407AEFE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3">
    <w:nsid w:val="612E7A8E"/>
    <w:multiLevelType w:val="hybridMultilevel"/>
    <w:tmpl w:val="A95EEC6C"/>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61943DEC"/>
    <w:multiLevelType w:val="hybridMultilevel"/>
    <w:tmpl w:val="AD7C2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AA7543E"/>
    <w:multiLevelType w:val="multilevel"/>
    <w:tmpl w:val="443E51C4"/>
    <w:lvl w:ilvl="0">
      <w:start w:val="4"/>
      <w:numFmt w:val="decimal"/>
      <w:lvlText w:val="%1."/>
      <w:lvlJc w:val="left"/>
      <w:pPr>
        <w:ind w:left="480" w:hanging="48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26">
    <w:nsid w:val="6AE10B3C"/>
    <w:multiLevelType w:val="hybridMultilevel"/>
    <w:tmpl w:val="A4166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F9E4AEB"/>
    <w:multiLevelType w:val="hybridMultilevel"/>
    <w:tmpl w:val="AEDCCCF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2E05158"/>
    <w:multiLevelType w:val="hybridMultilevel"/>
    <w:tmpl w:val="CD8E5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E487328"/>
    <w:multiLevelType w:val="hybridMultilevel"/>
    <w:tmpl w:val="BB56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E7072C5"/>
    <w:multiLevelType w:val="hybridMultilevel"/>
    <w:tmpl w:val="A60A6E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23"/>
  </w:num>
  <w:num w:numId="4">
    <w:abstractNumId w:val="29"/>
  </w:num>
  <w:num w:numId="5">
    <w:abstractNumId w:val="5"/>
  </w:num>
  <w:num w:numId="6">
    <w:abstractNumId w:val="10"/>
  </w:num>
  <w:num w:numId="7">
    <w:abstractNumId w:val="2"/>
  </w:num>
  <w:num w:numId="8">
    <w:abstractNumId w:val="24"/>
  </w:num>
  <w:num w:numId="9">
    <w:abstractNumId w:val="21"/>
  </w:num>
  <w:num w:numId="10">
    <w:abstractNumId w:val="9"/>
  </w:num>
  <w:num w:numId="11">
    <w:abstractNumId w:val="12"/>
  </w:num>
  <w:num w:numId="12">
    <w:abstractNumId w:val="19"/>
  </w:num>
  <w:num w:numId="13">
    <w:abstractNumId w:val="6"/>
  </w:num>
  <w:num w:numId="14">
    <w:abstractNumId w:val="16"/>
  </w:num>
  <w:num w:numId="15">
    <w:abstractNumId w:val="8"/>
  </w:num>
  <w:num w:numId="16">
    <w:abstractNumId w:val="20"/>
  </w:num>
  <w:num w:numId="17">
    <w:abstractNumId w:val="26"/>
  </w:num>
  <w:num w:numId="18">
    <w:abstractNumId w:val="13"/>
  </w:num>
  <w:num w:numId="19">
    <w:abstractNumId w:val="15"/>
  </w:num>
  <w:num w:numId="20">
    <w:abstractNumId w:val="28"/>
  </w:num>
  <w:num w:numId="21">
    <w:abstractNumId w:val="7"/>
  </w:num>
  <w:num w:numId="22">
    <w:abstractNumId w:val="4"/>
  </w:num>
  <w:num w:numId="23">
    <w:abstractNumId w:val="1"/>
  </w:num>
  <w:num w:numId="24">
    <w:abstractNumId w:val="22"/>
  </w:num>
  <w:num w:numId="25">
    <w:abstractNumId w:val="30"/>
  </w:num>
  <w:num w:numId="26">
    <w:abstractNumId w:val="17"/>
  </w:num>
  <w:num w:numId="27">
    <w:abstractNumId w:val="27"/>
  </w:num>
  <w:num w:numId="28">
    <w:abstractNumId w:val="18"/>
  </w:num>
  <w:num w:numId="29">
    <w:abstractNumId w:val="25"/>
  </w:num>
  <w:num w:numId="30">
    <w:abstractNumId w:val="11"/>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4F1"/>
    <w:rsid w:val="000007B9"/>
    <w:rsid w:val="00001205"/>
    <w:rsid w:val="00001F59"/>
    <w:rsid w:val="000071B0"/>
    <w:rsid w:val="0001261D"/>
    <w:rsid w:val="00013068"/>
    <w:rsid w:val="00014C49"/>
    <w:rsid w:val="000202A2"/>
    <w:rsid w:val="0002556E"/>
    <w:rsid w:val="00034536"/>
    <w:rsid w:val="00036444"/>
    <w:rsid w:val="00044189"/>
    <w:rsid w:val="00044D06"/>
    <w:rsid w:val="000479BA"/>
    <w:rsid w:val="00050C17"/>
    <w:rsid w:val="00054503"/>
    <w:rsid w:val="00072AB7"/>
    <w:rsid w:val="00075D0A"/>
    <w:rsid w:val="000806FF"/>
    <w:rsid w:val="000850C6"/>
    <w:rsid w:val="00092063"/>
    <w:rsid w:val="000B38F9"/>
    <w:rsid w:val="000B3B52"/>
    <w:rsid w:val="000C3570"/>
    <w:rsid w:val="000C64CA"/>
    <w:rsid w:val="000D4B34"/>
    <w:rsid w:val="000E0F50"/>
    <w:rsid w:val="000E251E"/>
    <w:rsid w:val="000F0798"/>
    <w:rsid w:val="000F3010"/>
    <w:rsid w:val="000F5A69"/>
    <w:rsid w:val="000F6DC3"/>
    <w:rsid w:val="0010100B"/>
    <w:rsid w:val="00111905"/>
    <w:rsid w:val="00115C0E"/>
    <w:rsid w:val="00116E9F"/>
    <w:rsid w:val="00137C3C"/>
    <w:rsid w:val="00142821"/>
    <w:rsid w:val="00144BCF"/>
    <w:rsid w:val="001521C7"/>
    <w:rsid w:val="00157933"/>
    <w:rsid w:val="0016212E"/>
    <w:rsid w:val="00163712"/>
    <w:rsid w:val="001723DB"/>
    <w:rsid w:val="001754C0"/>
    <w:rsid w:val="001813C3"/>
    <w:rsid w:val="00187453"/>
    <w:rsid w:val="00190875"/>
    <w:rsid w:val="001914BB"/>
    <w:rsid w:val="00193751"/>
    <w:rsid w:val="00194C40"/>
    <w:rsid w:val="001A51DA"/>
    <w:rsid w:val="001B06F1"/>
    <w:rsid w:val="001B2E69"/>
    <w:rsid w:val="001C1C33"/>
    <w:rsid w:val="001C2940"/>
    <w:rsid w:val="001C70CB"/>
    <w:rsid w:val="001C7DAD"/>
    <w:rsid w:val="001D06EE"/>
    <w:rsid w:val="001D67AC"/>
    <w:rsid w:val="001F61A6"/>
    <w:rsid w:val="001F635A"/>
    <w:rsid w:val="002113EE"/>
    <w:rsid w:val="0021460E"/>
    <w:rsid w:val="0022506A"/>
    <w:rsid w:val="002354D1"/>
    <w:rsid w:val="00243C5D"/>
    <w:rsid w:val="002447EA"/>
    <w:rsid w:val="002465A5"/>
    <w:rsid w:val="00252C07"/>
    <w:rsid w:val="0026426A"/>
    <w:rsid w:val="002667F9"/>
    <w:rsid w:val="00292A94"/>
    <w:rsid w:val="002A15D5"/>
    <w:rsid w:val="002A1A9E"/>
    <w:rsid w:val="002A1F05"/>
    <w:rsid w:val="002A6EAB"/>
    <w:rsid w:val="002B4126"/>
    <w:rsid w:val="002B58D2"/>
    <w:rsid w:val="002B5EF4"/>
    <w:rsid w:val="002B6877"/>
    <w:rsid w:val="002C0835"/>
    <w:rsid w:val="002C08A7"/>
    <w:rsid w:val="002C2A19"/>
    <w:rsid w:val="002C61F1"/>
    <w:rsid w:val="002D23B8"/>
    <w:rsid w:val="002E08EE"/>
    <w:rsid w:val="002E191C"/>
    <w:rsid w:val="002F23C5"/>
    <w:rsid w:val="002F7BBB"/>
    <w:rsid w:val="00302FD9"/>
    <w:rsid w:val="00311F99"/>
    <w:rsid w:val="00312D1B"/>
    <w:rsid w:val="003157B1"/>
    <w:rsid w:val="003177B7"/>
    <w:rsid w:val="00320CC5"/>
    <w:rsid w:val="00321A7E"/>
    <w:rsid w:val="00325A32"/>
    <w:rsid w:val="003312AC"/>
    <w:rsid w:val="00337096"/>
    <w:rsid w:val="00342708"/>
    <w:rsid w:val="00342A69"/>
    <w:rsid w:val="003512A8"/>
    <w:rsid w:val="003544A8"/>
    <w:rsid w:val="00357451"/>
    <w:rsid w:val="003576DE"/>
    <w:rsid w:val="00370289"/>
    <w:rsid w:val="0037386B"/>
    <w:rsid w:val="00373977"/>
    <w:rsid w:val="003843F1"/>
    <w:rsid w:val="003877D1"/>
    <w:rsid w:val="00395702"/>
    <w:rsid w:val="0039736E"/>
    <w:rsid w:val="003A5065"/>
    <w:rsid w:val="003B48AD"/>
    <w:rsid w:val="003B6F9A"/>
    <w:rsid w:val="003C3B4A"/>
    <w:rsid w:val="003C5EC4"/>
    <w:rsid w:val="003D2E7B"/>
    <w:rsid w:val="003D3073"/>
    <w:rsid w:val="003D67D7"/>
    <w:rsid w:val="00400242"/>
    <w:rsid w:val="00401922"/>
    <w:rsid w:val="004048F3"/>
    <w:rsid w:val="00411FA1"/>
    <w:rsid w:val="004311FB"/>
    <w:rsid w:val="00433FE8"/>
    <w:rsid w:val="0043416F"/>
    <w:rsid w:val="00441EE9"/>
    <w:rsid w:val="00441F4B"/>
    <w:rsid w:val="004422BE"/>
    <w:rsid w:val="0044366F"/>
    <w:rsid w:val="00444343"/>
    <w:rsid w:val="004507EC"/>
    <w:rsid w:val="00460C9A"/>
    <w:rsid w:val="00461F8B"/>
    <w:rsid w:val="0046215F"/>
    <w:rsid w:val="00462346"/>
    <w:rsid w:val="004731B5"/>
    <w:rsid w:val="00480861"/>
    <w:rsid w:val="004A05CD"/>
    <w:rsid w:val="004A2430"/>
    <w:rsid w:val="004A4648"/>
    <w:rsid w:val="004A6895"/>
    <w:rsid w:val="004B3A7B"/>
    <w:rsid w:val="004B673E"/>
    <w:rsid w:val="004C4859"/>
    <w:rsid w:val="004D28C6"/>
    <w:rsid w:val="004F03B4"/>
    <w:rsid w:val="004F3875"/>
    <w:rsid w:val="004F5342"/>
    <w:rsid w:val="00504FFC"/>
    <w:rsid w:val="0050641B"/>
    <w:rsid w:val="00507369"/>
    <w:rsid w:val="0051682C"/>
    <w:rsid w:val="005171DF"/>
    <w:rsid w:val="00524CB2"/>
    <w:rsid w:val="00533483"/>
    <w:rsid w:val="0054335E"/>
    <w:rsid w:val="00546657"/>
    <w:rsid w:val="00547D2F"/>
    <w:rsid w:val="00550EA8"/>
    <w:rsid w:val="00551EC2"/>
    <w:rsid w:val="005523C7"/>
    <w:rsid w:val="00564E91"/>
    <w:rsid w:val="00566AF7"/>
    <w:rsid w:val="00567D18"/>
    <w:rsid w:val="00575954"/>
    <w:rsid w:val="0059042F"/>
    <w:rsid w:val="00594CB6"/>
    <w:rsid w:val="005A0F6C"/>
    <w:rsid w:val="005A6864"/>
    <w:rsid w:val="005A68B2"/>
    <w:rsid w:val="005A6C22"/>
    <w:rsid w:val="005A7A95"/>
    <w:rsid w:val="005B12DE"/>
    <w:rsid w:val="005C1A44"/>
    <w:rsid w:val="005C42E3"/>
    <w:rsid w:val="005E0E6B"/>
    <w:rsid w:val="005F1C0B"/>
    <w:rsid w:val="005F42C3"/>
    <w:rsid w:val="005F7480"/>
    <w:rsid w:val="00601988"/>
    <w:rsid w:val="006060A6"/>
    <w:rsid w:val="00612074"/>
    <w:rsid w:val="006162F7"/>
    <w:rsid w:val="00633CEE"/>
    <w:rsid w:val="006474F9"/>
    <w:rsid w:val="0065002A"/>
    <w:rsid w:val="0067110B"/>
    <w:rsid w:val="0067233B"/>
    <w:rsid w:val="006753A1"/>
    <w:rsid w:val="0067698F"/>
    <w:rsid w:val="00681CC0"/>
    <w:rsid w:val="006925A2"/>
    <w:rsid w:val="00693A72"/>
    <w:rsid w:val="00694597"/>
    <w:rsid w:val="0069497D"/>
    <w:rsid w:val="0069612B"/>
    <w:rsid w:val="006C4CF1"/>
    <w:rsid w:val="006C5D09"/>
    <w:rsid w:val="006D3B90"/>
    <w:rsid w:val="006E1A34"/>
    <w:rsid w:val="006E2D34"/>
    <w:rsid w:val="006E2D96"/>
    <w:rsid w:val="006E4389"/>
    <w:rsid w:val="006F5358"/>
    <w:rsid w:val="00703639"/>
    <w:rsid w:val="00705ACD"/>
    <w:rsid w:val="007070D2"/>
    <w:rsid w:val="00740B2D"/>
    <w:rsid w:val="0074500D"/>
    <w:rsid w:val="0074694D"/>
    <w:rsid w:val="007477D7"/>
    <w:rsid w:val="007623DD"/>
    <w:rsid w:val="007715A5"/>
    <w:rsid w:val="00774F7F"/>
    <w:rsid w:val="007808B9"/>
    <w:rsid w:val="00786DA9"/>
    <w:rsid w:val="0079019C"/>
    <w:rsid w:val="00790353"/>
    <w:rsid w:val="00791756"/>
    <w:rsid w:val="00791A56"/>
    <w:rsid w:val="00793789"/>
    <w:rsid w:val="00794762"/>
    <w:rsid w:val="00794CC5"/>
    <w:rsid w:val="007A055E"/>
    <w:rsid w:val="007A5EF9"/>
    <w:rsid w:val="007B4D40"/>
    <w:rsid w:val="007C271F"/>
    <w:rsid w:val="007C65F4"/>
    <w:rsid w:val="007D72C4"/>
    <w:rsid w:val="007D7F73"/>
    <w:rsid w:val="007E599E"/>
    <w:rsid w:val="00806B73"/>
    <w:rsid w:val="00807395"/>
    <w:rsid w:val="008211D5"/>
    <w:rsid w:val="00821458"/>
    <w:rsid w:val="00823E0C"/>
    <w:rsid w:val="00826024"/>
    <w:rsid w:val="00830F8A"/>
    <w:rsid w:val="00836873"/>
    <w:rsid w:val="00847753"/>
    <w:rsid w:val="0085761C"/>
    <w:rsid w:val="00861ED2"/>
    <w:rsid w:val="0087145C"/>
    <w:rsid w:val="00875A2C"/>
    <w:rsid w:val="00890F55"/>
    <w:rsid w:val="00895B55"/>
    <w:rsid w:val="008A21DC"/>
    <w:rsid w:val="008B0D02"/>
    <w:rsid w:val="008B0E33"/>
    <w:rsid w:val="008C1220"/>
    <w:rsid w:val="008C31E5"/>
    <w:rsid w:val="008C3A6B"/>
    <w:rsid w:val="008C4B95"/>
    <w:rsid w:val="008C4E2F"/>
    <w:rsid w:val="008C622F"/>
    <w:rsid w:val="008D18EC"/>
    <w:rsid w:val="008E20C4"/>
    <w:rsid w:val="008E3D3E"/>
    <w:rsid w:val="008E4C3D"/>
    <w:rsid w:val="008F1AD6"/>
    <w:rsid w:val="008F30B1"/>
    <w:rsid w:val="008F30B5"/>
    <w:rsid w:val="008F3CE7"/>
    <w:rsid w:val="008F5323"/>
    <w:rsid w:val="00903D28"/>
    <w:rsid w:val="009070D5"/>
    <w:rsid w:val="00921590"/>
    <w:rsid w:val="009224DB"/>
    <w:rsid w:val="009248F9"/>
    <w:rsid w:val="00931DF4"/>
    <w:rsid w:val="00933CAB"/>
    <w:rsid w:val="009364D0"/>
    <w:rsid w:val="00940AF8"/>
    <w:rsid w:val="00940CD6"/>
    <w:rsid w:val="00942F4C"/>
    <w:rsid w:val="00944D4D"/>
    <w:rsid w:val="00947E44"/>
    <w:rsid w:val="00954D41"/>
    <w:rsid w:val="00955282"/>
    <w:rsid w:val="00960419"/>
    <w:rsid w:val="00960BF9"/>
    <w:rsid w:val="009650BD"/>
    <w:rsid w:val="00970F77"/>
    <w:rsid w:val="009725B7"/>
    <w:rsid w:val="00985E7F"/>
    <w:rsid w:val="009904CA"/>
    <w:rsid w:val="00995D41"/>
    <w:rsid w:val="0099727A"/>
    <w:rsid w:val="0099794E"/>
    <w:rsid w:val="009A2333"/>
    <w:rsid w:val="009A5926"/>
    <w:rsid w:val="009A6521"/>
    <w:rsid w:val="009B1742"/>
    <w:rsid w:val="009B177B"/>
    <w:rsid w:val="009B74A7"/>
    <w:rsid w:val="009C2FF3"/>
    <w:rsid w:val="009C33CF"/>
    <w:rsid w:val="009D3F5B"/>
    <w:rsid w:val="009D59BD"/>
    <w:rsid w:val="009E0548"/>
    <w:rsid w:val="009E0CCA"/>
    <w:rsid w:val="009E201E"/>
    <w:rsid w:val="009E5C38"/>
    <w:rsid w:val="009E7670"/>
    <w:rsid w:val="009E791E"/>
    <w:rsid w:val="009F03E8"/>
    <w:rsid w:val="009F69D8"/>
    <w:rsid w:val="00A027A5"/>
    <w:rsid w:val="00A13527"/>
    <w:rsid w:val="00A14CC3"/>
    <w:rsid w:val="00A1799B"/>
    <w:rsid w:val="00A301F3"/>
    <w:rsid w:val="00A33E0D"/>
    <w:rsid w:val="00A35D59"/>
    <w:rsid w:val="00A41496"/>
    <w:rsid w:val="00A41C64"/>
    <w:rsid w:val="00A426C9"/>
    <w:rsid w:val="00A452F1"/>
    <w:rsid w:val="00A474CC"/>
    <w:rsid w:val="00A51C85"/>
    <w:rsid w:val="00A545C6"/>
    <w:rsid w:val="00A571FD"/>
    <w:rsid w:val="00A80680"/>
    <w:rsid w:val="00A812C2"/>
    <w:rsid w:val="00AB11C2"/>
    <w:rsid w:val="00AB3A10"/>
    <w:rsid w:val="00AB4880"/>
    <w:rsid w:val="00AC1375"/>
    <w:rsid w:val="00AC3C4A"/>
    <w:rsid w:val="00AC7CC7"/>
    <w:rsid w:val="00AD6195"/>
    <w:rsid w:val="00AE4B8C"/>
    <w:rsid w:val="00AE541A"/>
    <w:rsid w:val="00AE6356"/>
    <w:rsid w:val="00AF1B92"/>
    <w:rsid w:val="00AF65BA"/>
    <w:rsid w:val="00B004D2"/>
    <w:rsid w:val="00B01B14"/>
    <w:rsid w:val="00B0578A"/>
    <w:rsid w:val="00B12648"/>
    <w:rsid w:val="00B201CE"/>
    <w:rsid w:val="00B259B0"/>
    <w:rsid w:val="00B25CCE"/>
    <w:rsid w:val="00B27EB3"/>
    <w:rsid w:val="00B30E66"/>
    <w:rsid w:val="00B3398D"/>
    <w:rsid w:val="00B44561"/>
    <w:rsid w:val="00B51DF6"/>
    <w:rsid w:val="00B54071"/>
    <w:rsid w:val="00B55D22"/>
    <w:rsid w:val="00B56062"/>
    <w:rsid w:val="00B664FE"/>
    <w:rsid w:val="00B72524"/>
    <w:rsid w:val="00B80D09"/>
    <w:rsid w:val="00B81BA1"/>
    <w:rsid w:val="00B828F1"/>
    <w:rsid w:val="00B8428A"/>
    <w:rsid w:val="00B85168"/>
    <w:rsid w:val="00B85B6F"/>
    <w:rsid w:val="00B91359"/>
    <w:rsid w:val="00B94EE1"/>
    <w:rsid w:val="00BA1EB4"/>
    <w:rsid w:val="00BA6677"/>
    <w:rsid w:val="00BB0216"/>
    <w:rsid w:val="00BB104A"/>
    <w:rsid w:val="00BB3521"/>
    <w:rsid w:val="00BB7200"/>
    <w:rsid w:val="00BC178B"/>
    <w:rsid w:val="00BD1BD1"/>
    <w:rsid w:val="00BE2A9C"/>
    <w:rsid w:val="00BE4801"/>
    <w:rsid w:val="00BE5484"/>
    <w:rsid w:val="00C00C90"/>
    <w:rsid w:val="00C16D26"/>
    <w:rsid w:val="00C232A0"/>
    <w:rsid w:val="00C32B18"/>
    <w:rsid w:val="00C33335"/>
    <w:rsid w:val="00C43A9A"/>
    <w:rsid w:val="00C57EBF"/>
    <w:rsid w:val="00C60B7F"/>
    <w:rsid w:val="00C61AB3"/>
    <w:rsid w:val="00C6233F"/>
    <w:rsid w:val="00C62C30"/>
    <w:rsid w:val="00C66341"/>
    <w:rsid w:val="00C71755"/>
    <w:rsid w:val="00C735AC"/>
    <w:rsid w:val="00CB26B1"/>
    <w:rsid w:val="00CB4F27"/>
    <w:rsid w:val="00CC1031"/>
    <w:rsid w:val="00CD0044"/>
    <w:rsid w:val="00CD2F35"/>
    <w:rsid w:val="00CD7B82"/>
    <w:rsid w:val="00CE1998"/>
    <w:rsid w:val="00CE6A79"/>
    <w:rsid w:val="00CF5355"/>
    <w:rsid w:val="00CF7AF4"/>
    <w:rsid w:val="00D02D79"/>
    <w:rsid w:val="00D0482D"/>
    <w:rsid w:val="00D11186"/>
    <w:rsid w:val="00D14E49"/>
    <w:rsid w:val="00D248CA"/>
    <w:rsid w:val="00D25B89"/>
    <w:rsid w:val="00D27CE1"/>
    <w:rsid w:val="00D33F3F"/>
    <w:rsid w:val="00D34353"/>
    <w:rsid w:val="00D45FCD"/>
    <w:rsid w:val="00D515CD"/>
    <w:rsid w:val="00D565E7"/>
    <w:rsid w:val="00D56E55"/>
    <w:rsid w:val="00D57AB3"/>
    <w:rsid w:val="00D617D0"/>
    <w:rsid w:val="00D63B9C"/>
    <w:rsid w:val="00D6692B"/>
    <w:rsid w:val="00D7261B"/>
    <w:rsid w:val="00D74A08"/>
    <w:rsid w:val="00D754DF"/>
    <w:rsid w:val="00D82158"/>
    <w:rsid w:val="00D86A92"/>
    <w:rsid w:val="00D94AC7"/>
    <w:rsid w:val="00DA74C0"/>
    <w:rsid w:val="00DB4E11"/>
    <w:rsid w:val="00DC0EF5"/>
    <w:rsid w:val="00DC4787"/>
    <w:rsid w:val="00DC5CCD"/>
    <w:rsid w:val="00DD4679"/>
    <w:rsid w:val="00DD637C"/>
    <w:rsid w:val="00DE4520"/>
    <w:rsid w:val="00DE48AB"/>
    <w:rsid w:val="00DF5BDE"/>
    <w:rsid w:val="00DF600F"/>
    <w:rsid w:val="00DF6DC8"/>
    <w:rsid w:val="00E0597B"/>
    <w:rsid w:val="00E05D49"/>
    <w:rsid w:val="00E17FE0"/>
    <w:rsid w:val="00E22A7B"/>
    <w:rsid w:val="00E2762E"/>
    <w:rsid w:val="00E3209B"/>
    <w:rsid w:val="00E37FB5"/>
    <w:rsid w:val="00E412FF"/>
    <w:rsid w:val="00E457DD"/>
    <w:rsid w:val="00E514F1"/>
    <w:rsid w:val="00E61A69"/>
    <w:rsid w:val="00E8612A"/>
    <w:rsid w:val="00E91158"/>
    <w:rsid w:val="00E93EC3"/>
    <w:rsid w:val="00EB0FC9"/>
    <w:rsid w:val="00EC78B3"/>
    <w:rsid w:val="00EE22C8"/>
    <w:rsid w:val="00EF1143"/>
    <w:rsid w:val="00EF198C"/>
    <w:rsid w:val="00EF6EF9"/>
    <w:rsid w:val="00F0150C"/>
    <w:rsid w:val="00F141BF"/>
    <w:rsid w:val="00F43624"/>
    <w:rsid w:val="00F44886"/>
    <w:rsid w:val="00F45F2A"/>
    <w:rsid w:val="00F509B6"/>
    <w:rsid w:val="00F51CEB"/>
    <w:rsid w:val="00F60D0B"/>
    <w:rsid w:val="00F6731C"/>
    <w:rsid w:val="00F71D34"/>
    <w:rsid w:val="00F74CB0"/>
    <w:rsid w:val="00F857C9"/>
    <w:rsid w:val="00FA1AB6"/>
    <w:rsid w:val="00FA5F20"/>
    <w:rsid w:val="00FA67D1"/>
    <w:rsid w:val="00FB4EBB"/>
    <w:rsid w:val="00FC14DC"/>
    <w:rsid w:val="00FC631D"/>
    <w:rsid w:val="00FD687D"/>
    <w:rsid w:val="00FE4541"/>
    <w:rsid w:val="00FF6647"/>
    <w:rsid w:val="00FF6F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D17F9DE-92FC-43C9-BF8E-F0AA00675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479B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479B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D74A0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24CB2"/>
    <w:pPr>
      <w:ind w:left="720"/>
      <w:contextualSpacing/>
    </w:pPr>
  </w:style>
  <w:style w:type="paragraph" w:styleId="Encabezado">
    <w:name w:val="header"/>
    <w:basedOn w:val="Normal"/>
    <w:link w:val="EncabezadoCar"/>
    <w:uiPriority w:val="99"/>
    <w:unhideWhenUsed/>
    <w:rsid w:val="004D28C6"/>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4D28C6"/>
  </w:style>
  <w:style w:type="paragraph" w:styleId="Piedepgina">
    <w:name w:val="footer"/>
    <w:basedOn w:val="Normal"/>
    <w:link w:val="PiedepginaCar"/>
    <w:uiPriority w:val="99"/>
    <w:unhideWhenUsed/>
    <w:rsid w:val="004D28C6"/>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4D28C6"/>
  </w:style>
  <w:style w:type="table" w:styleId="Tablaconcuadrcula">
    <w:name w:val="Table Grid"/>
    <w:basedOn w:val="Tablanormal"/>
    <w:uiPriority w:val="39"/>
    <w:rsid w:val="00B55D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5oscura-nfasis3">
    <w:name w:val="Grid Table 5 Dark Accent 3"/>
    <w:basedOn w:val="Tablanormal"/>
    <w:uiPriority w:val="50"/>
    <w:rsid w:val="00A33E0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Ttulo1Car">
    <w:name w:val="Título 1 Car"/>
    <w:basedOn w:val="Fuentedeprrafopredeter"/>
    <w:link w:val="Ttulo1"/>
    <w:uiPriority w:val="9"/>
    <w:rsid w:val="000479BA"/>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0479BA"/>
    <w:pPr>
      <w:outlineLvl w:val="9"/>
    </w:pPr>
  </w:style>
  <w:style w:type="paragraph" w:styleId="TDC1">
    <w:name w:val="toc 1"/>
    <w:basedOn w:val="Normal"/>
    <w:next w:val="Normal"/>
    <w:autoRedefine/>
    <w:uiPriority w:val="39"/>
    <w:unhideWhenUsed/>
    <w:rsid w:val="000479BA"/>
    <w:pPr>
      <w:spacing w:after="100"/>
    </w:pPr>
  </w:style>
  <w:style w:type="character" w:styleId="Hipervnculo">
    <w:name w:val="Hyperlink"/>
    <w:basedOn w:val="Fuentedeprrafopredeter"/>
    <w:uiPriority w:val="99"/>
    <w:unhideWhenUsed/>
    <w:rsid w:val="000479BA"/>
    <w:rPr>
      <w:color w:val="0563C1" w:themeColor="hyperlink"/>
      <w:u w:val="single"/>
    </w:rPr>
  </w:style>
  <w:style w:type="character" w:customStyle="1" w:styleId="Ttulo2Car">
    <w:name w:val="Título 2 Car"/>
    <w:basedOn w:val="Fuentedeprrafopredeter"/>
    <w:link w:val="Ttulo2"/>
    <w:uiPriority w:val="9"/>
    <w:rsid w:val="000479BA"/>
    <w:rPr>
      <w:rFonts w:asciiTheme="majorHAnsi" w:eastAsiaTheme="majorEastAsia" w:hAnsiTheme="majorHAnsi" w:cstheme="majorBidi"/>
      <w:color w:val="2E74B5" w:themeColor="accent1" w:themeShade="BF"/>
      <w:sz w:val="26"/>
      <w:szCs w:val="26"/>
    </w:rPr>
  </w:style>
  <w:style w:type="paragraph" w:styleId="TDC2">
    <w:name w:val="toc 2"/>
    <w:basedOn w:val="Normal"/>
    <w:next w:val="Normal"/>
    <w:autoRedefine/>
    <w:uiPriority w:val="39"/>
    <w:unhideWhenUsed/>
    <w:rsid w:val="000479BA"/>
    <w:pPr>
      <w:spacing w:after="100"/>
      <w:ind w:left="220"/>
    </w:pPr>
  </w:style>
  <w:style w:type="character" w:customStyle="1" w:styleId="Ttulo3Car">
    <w:name w:val="Título 3 Car"/>
    <w:basedOn w:val="Fuentedeprrafopredeter"/>
    <w:link w:val="Ttulo3"/>
    <w:uiPriority w:val="9"/>
    <w:rsid w:val="00D74A08"/>
    <w:rPr>
      <w:rFonts w:asciiTheme="majorHAnsi" w:eastAsiaTheme="majorEastAsia" w:hAnsiTheme="majorHAnsi" w:cstheme="majorBidi"/>
      <w:color w:val="1F4D78" w:themeColor="accent1" w:themeShade="7F"/>
      <w:sz w:val="24"/>
      <w:szCs w:val="24"/>
    </w:rPr>
  </w:style>
  <w:style w:type="paragraph" w:styleId="TDC3">
    <w:name w:val="toc 3"/>
    <w:basedOn w:val="Normal"/>
    <w:next w:val="Normal"/>
    <w:autoRedefine/>
    <w:uiPriority w:val="39"/>
    <w:unhideWhenUsed/>
    <w:rsid w:val="00985E7F"/>
    <w:pPr>
      <w:spacing w:after="100"/>
      <w:ind w:left="440"/>
    </w:pPr>
  </w:style>
  <w:style w:type="paragraph" w:styleId="NormalWeb">
    <w:name w:val="Normal (Web)"/>
    <w:basedOn w:val="Normal"/>
    <w:uiPriority w:val="99"/>
    <w:unhideWhenUsed/>
    <w:rsid w:val="005A68B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cdhf.ca/en"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1.jp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0.jpg"/><Relationship Id="rId27" Type="http://schemas.openxmlformats.org/officeDocument/2006/relationships/image" Target="media/image15.png"/><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24D5CF-FBB7-4344-A5EE-7FD7F0096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1535</TotalTime>
  <Pages>50</Pages>
  <Words>10422</Words>
  <Characters>59409</Characters>
  <Application>Microsoft Office Word</Application>
  <DocSecurity>0</DocSecurity>
  <Lines>495</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suiza</dc:creator>
  <cp:keywords/>
  <dc:description/>
  <cp:lastModifiedBy>suiza</cp:lastModifiedBy>
  <cp:revision>354</cp:revision>
  <cp:lastPrinted>2017-09-04T17:19:00Z</cp:lastPrinted>
  <dcterms:created xsi:type="dcterms:W3CDTF">2017-07-13T14:13:00Z</dcterms:created>
  <dcterms:modified xsi:type="dcterms:W3CDTF">2017-10-25T21:34:00Z</dcterms:modified>
</cp:coreProperties>
</file>