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6E975" w14:textId="13385A79" w:rsidR="00AB76C8" w:rsidRPr="000F2A53" w:rsidRDefault="00AB76C8" w:rsidP="00AB76C8">
      <w:pPr>
        <w:pBdr>
          <w:top w:val="nil"/>
          <w:left w:val="nil"/>
          <w:bottom w:val="nil"/>
          <w:right w:val="nil"/>
          <w:between w:val="nil"/>
        </w:pBdr>
        <w:spacing w:after="0" w:line="240" w:lineRule="auto"/>
        <w:contextualSpacing/>
        <w:jc w:val="right"/>
        <w:rPr>
          <w:rFonts w:ascii="Arial Narrow" w:eastAsia="Times New Roman" w:hAnsi="Arial Narrow"/>
          <w:b/>
          <w:color w:val="000000"/>
          <w:sz w:val="24"/>
          <w:szCs w:val="24"/>
          <w:lang w:val="en-US"/>
        </w:rPr>
      </w:pPr>
      <w:bookmarkStart w:id="0" w:name="_gjdgxs" w:colFirst="0" w:colLast="0"/>
      <w:bookmarkEnd w:id="0"/>
      <w:r w:rsidRPr="000F2A53">
        <w:rPr>
          <w:rFonts w:ascii="Arial Narrow" w:eastAsia="Times New Roman" w:hAnsi="Arial Narrow"/>
          <w:b/>
          <w:color w:val="000000"/>
          <w:sz w:val="24"/>
          <w:szCs w:val="24"/>
          <w:lang w:val="en-US"/>
        </w:rPr>
        <w:t xml:space="preserve">Original Article </w:t>
      </w:r>
    </w:p>
    <w:p w14:paraId="604C22BF" w14:textId="77777777" w:rsidR="00AB76C8" w:rsidRPr="000F2A53" w:rsidRDefault="00AB76C8" w:rsidP="00F73ADF">
      <w:pPr>
        <w:pBdr>
          <w:top w:val="nil"/>
          <w:left w:val="nil"/>
          <w:bottom w:val="nil"/>
          <w:right w:val="nil"/>
          <w:between w:val="nil"/>
        </w:pBdr>
        <w:spacing w:after="0" w:line="240" w:lineRule="auto"/>
        <w:contextualSpacing/>
        <w:jc w:val="center"/>
        <w:rPr>
          <w:rFonts w:ascii="Arial Narrow" w:eastAsia="Times New Roman" w:hAnsi="Arial Narrow"/>
          <w:b/>
          <w:color w:val="000000"/>
          <w:sz w:val="24"/>
          <w:szCs w:val="24"/>
          <w:lang w:val="en-US"/>
        </w:rPr>
      </w:pPr>
    </w:p>
    <w:p w14:paraId="76ACE77D" w14:textId="746D41B2" w:rsidR="00D233A0" w:rsidRPr="000F2A53" w:rsidRDefault="00D233A0" w:rsidP="00A3491C">
      <w:pPr>
        <w:spacing w:after="0" w:line="240" w:lineRule="auto"/>
        <w:contextualSpacing/>
        <w:jc w:val="center"/>
        <w:rPr>
          <w:rFonts w:ascii="Arial Narrow" w:eastAsia="Times New Roman" w:hAnsi="Arial Narrow"/>
          <w:b/>
          <w:color w:val="000000"/>
          <w:sz w:val="24"/>
          <w:szCs w:val="24"/>
          <w:lang w:val="en-US"/>
        </w:rPr>
      </w:pPr>
      <w:bookmarkStart w:id="1" w:name="_Hlk52373377"/>
      <w:r w:rsidRPr="000F2A53">
        <w:rPr>
          <w:rFonts w:ascii="Arial Narrow" w:eastAsia="Times New Roman" w:hAnsi="Arial Narrow"/>
          <w:b/>
          <w:color w:val="000000"/>
          <w:sz w:val="24"/>
          <w:szCs w:val="24"/>
          <w:lang w:val="en-US"/>
        </w:rPr>
        <w:t>Quality of l</w:t>
      </w:r>
      <w:r w:rsidR="00DE5B79" w:rsidRPr="000F2A53">
        <w:rPr>
          <w:rFonts w:ascii="Arial Narrow" w:eastAsia="Times New Roman" w:hAnsi="Arial Narrow"/>
          <w:b/>
          <w:color w:val="000000"/>
          <w:sz w:val="24"/>
          <w:szCs w:val="24"/>
          <w:lang w:val="en-US"/>
        </w:rPr>
        <w:t>ife assessment in chronic wound patients using t</w:t>
      </w:r>
      <w:r w:rsidRPr="000F2A53">
        <w:rPr>
          <w:rFonts w:ascii="Arial Narrow" w:eastAsia="Times New Roman" w:hAnsi="Arial Narrow"/>
          <w:b/>
          <w:color w:val="000000"/>
          <w:sz w:val="24"/>
          <w:szCs w:val="24"/>
          <w:lang w:val="en-US"/>
        </w:rPr>
        <w:t>he Wound-QoL and FLQA-Wk instruments</w:t>
      </w:r>
      <w:bookmarkEnd w:id="1"/>
    </w:p>
    <w:p w14:paraId="164A5321" w14:textId="191DD51A" w:rsidR="00966179" w:rsidRPr="0049763B" w:rsidRDefault="00966179" w:rsidP="00F73ADF">
      <w:pPr>
        <w:pBdr>
          <w:top w:val="nil"/>
          <w:left w:val="nil"/>
          <w:bottom w:val="nil"/>
          <w:right w:val="nil"/>
          <w:between w:val="nil"/>
        </w:pBdr>
        <w:spacing w:after="0" w:line="240" w:lineRule="auto"/>
        <w:contextualSpacing/>
        <w:jc w:val="center"/>
        <w:rPr>
          <w:rFonts w:ascii="Arial Narrow" w:eastAsia="Times New Roman" w:hAnsi="Arial Narrow"/>
          <w:b/>
          <w:sz w:val="24"/>
          <w:szCs w:val="24"/>
          <w:lang w:val="en-US"/>
        </w:rPr>
      </w:pPr>
    </w:p>
    <w:p w14:paraId="0E66FBB0" w14:textId="767495D4" w:rsidR="00AB76C8" w:rsidRPr="0049763B" w:rsidRDefault="00AB76C8" w:rsidP="00F73ADF">
      <w:pPr>
        <w:pBdr>
          <w:top w:val="nil"/>
          <w:left w:val="nil"/>
          <w:bottom w:val="nil"/>
          <w:right w:val="nil"/>
          <w:between w:val="nil"/>
        </w:pBdr>
        <w:spacing w:after="0" w:line="240" w:lineRule="auto"/>
        <w:contextualSpacing/>
        <w:jc w:val="both"/>
        <w:rPr>
          <w:rFonts w:ascii="Arial Narrow" w:eastAsia="Times New Roman" w:hAnsi="Arial Narrow"/>
          <w:b/>
          <w:color w:val="000000"/>
          <w:sz w:val="24"/>
          <w:szCs w:val="24"/>
          <w:lang w:val="en-US"/>
        </w:rPr>
      </w:pPr>
    </w:p>
    <w:p w14:paraId="69D5F141" w14:textId="77777777" w:rsidR="00AC321B" w:rsidRPr="0049763B" w:rsidRDefault="00AC321B" w:rsidP="00AC321B">
      <w:pPr>
        <w:pStyle w:val="NormalWeb"/>
        <w:spacing w:before="0" w:beforeAutospacing="0" w:after="0" w:afterAutospacing="0"/>
        <w:jc w:val="right"/>
        <w:rPr>
          <w:rFonts w:ascii="Arial Narrow" w:hAnsi="Arial Narrow"/>
          <w:color w:val="2A2D35"/>
          <w:bdr w:val="none" w:sz="0" w:space="0" w:color="auto" w:frame="1"/>
          <w:shd w:val="clear" w:color="auto" w:fill="FFFFFF"/>
          <w:lang w:val="en-US"/>
        </w:rPr>
      </w:pPr>
    </w:p>
    <w:tbl>
      <w:tblPr>
        <w:tblStyle w:val="Tablaconcuadrcula"/>
        <w:tblW w:w="8950"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595"/>
        <w:gridCol w:w="3704"/>
      </w:tblGrid>
      <w:tr w:rsidR="00AC321B" w:rsidRPr="000F2A53" w14:paraId="339EDD51" w14:textId="77777777" w:rsidTr="004541BA">
        <w:trPr>
          <w:trHeight w:val="299"/>
        </w:trPr>
        <w:tc>
          <w:tcPr>
            <w:tcW w:w="4651" w:type="dxa"/>
          </w:tcPr>
          <w:p w14:paraId="4F95463F" w14:textId="23F51561" w:rsidR="00AC321B" w:rsidRPr="000F2A53" w:rsidRDefault="001601EB" w:rsidP="001601EB">
            <w:pPr>
              <w:pStyle w:val="NormalWeb"/>
              <w:spacing w:before="0" w:beforeAutospacing="0" w:after="0" w:afterAutospacing="0"/>
              <w:jc w:val="right"/>
              <w:rPr>
                <w:rFonts w:ascii="Arial Narrow" w:hAnsi="Arial Narrow"/>
                <w:b/>
                <w:bCs/>
                <w:lang w:val="es-CO"/>
              </w:rPr>
            </w:pPr>
            <w:bookmarkStart w:id="2" w:name="_Hlk49672164"/>
            <w:bookmarkStart w:id="3" w:name="_Hlk52373393"/>
            <w:r w:rsidRPr="000F2A53">
              <w:rPr>
                <w:rFonts w:ascii="Arial Narrow" w:hAnsi="Arial Narrow"/>
              </w:rPr>
              <w:t>Tatiele Naiara Vogt</w:t>
            </w:r>
            <w:r w:rsidRPr="000F2A53">
              <w:rPr>
                <w:rFonts w:ascii="Arial Narrow" w:hAnsi="Arial Narrow"/>
                <w:vertAlign w:val="superscript"/>
              </w:rPr>
              <w:t>1</w:t>
            </w:r>
            <w:r w:rsidR="00C96BCD" w:rsidRPr="000F2A53">
              <w:rPr>
                <w:rFonts w:ascii="Arial Narrow" w:hAnsi="Arial Narrow"/>
                <w:vertAlign w:val="superscript"/>
              </w:rPr>
              <w:t>,7</w:t>
            </w:r>
          </w:p>
        </w:tc>
        <w:tc>
          <w:tcPr>
            <w:tcW w:w="595" w:type="dxa"/>
          </w:tcPr>
          <w:p w14:paraId="2CB4AD7D" w14:textId="77777777" w:rsidR="00AC321B" w:rsidRPr="000F2A53" w:rsidRDefault="00AC321B" w:rsidP="001601EB">
            <w:pPr>
              <w:tabs>
                <w:tab w:val="left" w:pos="2775"/>
              </w:tabs>
              <w:contextualSpacing/>
              <w:jc w:val="right"/>
              <w:rPr>
                <w:rFonts w:ascii="Arial Narrow" w:hAnsi="Arial Narrow"/>
                <w:b/>
                <w:sz w:val="24"/>
                <w:szCs w:val="24"/>
              </w:rPr>
            </w:pPr>
            <w:r w:rsidRPr="000F2A53">
              <w:rPr>
                <w:rFonts w:ascii="Arial Narrow" w:hAnsi="Arial Narrow"/>
                <w:bCs/>
                <w:noProof/>
                <w:sz w:val="24"/>
                <w:szCs w:val="24"/>
                <w:lang w:val="es-AR" w:eastAsia="es-AR"/>
              </w:rPr>
              <w:drawing>
                <wp:inline distT="0" distB="0" distL="0" distR="0" wp14:anchorId="09135DA5" wp14:editId="46FC4720">
                  <wp:extent cx="190500" cy="2000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8460" t="125" r="18451" b="2744"/>
                          <a:stretch>
                            <a:fillRect/>
                          </a:stretch>
                        </pic:blipFill>
                        <pic:spPr bwMode="auto">
                          <a:xfrm>
                            <a:off x="0" y="0"/>
                            <a:ext cx="190500" cy="200025"/>
                          </a:xfrm>
                          <a:prstGeom prst="rect">
                            <a:avLst/>
                          </a:prstGeom>
                          <a:noFill/>
                          <a:ln>
                            <a:noFill/>
                          </a:ln>
                        </pic:spPr>
                      </pic:pic>
                    </a:graphicData>
                  </a:graphic>
                </wp:inline>
              </w:drawing>
            </w:r>
          </w:p>
        </w:tc>
        <w:tc>
          <w:tcPr>
            <w:tcW w:w="3704" w:type="dxa"/>
          </w:tcPr>
          <w:p w14:paraId="2A705CA5" w14:textId="33886A66" w:rsidR="00AC321B" w:rsidRPr="000F2A53" w:rsidRDefault="00BC5512" w:rsidP="001601EB">
            <w:pPr>
              <w:tabs>
                <w:tab w:val="left" w:pos="2775"/>
              </w:tabs>
              <w:contextualSpacing/>
              <w:rPr>
                <w:rFonts w:ascii="Arial Narrow" w:hAnsi="Arial Narrow"/>
                <w:sz w:val="24"/>
                <w:szCs w:val="24"/>
                <w:bdr w:val="none" w:sz="0" w:space="0" w:color="auto" w:frame="1"/>
                <w:shd w:val="clear" w:color="auto" w:fill="FFFFFF"/>
                <w:lang w:val="es-ES"/>
              </w:rPr>
            </w:pPr>
            <w:r w:rsidRPr="000F2A53">
              <w:rPr>
                <w:rFonts w:ascii="Arial Narrow" w:hAnsi="Arial Narrow"/>
                <w:sz w:val="24"/>
                <w:szCs w:val="24"/>
                <w:shd w:val="clear" w:color="auto" w:fill="FFFFFF"/>
              </w:rPr>
              <w:t>https://orcid.org/0000-0001-7267-9815</w:t>
            </w:r>
          </w:p>
        </w:tc>
      </w:tr>
      <w:tr w:rsidR="00AC321B" w:rsidRPr="000F2A53" w14:paraId="720C7B1C" w14:textId="77777777" w:rsidTr="004541BA">
        <w:trPr>
          <w:trHeight w:val="269"/>
        </w:trPr>
        <w:tc>
          <w:tcPr>
            <w:tcW w:w="4651" w:type="dxa"/>
          </w:tcPr>
          <w:p w14:paraId="709D28D1" w14:textId="33804ED4" w:rsidR="00AC321B" w:rsidRPr="000F2A53" w:rsidRDefault="001601EB" w:rsidP="001601EB">
            <w:pPr>
              <w:tabs>
                <w:tab w:val="left" w:pos="2775"/>
              </w:tabs>
              <w:contextualSpacing/>
              <w:jc w:val="right"/>
              <w:rPr>
                <w:rFonts w:ascii="Arial Narrow" w:hAnsi="Arial Narrow"/>
                <w:bCs/>
                <w:sz w:val="24"/>
                <w:szCs w:val="24"/>
              </w:rPr>
            </w:pPr>
            <w:r w:rsidRPr="000F2A53">
              <w:rPr>
                <w:rFonts w:ascii="Arial Narrow" w:eastAsia="Times New Roman" w:hAnsi="Arial Narrow" w:cs="Segoe UI"/>
                <w:bCs/>
                <w:sz w:val="24"/>
                <w:szCs w:val="24"/>
                <w:lang w:val="es-CO" w:eastAsia="es-CO"/>
              </w:rPr>
              <w:t>Francisco José Koller</w:t>
            </w:r>
            <w:r w:rsidR="00AC321B" w:rsidRPr="000F2A53">
              <w:rPr>
                <w:rFonts w:ascii="Arial Narrow" w:eastAsia="Times New Roman" w:hAnsi="Arial Narrow" w:cs="Segoe UI"/>
                <w:bCs/>
                <w:sz w:val="24"/>
                <w:szCs w:val="24"/>
                <w:vertAlign w:val="superscript"/>
                <w:lang w:val="es-CO" w:eastAsia="es-CO"/>
              </w:rPr>
              <w:t>2</w:t>
            </w:r>
            <w:r w:rsidR="00897B72" w:rsidRPr="000F2A53">
              <w:rPr>
                <w:rFonts w:ascii="Arial Narrow" w:eastAsia="Times New Roman" w:hAnsi="Arial Narrow" w:cs="Segoe UI"/>
                <w:bCs/>
                <w:sz w:val="24"/>
                <w:szCs w:val="24"/>
                <w:vertAlign w:val="superscript"/>
                <w:lang w:val="es-CO" w:eastAsia="es-CO"/>
              </w:rPr>
              <w:t>,</w:t>
            </w:r>
            <w:r w:rsidR="00897B72" w:rsidRPr="000F2A53">
              <w:rPr>
                <w:rFonts w:ascii="Arial Narrow" w:hAnsi="Arial Narrow" w:cs="Segoe UI"/>
                <w:bCs/>
                <w:sz w:val="24"/>
                <w:szCs w:val="24"/>
                <w:vertAlign w:val="superscript"/>
                <w:lang w:val="es-CO" w:eastAsia="es-CO"/>
              </w:rPr>
              <w:t>8</w:t>
            </w:r>
          </w:p>
        </w:tc>
        <w:tc>
          <w:tcPr>
            <w:tcW w:w="595" w:type="dxa"/>
          </w:tcPr>
          <w:p w14:paraId="5833C333" w14:textId="77777777" w:rsidR="00AC321B" w:rsidRPr="000F2A53" w:rsidRDefault="00AC321B" w:rsidP="001601EB">
            <w:pPr>
              <w:tabs>
                <w:tab w:val="left" w:pos="2775"/>
              </w:tabs>
              <w:contextualSpacing/>
              <w:jc w:val="right"/>
              <w:rPr>
                <w:rFonts w:ascii="Arial Narrow" w:hAnsi="Arial Narrow"/>
                <w:b/>
                <w:sz w:val="24"/>
                <w:szCs w:val="24"/>
              </w:rPr>
            </w:pPr>
            <w:r w:rsidRPr="000F2A53">
              <w:rPr>
                <w:rFonts w:ascii="Arial Narrow" w:hAnsi="Arial Narrow"/>
                <w:bCs/>
                <w:noProof/>
                <w:sz w:val="24"/>
                <w:szCs w:val="24"/>
                <w:lang w:val="es-AR" w:eastAsia="es-AR"/>
              </w:rPr>
              <w:drawing>
                <wp:inline distT="0" distB="0" distL="0" distR="0" wp14:anchorId="57417BB4" wp14:editId="06338382">
                  <wp:extent cx="190500" cy="2000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8460" t="125" r="18451" b="2744"/>
                          <a:stretch>
                            <a:fillRect/>
                          </a:stretch>
                        </pic:blipFill>
                        <pic:spPr bwMode="auto">
                          <a:xfrm>
                            <a:off x="0" y="0"/>
                            <a:ext cx="190500" cy="200025"/>
                          </a:xfrm>
                          <a:prstGeom prst="rect">
                            <a:avLst/>
                          </a:prstGeom>
                          <a:noFill/>
                          <a:ln>
                            <a:noFill/>
                          </a:ln>
                        </pic:spPr>
                      </pic:pic>
                    </a:graphicData>
                  </a:graphic>
                </wp:inline>
              </w:drawing>
            </w:r>
          </w:p>
        </w:tc>
        <w:tc>
          <w:tcPr>
            <w:tcW w:w="3704" w:type="dxa"/>
          </w:tcPr>
          <w:p w14:paraId="54D45D4F" w14:textId="2E5AFED6" w:rsidR="00AC321B" w:rsidRPr="000F2A53" w:rsidRDefault="00BC5512" w:rsidP="001601EB">
            <w:pPr>
              <w:tabs>
                <w:tab w:val="left" w:pos="2775"/>
              </w:tabs>
              <w:contextualSpacing/>
              <w:rPr>
                <w:rFonts w:ascii="Arial Narrow" w:hAnsi="Arial Narrow"/>
                <w:b/>
                <w:sz w:val="24"/>
                <w:szCs w:val="24"/>
              </w:rPr>
            </w:pPr>
            <w:r w:rsidRPr="000F2A53">
              <w:rPr>
                <w:rFonts w:ascii="Arial Narrow" w:hAnsi="Arial Narrow" w:cs="Arial"/>
                <w:sz w:val="24"/>
                <w:szCs w:val="24"/>
                <w:shd w:val="clear" w:color="auto" w:fill="FFFFFF"/>
              </w:rPr>
              <w:t>https://orcid.org/0000-0002-2911-7670</w:t>
            </w:r>
          </w:p>
        </w:tc>
      </w:tr>
      <w:tr w:rsidR="00AC321B" w:rsidRPr="000F2A53" w14:paraId="21222302" w14:textId="77777777" w:rsidTr="004541BA">
        <w:trPr>
          <w:trHeight w:val="376"/>
        </w:trPr>
        <w:tc>
          <w:tcPr>
            <w:tcW w:w="4651" w:type="dxa"/>
          </w:tcPr>
          <w:p w14:paraId="63DBD216" w14:textId="6FF7D0E2" w:rsidR="00AC321B" w:rsidRPr="000F2A53" w:rsidRDefault="001601EB" w:rsidP="001601EB">
            <w:pPr>
              <w:pStyle w:val="NormalWeb"/>
              <w:spacing w:before="0" w:beforeAutospacing="0" w:after="0" w:afterAutospacing="0"/>
              <w:jc w:val="right"/>
              <w:rPr>
                <w:rFonts w:ascii="Arial Narrow" w:hAnsi="Arial Narrow"/>
                <w:b/>
                <w:bCs/>
              </w:rPr>
            </w:pPr>
            <w:r w:rsidRPr="000F2A53">
              <w:rPr>
                <w:rFonts w:ascii="Arial Narrow" w:eastAsia="CronosPro-Lt" w:hAnsi="Arial Narrow"/>
              </w:rPr>
              <w:t>Pamella Naiana Dias Santos</w:t>
            </w:r>
            <w:r w:rsidRPr="000F2A53">
              <w:rPr>
                <w:rFonts w:ascii="Arial Narrow" w:eastAsia="CronosPro-Lt" w:hAnsi="Arial Narrow"/>
                <w:vertAlign w:val="superscript"/>
              </w:rPr>
              <w:t>3</w:t>
            </w:r>
            <w:r w:rsidR="005E4440" w:rsidRPr="000F2A53">
              <w:rPr>
                <w:rFonts w:ascii="Arial Narrow" w:eastAsia="CronosPro-Lt" w:hAnsi="Arial Narrow"/>
                <w:vertAlign w:val="superscript"/>
              </w:rPr>
              <w:t>,9</w:t>
            </w:r>
          </w:p>
        </w:tc>
        <w:tc>
          <w:tcPr>
            <w:tcW w:w="595" w:type="dxa"/>
          </w:tcPr>
          <w:p w14:paraId="03178C02" w14:textId="77777777" w:rsidR="00AC321B" w:rsidRPr="000F2A53" w:rsidRDefault="00AC321B" w:rsidP="001601EB">
            <w:pPr>
              <w:tabs>
                <w:tab w:val="left" w:pos="2775"/>
              </w:tabs>
              <w:contextualSpacing/>
              <w:jc w:val="right"/>
              <w:rPr>
                <w:rFonts w:ascii="Arial Narrow" w:hAnsi="Arial Narrow"/>
                <w:b/>
                <w:sz w:val="24"/>
                <w:szCs w:val="24"/>
              </w:rPr>
            </w:pPr>
            <w:r w:rsidRPr="000F2A53">
              <w:rPr>
                <w:rFonts w:ascii="Arial Narrow" w:hAnsi="Arial Narrow"/>
                <w:bCs/>
                <w:noProof/>
                <w:sz w:val="24"/>
                <w:szCs w:val="24"/>
                <w:lang w:val="es-AR" w:eastAsia="es-AR"/>
              </w:rPr>
              <w:drawing>
                <wp:inline distT="0" distB="0" distL="0" distR="0" wp14:anchorId="0148C0E9" wp14:editId="5F1D6456">
                  <wp:extent cx="190500" cy="2000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18460" t="125" r="18451" b="2744"/>
                          <a:stretch>
                            <a:fillRect/>
                          </a:stretch>
                        </pic:blipFill>
                        <pic:spPr bwMode="auto">
                          <a:xfrm>
                            <a:off x="0" y="0"/>
                            <a:ext cx="190500" cy="200025"/>
                          </a:xfrm>
                          <a:prstGeom prst="rect">
                            <a:avLst/>
                          </a:prstGeom>
                          <a:noFill/>
                          <a:ln>
                            <a:noFill/>
                          </a:ln>
                        </pic:spPr>
                      </pic:pic>
                    </a:graphicData>
                  </a:graphic>
                </wp:inline>
              </w:drawing>
            </w:r>
          </w:p>
        </w:tc>
        <w:tc>
          <w:tcPr>
            <w:tcW w:w="3704" w:type="dxa"/>
          </w:tcPr>
          <w:p w14:paraId="3962DF6D" w14:textId="47369558" w:rsidR="00AC321B" w:rsidRPr="000F2A53" w:rsidRDefault="00BC5512" w:rsidP="00BC5512">
            <w:pPr>
              <w:rPr>
                <w:rFonts w:ascii="Arial Narrow" w:hAnsi="Arial Narrow"/>
                <w:sz w:val="24"/>
                <w:szCs w:val="24"/>
                <w:vertAlign w:val="superscript"/>
              </w:rPr>
            </w:pPr>
            <w:r w:rsidRPr="000F2A53">
              <w:rPr>
                <w:rFonts w:ascii="Arial Narrow" w:hAnsi="Arial Narrow"/>
                <w:sz w:val="24"/>
                <w:szCs w:val="24"/>
              </w:rPr>
              <w:t>http://orcid.org/0000-0002-2127-2094</w:t>
            </w:r>
          </w:p>
        </w:tc>
      </w:tr>
      <w:tr w:rsidR="00AC321B" w:rsidRPr="000F2A53" w14:paraId="14A16C60" w14:textId="77777777" w:rsidTr="004541BA">
        <w:trPr>
          <w:trHeight w:val="269"/>
        </w:trPr>
        <w:tc>
          <w:tcPr>
            <w:tcW w:w="4651" w:type="dxa"/>
          </w:tcPr>
          <w:p w14:paraId="35A5B601" w14:textId="06BDB0F5" w:rsidR="00AC321B" w:rsidRPr="000F2A53" w:rsidRDefault="001601EB" w:rsidP="001601EB">
            <w:pPr>
              <w:tabs>
                <w:tab w:val="left" w:pos="2775"/>
              </w:tabs>
              <w:contextualSpacing/>
              <w:jc w:val="right"/>
              <w:rPr>
                <w:rFonts w:ascii="Arial Narrow" w:hAnsi="Arial Narrow"/>
                <w:b/>
                <w:bCs/>
                <w:sz w:val="24"/>
                <w:szCs w:val="24"/>
                <w:lang w:val="es-CO"/>
              </w:rPr>
            </w:pPr>
            <w:r w:rsidRPr="000F2A53">
              <w:rPr>
                <w:rFonts w:ascii="Arial Narrow" w:eastAsia="CronosPro-Lt" w:hAnsi="Arial Narrow"/>
                <w:sz w:val="24"/>
                <w:szCs w:val="24"/>
              </w:rPr>
              <w:t>Bruna Eloise Lenhani</w:t>
            </w:r>
            <w:r w:rsidRPr="000F2A53">
              <w:rPr>
                <w:rFonts w:ascii="Arial Narrow" w:eastAsia="CronosPro-Lt" w:hAnsi="Arial Narrow"/>
                <w:sz w:val="24"/>
                <w:szCs w:val="24"/>
                <w:vertAlign w:val="superscript"/>
              </w:rPr>
              <w:t>4</w:t>
            </w:r>
            <w:r w:rsidR="0011561E" w:rsidRPr="000F2A53">
              <w:rPr>
                <w:rFonts w:ascii="Arial Narrow" w:eastAsia="CronosPro-Lt" w:hAnsi="Arial Narrow"/>
                <w:sz w:val="24"/>
                <w:szCs w:val="24"/>
                <w:vertAlign w:val="superscript"/>
              </w:rPr>
              <w:t>,10</w:t>
            </w:r>
          </w:p>
        </w:tc>
        <w:tc>
          <w:tcPr>
            <w:tcW w:w="595" w:type="dxa"/>
          </w:tcPr>
          <w:p w14:paraId="314419A2" w14:textId="77777777" w:rsidR="00AC321B" w:rsidRPr="000F2A53" w:rsidRDefault="00AC321B" w:rsidP="001601EB">
            <w:pPr>
              <w:tabs>
                <w:tab w:val="left" w:pos="2775"/>
              </w:tabs>
              <w:contextualSpacing/>
              <w:jc w:val="right"/>
              <w:rPr>
                <w:rFonts w:ascii="Arial Narrow" w:hAnsi="Arial Narrow"/>
                <w:b/>
                <w:sz w:val="24"/>
                <w:szCs w:val="24"/>
              </w:rPr>
            </w:pPr>
            <w:r w:rsidRPr="000F2A53">
              <w:rPr>
                <w:rFonts w:ascii="Arial Narrow" w:hAnsi="Arial Narrow"/>
                <w:bCs/>
                <w:noProof/>
                <w:sz w:val="24"/>
                <w:szCs w:val="24"/>
                <w:lang w:val="es-AR" w:eastAsia="es-AR"/>
              </w:rPr>
              <w:drawing>
                <wp:inline distT="0" distB="0" distL="0" distR="0" wp14:anchorId="059F3234" wp14:editId="4755B69A">
                  <wp:extent cx="190500" cy="2000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18460" t="125" r="18451" b="2744"/>
                          <a:stretch>
                            <a:fillRect/>
                          </a:stretch>
                        </pic:blipFill>
                        <pic:spPr bwMode="auto">
                          <a:xfrm>
                            <a:off x="0" y="0"/>
                            <a:ext cx="190500" cy="200025"/>
                          </a:xfrm>
                          <a:prstGeom prst="rect">
                            <a:avLst/>
                          </a:prstGeom>
                          <a:noFill/>
                          <a:ln>
                            <a:noFill/>
                          </a:ln>
                        </pic:spPr>
                      </pic:pic>
                    </a:graphicData>
                  </a:graphic>
                </wp:inline>
              </w:drawing>
            </w:r>
          </w:p>
        </w:tc>
        <w:tc>
          <w:tcPr>
            <w:tcW w:w="3704" w:type="dxa"/>
          </w:tcPr>
          <w:p w14:paraId="1C982A74" w14:textId="2321C18F" w:rsidR="00AC321B" w:rsidRPr="000F2A53" w:rsidRDefault="00BC5512" w:rsidP="001601EB">
            <w:pPr>
              <w:tabs>
                <w:tab w:val="left" w:pos="2775"/>
              </w:tabs>
              <w:contextualSpacing/>
              <w:rPr>
                <w:rFonts w:ascii="Arial Narrow" w:hAnsi="Arial Narrow"/>
                <w:b/>
                <w:sz w:val="24"/>
                <w:szCs w:val="24"/>
              </w:rPr>
            </w:pPr>
            <w:r w:rsidRPr="000F2A53">
              <w:rPr>
                <w:rFonts w:ascii="Arial Narrow" w:hAnsi="Arial Narrow" w:cs="Arial"/>
                <w:sz w:val="24"/>
                <w:szCs w:val="24"/>
                <w:shd w:val="clear" w:color="auto" w:fill="FFFFFF"/>
              </w:rPr>
              <w:t>https://orcid.org/0000-0002-6009-3400</w:t>
            </w:r>
          </w:p>
        </w:tc>
      </w:tr>
      <w:tr w:rsidR="00AC321B" w:rsidRPr="000F2A53" w14:paraId="211671FB" w14:textId="77777777" w:rsidTr="004541BA">
        <w:trPr>
          <w:trHeight w:val="269"/>
        </w:trPr>
        <w:tc>
          <w:tcPr>
            <w:tcW w:w="4651" w:type="dxa"/>
          </w:tcPr>
          <w:p w14:paraId="0FC75640" w14:textId="53CF421F" w:rsidR="00AC321B" w:rsidRPr="000F2A53" w:rsidRDefault="001601EB" w:rsidP="001601EB">
            <w:pPr>
              <w:tabs>
                <w:tab w:val="left" w:pos="2775"/>
              </w:tabs>
              <w:contextualSpacing/>
              <w:jc w:val="right"/>
              <w:rPr>
                <w:rFonts w:ascii="Arial Narrow" w:hAnsi="Arial Narrow"/>
                <w:b/>
                <w:bCs/>
                <w:sz w:val="24"/>
                <w:szCs w:val="24"/>
                <w:lang w:val="es-CO"/>
              </w:rPr>
            </w:pPr>
            <w:r w:rsidRPr="000F2A53">
              <w:rPr>
                <w:rFonts w:ascii="Arial Narrow" w:hAnsi="Arial Narrow"/>
                <w:bCs/>
                <w:sz w:val="24"/>
                <w:szCs w:val="24"/>
              </w:rPr>
              <w:t>Paulo Ricardo Bittencourt Guimarães</w:t>
            </w:r>
            <w:r w:rsidRPr="000F2A53">
              <w:rPr>
                <w:rFonts w:ascii="Arial Narrow" w:hAnsi="Arial Narrow"/>
                <w:bCs/>
                <w:sz w:val="24"/>
                <w:szCs w:val="24"/>
                <w:vertAlign w:val="superscript"/>
              </w:rPr>
              <w:t>5</w:t>
            </w:r>
            <w:r w:rsidR="0011561E" w:rsidRPr="000F2A53">
              <w:rPr>
                <w:rFonts w:ascii="Arial Narrow" w:hAnsi="Arial Narrow"/>
                <w:bCs/>
                <w:sz w:val="24"/>
                <w:szCs w:val="24"/>
                <w:vertAlign w:val="superscript"/>
              </w:rPr>
              <w:t>,11</w:t>
            </w:r>
          </w:p>
        </w:tc>
        <w:tc>
          <w:tcPr>
            <w:tcW w:w="595" w:type="dxa"/>
          </w:tcPr>
          <w:p w14:paraId="6D4491A4" w14:textId="77777777" w:rsidR="00AC321B" w:rsidRPr="000F2A53" w:rsidRDefault="00AC321B" w:rsidP="001601EB">
            <w:pPr>
              <w:tabs>
                <w:tab w:val="left" w:pos="2775"/>
              </w:tabs>
              <w:contextualSpacing/>
              <w:jc w:val="right"/>
              <w:rPr>
                <w:rFonts w:ascii="Arial Narrow" w:hAnsi="Arial Narrow"/>
                <w:bCs/>
                <w:noProof/>
                <w:sz w:val="24"/>
                <w:szCs w:val="24"/>
              </w:rPr>
            </w:pPr>
            <w:r w:rsidRPr="000F2A53">
              <w:rPr>
                <w:rFonts w:ascii="Arial Narrow" w:hAnsi="Arial Narrow"/>
                <w:bCs/>
                <w:noProof/>
                <w:sz w:val="24"/>
                <w:szCs w:val="24"/>
                <w:lang w:val="es-AR" w:eastAsia="es-AR"/>
              </w:rPr>
              <w:drawing>
                <wp:inline distT="0" distB="0" distL="0" distR="0" wp14:anchorId="3E4B1740" wp14:editId="61C7BBE7">
                  <wp:extent cx="190500" cy="2000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18460" t="125" r="18451" b="2744"/>
                          <a:stretch>
                            <a:fillRect/>
                          </a:stretch>
                        </pic:blipFill>
                        <pic:spPr bwMode="auto">
                          <a:xfrm>
                            <a:off x="0" y="0"/>
                            <a:ext cx="190500" cy="200025"/>
                          </a:xfrm>
                          <a:prstGeom prst="rect">
                            <a:avLst/>
                          </a:prstGeom>
                          <a:noFill/>
                          <a:ln>
                            <a:noFill/>
                          </a:ln>
                        </pic:spPr>
                      </pic:pic>
                    </a:graphicData>
                  </a:graphic>
                </wp:inline>
              </w:drawing>
            </w:r>
          </w:p>
        </w:tc>
        <w:tc>
          <w:tcPr>
            <w:tcW w:w="3704" w:type="dxa"/>
          </w:tcPr>
          <w:p w14:paraId="7A9429D9" w14:textId="2E922B2B" w:rsidR="00AC321B" w:rsidRPr="000F2A53" w:rsidRDefault="00481F8D" w:rsidP="001601EB">
            <w:pPr>
              <w:tabs>
                <w:tab w:val="left" w:pos="2775"/>
              </w:tabs>
              <w:contextualSpacing/>
              <w:rPr>
                <w:rFonts w:ascii="Arial Narrow" w:hAnsi="Arial Narrow"/>
                <w:sz w:val="24"/>
                <w:szCs w:val="24"/>
                <w:shd w:val="clear" w:color="auto" w:fill="FFFFFF"/>
              </w:rPr>
            </w:pPr>
            <w:hyperlink r:id="rId9" w:history="1">
              <w:r w:rsidR="00BC5512" w:rsidRPr="000F2A53">
                <w:rPr>
                  <w:rStyle w:val="Hipervnculo"/>
                  <w:rFonts w:ascii="Arial Narrow" w:hAnsi="Arial Narrow"/>
                  <w:color w:val="auto"/>
                  <w:sz w:val="24"/>
                  <w:szCs w:val="24"/>
                  <w:u w:val="none"/>
                </w:rPr>
                <w:t>http://orcid.org/0000-0002-9852-6777</w:t>
              </w:r>
            </w:hyperlink>
          </w:p>
        </w:tc>
      </w:tr>
      <w:bookmarkEnd w:id="2"/>
      <w:tr w:rsidR="00A3491C" w:rsidRPr="000F2A53" w14:paraId="49ECEDD6" w14:textId="77777777" w:rsidTr="004541BA">
        <w:trPr>
          <w:trHeight w:val="269"/>
        </w:trPr>
        <w:tc>
          <w:tcPr>
            <w:tcW w:w="4651" w:type="dxa"/>
          </w:tcPr>
          <w:p w14:paraId="29A727B4" w14:textId="37A45A08" w:rsidR="00A3491C" w:rsidRPr="000F2A53" w:rsidRDefault="00A3491C" w:rsidP="00F01A17">
            <w:pPr>
              <w:tabs>
                <w:tab w:val="left" w:pos="2775"/>
              </w:tabs>
              <w:contextualSpacing/>
              <w:jc w:val="right"/>
              <w:rPr>
                <w:rFonts w:ascii="Arial Narrow" w:hAnsi="Arial Narrow"/>
                <w:b/>
                <w:bCs/>
                <w:sz w:val="24"/>
                <w:szCs w:val="24"/>
                <w:lang w:val="es-CO"/>
              </w:rPr>
            </w:pPr>
            <w:r w:rsidRPr="000F2A53">
              <w:rPr>
                <w:rFonts w:ascii="Arial Narrow" w:eastAsia="CronosPro-Lt" w:hAnsi="Arial Narrow"/>
                <w:sz w:val="24"/>
                <w:szCs w:val="24"/>
              </w:rPr>
              <w:t>Luciana Puchalski Kalinke</w:t>
            </w:r>
            <w:r w:rsidRPr="000F2A53">
              <w:rPr>
                <w:rFonts w:ascii="Arial Narrow" w:eastAsia="CronosPro-Lt" w:hAnsi="Arial Narrow"/>
                <w:sz w:val="24"/>
                <w:szCs w:val="24"/>
                <w:vertAlign w:val="superscript"/>
              </w:rPr>
              <w:t>6</w:t>
            </w:r>
            <w:r w:rsidR="0011561E" w:rsidRPr="000F2A53">
              <w:rPr>
                <w:rFonts w:ascii="Arial Narrow" w:eastAsia="CronosPro-Lt" w:hAnsi="Arial Narrow"/>
                <w:sz w:val="24"/>
                <w:szCs w:val="24"/>
                <w:vertAlign w:val="superscript"/>
              </w:rPr>
              <w:t>,11</w:t>
            </w:r>
            <w:r w:rsidR="005342EC" w:rsidRPr="000F2A53">
              <w:rPr>
                <w:rFonts w:ascii="Arial Narrow" w:eastAsia="CronosPro-Lt" w:hAnsi="Arial Narrow"/>
                <w:sz w:val="24"/>
                <w:szCs w:val="24"/>
                <w:vertAlign w:val="superscript"/>
              </w:rPr>
              <w:t xml:space="preserve">  </w:t>
            </w:r>
            <w:r w:rsidRPr="000F2A53">
              <w:rPr>
                <w:rFonts w:ascii="Arial Narrow" w:eastAsia="CronosPro-Lt" w:hAnsi="Arial Narrow"/>
                <w:sz w:val="24"/>
                <w:szCs w:val="24"/>
                <w:vertAlign w:val="superscript"/>
              </w:rPr>
              <w:t xml:space="preserve"> </w:t>
            </w:r>
          </w:p>
        </w:tc>
        <w:tc>
          <w:tcPr>
            <w:tcW w:w="595" w:type="dxa"/>
          </w:tcPr>
          <w:p w14:paraId="0CAADC37" w14:textId="77777777" w:rsidR="00A3491C" w:rsidRPr="000F2A53" w:rsidRDefault="00A3491C" w:rsidP="00F01A17">
            <w:pPr>
              <w:tabs>
                <w:tab w:val="left" w:pos="2775"/>
              </w:tabs>
              <w:contextualSpacing/>
              <w:jc w:val="right"/>
              <w:rPr>
                <w:rFonts w:ascii="Arial Narrow" w:hAnsi="Arial Narrow"/>
                <w:bCs/>
                <w:noProof/>
                <w:sz w:val="24"/>
                <w:szCs w:val="24"/>
              </w:rPr>
            </w:pPr>
            <w:r w:rsidRPr="000F2A53">
              <w:rPr>
                <w:rFonts w:ascii="Arial Narrow" w:hAnsi="Arial Narrow"/>
                <w:bCs/>
                <w:noProof/>
                <w:sz w:val="24"/>
                <w:szCs w:val="24"/>
                <w:lang w:val="es-AR" w:eastAsia="es-AR"/>
              </w:rPr>
              <w:drawing>
                <wp:inline distT="0" distB="0" distL="0" distR="0" wp14:anchorId="216D0EB3" wp14:editId="6FD9A857">
                  <wp:extent cx="190500" cy="200025"/>
                  <wp:effectExtent l="0" t="0" r="0" b="9525"/>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18460" t="125" r="18451" b="2744"/>
                          <a:stretch>
                            <a:fillRect/>
                          </a:stretch>
                        </pic:blipFill>
                        <pic:spPr bwMode="auto">
                          <a:xfrm>
                            <a:off x="0" y="0"/>
                            <a:ext cx="190500" cy="200025"/>
                          </a:xfrm>
                          <a:prstGeom prst="rect">
                            <a:avLst/>
                          </a:prstGeom>
                          <a:noFill/>
                          <a:ln>
                            <a:noFill/>
                          </a:ln>
                        </pic:spPr>
                      </pic:pic>
                    </a:graphicData>
                  </a:graphic>
                </wp:inline>
              </w:drawing>
            </w:r>
          </w:p>
        </w:tc>
        <w:tc>
          <w:tcPr>
            <w:tcW w:w="3704" w:type="dxa"/>
          </w:tcPr>
          <w:p w14:paraId="11CEE9D3" w14:textId="75454A98" w:rsidR="00A3491C" w:rsidRPr="000F2A53" w:rsidRDefault="00481F8D" w:rsidP="00F01A17">
            <w:pPr>
              <w:tabs>
                <w:tab w:val="left" w:pos="2775"/>
              </w:tabs>
              <w:contextualSpacing/>
              <w:rPr>
                <w:rFonts w:ascii="Arial Narrow" w:hAnsi="Arial Narrow"/>
                <w:sz w:val="24"/>
                <w:szCs w:val="24"/>
                <w:shd w:val="clear" w:color="auto" w:fill="FFFFFF"/>
              </w:rPr>
            </w:pPr>
            <w:hyperlink r:id="rId10" w:history="1">
              <w:r w:rsidR="00A3491C" w:rsidRPr="000F2A53">
                <w:rPr>
                  <w:rStyle w:val="Hipervnculo"/>
                  <w:rFonts w:ascii="Arial Narrow" w:hAnsi="Arial Narrow"/>
                  <w:sz w:val="24"/>
                  <w:szCs w:val="24"/>
                  <w:u w:val="none"/>
                </w:rPr>
                <w:t>http://orcid.org/0000-0003-4868-8193</w:t>
              </w:r>
            </w:hyperlink>
          </w:p>
        </w:tc>
      </w:tr>
      <w:bookmarkEnd w:id="3"/>
    </w:tbl>
    <w:p w14:paraId="72997A66" w14:textId="77777777" w:rsidR="00225CD2" w:rsidRDefault="00225CD2" w:rsidP="00D233A0">
      <w:pPr>
        <w:spacing w:after="0" w:line="240" w:lineRule="auto"/>
        <w:contextualSpacing/>
        <w:jc w:val="both"/>
        <w:rPr>
          <w:rFonts w:ascii="Arial Narrow" w:eastAsia="CronosPro-Lt" w:hAnsi="Arial Narrow"/>
          <w:sz w:val="24"/>
          <w:szCs w:val="24"/>
          <w:lang w:val="en-US"/>
        </w:rPr>
      </w:pPr>
    </w:p>
    <w:p w14:paraId="758183A7" w14:textId="3B0CBC1D" w:rsidR="00D233A0" w:rsidRPr="000F2A53" w:rsidRDefault="00D233A0" w:rsidP="00D233A0">
      <w:pPr>
        <w:spacing w:after="0" w:line="240" w:lineRule="auto"/>
        <w:contextualSpacing/>
        <w:jc w:val="both"/>
        <w:rPr>
          <w:rFonts w:ascii="Arial Narrow" w:eastAsia="CronosPro-Lt" w:hAnsi="Arial Narrow"/>
          <w:sz w:val="24"/>
          <w:szCs w:val="24"/>
          <w:lang w:val="en-US"/>
        </w:rPr>
      </w:pPr>
      <w:r w:rsidRPr="000F2A53">
        <w:rPr>
          <w:rFonts w:ascii="Arial Narrow" w:eastAsia="CronosPro-Lt" w:hAnsi="Arial Narrow"/>
          <w:sz w:val="24"/>
          <w:szCs w:val="24"/>
          <w:lang w:val="en-US"/>
        </w:rPr>
        <w:t>1 Nurse, Master. Email: tatielevogt@hotmail.com</w:t>
      </w:r>
    </w:p>
    <w:p w14:paraId="04A48599" w14:textId="77777777" w:rsidR="00D233A0" w:rsidRPr="000F2A53" w:rsidRDefault="00D233A0" w:rsidP="00D233A0">
      <w:pPr>
        <w:spacing w:after="0" w:line="240" w:lineRule="auto"/>
        <w:contextualSpacing/>
        <w:jc w:val="both"/>
        <w:rPr>
          <w:rFonts w:ascii="Arial Narrow" w:eastAsia="CronosPro-Lt" w:hAnsi="Arial Narrow"/>
          <w:sz w:val="24"/>
          <w:szCs w:val="24"/>
          <w:lang w:val="en-US"/>
        </w:rPr>
      </w:pPr>
      <w:r w:rsidRPr="000F2A53">
        <w:rPr>
          <w:rFonts w:ascii="Arial Narrow" w:eastAsia="CronosPro-Lt" w:hAnsi="Arial Narrow"/>
          <w:sz w:val="24"/>
          <w:szCs w:val="24"/>
          <w:lang w:val="en-US"/>
        </w:rPr>
        <w:t>2 Nurse, PhD student. Teacher. Email: enfkoller@yahoo.com.br</w:t>
      </w:r>
    </w:p>
    <w:p w14:paraId="36A5EFA9" w14:textId="77777777" w:rsidR="00D233A0" w:rsidRPr="000F2A53" w:rsidRDefault="00D233A0" w:rsidP="00D233A0">
      <w:pPr>
        <w:spacing w:after="0" w:line="240" w:lineRule="auto"/>
        <w:contextualSpacing/>
        <w:jc w:val="both"/>
        <w:rPr>
          <w:rFonts w:ascii="Arial Narrow" w:eastAsia="CronosPro-Lt" w:hAnsi="Arial Narrow"/>
          <w:sz w:val="24"/>
          <w:szCs w:val="24"/>
          <w:lang w:val="en-US"/>
        </w:rPr>
      </w:pPr>
      <w:r w:rsidRPr="000F2A53">
        <w:rPr>
          <w:rFonts w:ascii="Arial Narrow" w:eastAsia="CronosPro-Lt" w:hAnsi="Arial Narrow"/>
          <w:sz w:val="24"/>
          <w:szCs w:val="24"/>
          <w:lang w:val="en-US"/>
        </w:rPr>
        <w:t>3 Nurse, Master. Email: pamella.nds@gmail.com</w:t>
      </w:r>
    </w:p>
    <w:p w14:paraId="16E7FF43" w14:textId="0F154517" w:rsidR="00D233A0" w:rsidRPr="000F2A53" w:rsidRDefault="00D233A0" w:rsidP="00D233A0">
      <w:pPr>
        <w:spacing w:after="0" w:line="240" w:lineRule="auto"/>
        <w:contextualSpacing/>
        <w:jc w:val="both"/>
        <w:rPr>
          <w:rFonts w:ascii="Arial Narrow" w:eastAsia="CronosPro-Lt" w:hAnsi="Arial Narrow"/>
          <w:sz w:val="24"/>
          <w:szCs w:val="24"/>
          <w:lang w:val="en-US"/>
        </w:rPr>
      </w:pPr>
      <w:r w:rsidRPr="000F2A53">
        <w:rPr>
          <w:rFonts w:ascii="Arial Narrow" w:eastAsia="CronosPro-Lt" w:hAnsi="Arial Narrow"/>
          <w:sz w:val="24"/>
          <w:szCs w:val="24"/>
          <w:lang w:val="en-US"/>
        </w:rPr>
        <w:t xml:space="preserve">4 Nurse, </w:t>
      </w:r>
      <w:r w:rsidR="00F51039" w:rsidRPr="000F2A53">
        <w:rPr>
          <w:rFonts w:ascii="Arial Narrow" w:eastAsia="CronosPro-Lt" w:hAnsi="Arial Narrow"/>
          <w:sz w:val="24"/>
          <w:szCs w:val="24"/>
          <w:lang w:val="en-US"/>
        </w:rPr>
        <w:t>PhD</w:t>
      </w:r>
      <w:r w:rsidRPr="000F2A53">
        <w:rPr>
          <w:rFonts w:ascii="Arial Narrow" w:eastAsia="CronosPro-Lt" w:hAnsi="Arial Narrow"/>
          <w:sz w:val="24"/>
          <w:szCs w:val="24"/>
          <w:lang w:val="en-US"/>
        </w:rPr>
        <w:t>. Email: bru_lenhani@hotmail.com.</w:t>
      </w:r>
    </w:p>
    <w:p w14:paraId="5D387126" w14:textId="5E5A01F6" w:rsidR="00D233A0" w:rsidRPr="000F2A53" w:rsidRDefault="00D233A0" w:rsidP="00D233A0">
      <w:pPr>
        <w:spacing w:after="0" w:line="240" w:lineRule="auto"/>
        <w:contextualSpacing/>
        <w:jc w:val="both"/>
        <w:rPr>
          <w:rFonts w:ascii="Arial Narrow" w:eastAsia="CronosPro-Lt" w:hAnsi="Arial Narrow"/>
          <w:sz w:val="24"/>
          <w:szCs w:val="24"/>
          <w:lang w:val="en-US"/>
        </w:rPr>
      </w:pPr>
      <w:r w:rsidRPr="000F2A53">
        <w:rPr>
          <w:rFonts w:ascii="Arial Narrow" w:eastAsia="CronosPro-Lt" w:hAnsi="Arial Narrow"/>
          <w:sz w:val="24"/>
          <w:szCs w:val="24"/>
          <w:lang w:val="en-US"/>
        </w:rPr>
        <w:t xml:space="preserve">5 Statistician, </w:t>
      </w:r>
      <w:r w:rsidR="00F51039" w:rsidRPr="000F2A53">
        <w:rPr>
          <w:rFonts w:ascii="Arial Narrow" w:eastAsia="CronosPro-Lt" w:hAnsi="Arial Narrow"/>
          <w:sz w:val="24"/>
          <w:szCs w:val="24"/>
          <w:lang w:val="en-US"/>
        </w:rPr>
        <w:t>PhD</w:t>
      </w:r>
      <w:r w:rsidRPr="000F2A53">
        <w:rPr>
          <w:rFonts w:ascii="Arial Narrow" w:eastAsia="CronosPro-Lt" w:hAnsi="Arial Narrow"/>
          <w:sz w:val="24"/>
          <w:szCs w:val="24"/>
          <w:lang w:val="en-US"/>
        </w:rPr>
        <w:t>. Adjunct Professor III. Email: guimaraes.prb@gmail.com.</w:t>
      </w:r>
    </w:p>
    <w:p w14:paraId="5959A767" w14:textId="24907D19" w:rsidR="00D233A0" w:rsidRPr="000F2A53" w:rsidRDefault="00D233A0" w:rsidP="00D233A0">
      <w:pPr>
        <w:spacing w:after="0" w:line="240" w:lineRule="auto"/>
        <w:contextualSpacing/>
        <w:jc w:val="both"/>
        <w:rPr>
          <w:rFonts w:ascii="Arial Narrow" w:eastAsia="CronosPro-Lt" w:hAnsi="Arial Narrow"/>
          <w:sz w:val="24"/>
          <w:szCs w:val="24"/>
          <w:lang w:val="en-US"/>
        </w:rPr>
      </w:pPr>
      <w:r w:rsidRPr="000F2A53">
        <w:rPr>
          <w:rFonts w:ascii="Arial Narrow" w:eastAsia="CronosPro-Lt" w:hAnsi="Arial Narrow"/>
          <w:sz w:val="24"/>
          <w:szCs w:val="24"/>
          <w:lang w:val="en-US"/>
        </w:rPr>
        <w:t xml:space="preserve">6 Nurse, </w:t>
      </w:r>
      <w:r w:rsidR="00F51039" w:rsidRPr="000F2A53">
        <w:rPr>
          <w:rFonts w:ascii="Arial Narrow" w:eastAsia="CronosPro-Lt" w:hAnsi="Arial Narrow"/>
          <w:sz w:val="24"/>
          <w:szCs w:val="24"/>
          <w:lang w:val="en-US"/>
        </w:rPr>
        <w:t>PhD</w:t>
      </w:r>
      <w:r w:rsidRPr="000F2A53">
        <w:rPr>
          <w:rFonts w:ascii="Arial Narrow" w:eastAsia="CronosPro-Lt" w:hAnsi="Arial Narrow"/>
          <w:sz w:val="24"/>
          <w:szCs w:val="24"/>
          <w:lang w:val="en-US"/>
        </w:rPr>
        <w:t>. Adjunct Professor III. Email: lucianakalinke@yahoo.com.br</w:t>
      </w:r>
    </w:p>
    <w:p w14:paraId="5F780A22" w14:textId="77777777" w:rsidR="00D233A0" w:rsidRPr="004C7263" w:rsidRDefault="00D233A0" w:rsidP="00D233A0">
      <w:pPr>
        <w:spacing w:after="0" w:line="240" w:lineRule="auto"/>
        <w:contextualSpacing/>
        <w:jc w:val="both"/>
        <w:rPr>
          <w:rFonts w:ascii="Arial Narrow" w:eastAsia="CronosPro-Lt" w:hAnsi="Arial Narrow"/>
          <w:sz w:val="24"/>
          <w:szCs w:val="24"/>
          <w:lang w:val="es-CO"/>
        </w:rPr>
      </w:pPr>
      <w:r w:rsidRPr="000F2A53">
        <w:rPr>
          <w:rFonts w:ascii="Arial Narrow" w:eastAsia="CronosPro-Lt" w:hAnsi="Arial Narrow"/>
          <w:sz w:val="24"/>
          <w:szCs w:val="24"/>
          <w:lang w:val="en-US"/>
        </w:rPr>
        <w:t xml:space="preserve">7 Joinville City Hall. </w:t>
      </w:r>
      <w:r w:rsidRPr="004C7263">
        <w:rPr>
          <w:rFonts w:ascii="Arial Narrow" w:eastAsia="CronosPro-Lt" w:hAnsi="Arial Narrow"/>
          <w:sz w:val="24"/>
          <w:szCs w:val="24"/>
          <w:lang w:val="es-CO"/>
        </w:rPr>
        <w:t>Joinville, Santa Catarina - Brazil.</w:t>
      </w:r>
    </w:p>
    <w:p w14:paraId="1B29B3E3" w14:textId="0890EDB4" w:rsidR="00D233A0" w:rsidRPr="004C7263" w:rsidRDefault="00D233A0" w:rsidP="00D233A0">
      <w:pPr>
        <w:spacing w:after="0" w:line="240" w:lineRule="auto"/>
        <w:contextualSpacing/>
        <w:jc w:val="both"/>
        <w:rPr>
          <w:rFonts w:ascii="Arial Narrow" w:eastAsia="CronosPro-Lt" w:hAnsi="Arial Narrow"/>
          <w:sz w:val="24"/>
          <w:szCs w:val="24"/>
          <w:lang w:val="es-CO"/>
        </w:rPr>
      </w:pPr>
      <w:r w:rsidRPr="004C7263">
        <w:rPr>
          <w:rFonts w:ascii="Arial Narrow" w:eastAsia="CronosPro-Lt" w:hAnsi="Arial Narrow"/>
          <w:sz w:val="24"/>
          <w:szCs w:val="24"/>
          <w:lang w:val="es-CO"/>
        </w:rPr>
        <w:t xml:space="preserve">8 Santa Cruz Integrated </w:t>
      </w:r>
      <w:r w:rsidR="00BF30D2" w:rsidRPr="004C7263">
        <w:rPr>
          <w:rFonts w:ascii="Arial Narrow" w:eastAsia="CronosPro-Lt" w:hAnsi="Arial Narrow"/>
          <w:sz w:val="24"/>
          <w:szCs w:val="24"/>
          <w:lang w:val="es-CO"/>
        </w:rPr>
        <w:t>Faculties</w:t>
      </w:r>
      <w:r w:rsidRPr="004C7263">
        <w:rPr>
          <w:rFonts w:ascii="Arial Narrow" w:eastAsia="CronosPro-Lt" w:hAnsi="Arial Narrow"/>
          <w:sz w:val="24"/>
          <w:szCs w:val="24"/>
          <w:lang w:val="es-CO"/>
        </w:rPr>
        <w:t xml:space="preserve">. Curitiba, Paraná </w:t>
      </w:r>
      <w:r w:rsidR="00196780">
        <w:rPr>
          <w:rFonts w:ascii="Arial Narrow" w:eastAsia="CronosPro-Lt" w:hAnsi="Arial Narrow"/>
          <w:sz w:val="24"/>
          <w:szCs w:val="24"/>
          <w:lang w:val="es-CO"/>
        </w:rPr>
        <w:t>–</w:t>
      </w:r>
      <w:r w:rsidRPr="004C7263">
        <w:rPr>
          <w:rFonts w:ascii="Arial Narrow" w:eastAsia="CronosPro-Lt" w:hAnsi="Arial Narrow"/>
          <w:sz w:val="24"/>
          <w:szCs w:val="24"/>
          <w:lang w:val="es-CO"/>
        </w:rPr>
        <w:t xml:space="preserve"> Brazil</w:t>
      </w:r>
      <w:r w:rsidR="00196780">
        <w:rPr>
          <w:rFonts w:ascii="Arial Narrow" w:eastAsia="CronosPro-Lt" w:hAnsi="Arial Narrow"/>
          <w:sz w:val="24"/>
          <w:szCs w:val="24"/>
          <w:lang w:val="es-CO"/>
        </w:rPr>
        <w:t>.</w:t>
      </w:r>
    </w:p>
    <w:p w14:paraId="29E6D6C5" w14:textId="77777777" w:rsidR="00D233A0" w:rsidRPr="004C7263" w:rsidRDefault="00D233A0" w:rsidP="00D233A0">
      <w:pPr>
        <w:spacing w:after="0" w:line="240" w:lineRule="auto"/>
        <w:contextualSpacing/>
        <w:jc w:val="both"/>
        <w:rPr>
          <w:rFonts w:ascii="Arial Narrow" w:eastAsia="CronosPro-Lt" w:hAnsi="Arial Narrow"/>
          <w:sz w:val="24"/>
          <w:szCs w:val="24"/>
          <w:lang w:val="es-CO"/>
        </w:rPr>
      </w:pPr>
      <w:r w:rsidRPr="004C7263">
        <w:rPr>
          <w:rFonts w:ascii="Arial Narrow" w:eastAsia="CronosPro-Lt" w:hAnsi="Arial Narrow"/>
          <w:sz w:val="24"/>
          <w:szCs w:val="24"/>
          <w:lang w:val="es-CO"/>
        </w:rPr>
        <w:t>9 Afonso Pena Emergency Care Unit. Curitiba, Paraná - Brazil.</w:t>
      </w:r>
    </w:p>
    <w:p w14:paraId="17CA0C1A" w14:textId="0DC6AE63" w:rsidR="00D233A0" w:rsidRPr="004C7263" w:rsidRDefault="00D233A0" w:rsidP="00D233A0">
      <w:pPr>
        <w:spacing w:after="0" w:line="240" w:lineRule="auto"/>
        <w:contextualSpacing/>
        <w:jc w:val="both"/>
        <w:rPr>
          <w:rFonts w:ascii="Arial Narrow" w:eastAsia="CronosPro-Lt" w:hAnsi="Arial Narrow"/>
          <w:sz w:val="24"/>
          <w:szCs w:val="24"/>
          <w:lang w:val="es-CO"/>
        </w:rPr>
      </w:pPr>
      <w:r w:rsidRPr="004C7263">
        <w:rPr>
          <w:rFonts w:ascii="Arial Narrow" w:eastAsia="CronosPro-Lt" w:hAnsi="Arial Narrow"/>
          <w:sz w:val="24"/>
          <w:szCs w:val="24"/>
          <w:lang w:val="es-CO"/>
        </w:rPr>
        <w:t xml:space="preserve">10 Hospital Erasto Gaertner, Curitiba, Paraná </w:t>
      </w:r>
      <w:r w:rsidR="00196780">
        <w:rPr>
          <w:rFonts w:ascii="Arial Narrow" w:eastAsia="CronosPro-Lt" w:hAnsi="Arial Narrow"/>
          <w:sz w:val="24"/>
          <w:szCs w:val="24"/>
          <w:lang w:val="es-CO"/>
        </w:rPr>
        <w:t>–</w:t>
      </w:r>
      <w:r w:rsidRPr="004C7263">
        <w:rPr>
          <w:rFonts w:ascii="Arial Narrow" w:eastAsia="CronosPro-Lt" w:hAnsi="Arial Narrow"/>
          <w:sz w:val="24"/>
          <w:szCs w:val="24"/>
          <w:lang w:val="es-CO"/>
        </w:rPr>
        <w:t xml:space="preserve"> Brazil</w:t>
      </w:r>
      <w:r w:rsidR="00196780">
        <w:rPr>
          <w:rFonts w:ascii="Arial Narrow" w:eastAsia="CronosPro-Lt" w:hAnsi="Arial Narrow"/>
          <w:sz w:val="24"/>
          <w:szCs w:val="24"/>
          <w:lang w:val="es-CO"/>
        </w:rPr>
        <w:t>.</w:t>
      </w:r>
    </w:p>
    <w:p w14:paraId="3D3EEE54" w14:textId="77777777" w:rsidR="00D233A0" w:rsidRPr="00196780" w:rsidRDefault="00D233A0" w:rsidP="00D233A0">
      <w:pPr>
        <w:spacing w:after="0" w:line="240" w:lineRule="auto"/>
        <w:contextualSpacing/>
        <w:jc w:val="both"/>
        <w:rPr>
          <w:rFonts w:ascii="Arial Narrow" w:eastAsia="CronosPro-Lt" w:hAnsi="Arial Narrow"/>
          <w:sz w:val="24"/>
          <w:szCs w:val="24"/>
          <w:lang w:val="es-CO"/>
        </w:rPr>
      </w:pPr>
      <w:r w:rsidRPr="00196780">
        <w:rPr>
          <w:rFonts w:ascii="Arial Narrow" w:eastAsia="CronosPro-Lt" w:hAnsi="Arial Narrow"/>
          <w:sz w:val="24"/>
          <w:szCs w:val="24"/>
          <w:lang w:val="es-CO"/>
        </w:rPr>
        <w:t>11 Federal University of Paraná, Curitiba, Paraná - Brazil</w:t>
      </w:r>
    </w:p>
    <w:p w14:paraId="1BC219B6" w14:textId="77777777" w:rsidR="00DE5B79" w:rsidRPr="00196780" w:rsidRDefault="00DE5B79" w:rsidP="00D233A0">
      <w:pPr>
        <w:pStyle w:val="Piedepgina"/>
        <w:tabs>
          <w:tab w:val="clear" w:pos="8504"/>
          <w:tab w:val="center" w:pos="5233"/>
        </w:tabs>
        <w:rPr>
          <w:rFonts w:ascii="Times New Roman" w:eastAsia="CronosPro-Lt" w:hAnsi="Times New Roman"/>
          <w:sz w:val="20"/>
          <w:szCs w:val="20"/>
          <w:lang w:val="es-CO"/>
        </w:rPr>
      </w:pPr>
    </w:p>
    <w:p w14:paraId="4C301C29" w14:textId="5FDC8E7E" w:rsidR="0011561E" w:rsidRPr="00196780" w:rsidRDefault="00D233A0" w:rsidP="00D233A0">
      <w:pPr>
        <w:pStyle w:val="Piedepgina"/>
        <w:tabs>
          <w:tab w:val="clear" w:pos="8504"/>
          <w:tab w:val="center" w:pos="5233"/>
        </w:tabs>
        <w:rPr>
          <w:rFonts w:ascii="Times New Roman" w:eastAsia="CronosPro-Lt" w:hAnsi="Times New Roman"/>
          <w:sz w:val="20"/>
          <w:szCs w:val="20"/>
          <w:lang w:val="es-CO"/>
        </w:rPr>
      </w:pPr>
      <w:r w:rsidRPr="00196780">
        <w:rPr>
          <w:rFonts w:ascii="Times New Roman" w:eastAsia="CronosPro-Lt" w:hAnsi="Times New Roman"/>
          <w:sz w:val="20"/>
          <w:szCs w:val="20"/>
          <w:lang w:val="es-CO"/>
        </w:rPr>
        <w:tab/>
      </w:r>
      <w:r w:rsidRPr="00196780">
        <w:rPr>
          <w:rFonts w:ascii="Times New Roman" w:eastAsia="CronosPro-Lt" w:hAnsi="Times New Roman"/>
          <w:sz w:val="20"/>
          <w:szCs w:val="20"/>
          <w:lang w:val="es-CO"/>
        </w:rPr>
        <w:tab/>
      </w:r>
    </w:p>
    <w:p w14:paraId="646B2B3E" w14:textId="53CB9C69" w:rsidR="00D233A0" w:rsidRPr="000F2A53" w:rsidRDefault="00D233A0" w:rsidP="00D233A0">
      <w:pPr>
        <w:spacing w:after="0" w:line="240" w:lineRule="auto"/>
        <w:contextualSpacing/>
        <w:jc w:val="both"/>
        <w:rPr>
          <w:rFonts w:ascii="Arial Narrow" w:eastAsia="CronosPro-Lt" w:hAnsi="Arial Narrow"/>
          <w:b/>
          <w:sz w:val="24"/>
          <w:szCs w:val="24"/>
          <w:lang w:val="en-US"/>
        </w:rPr>
      </w:pPr>
      <w:r w:rsidRPr="000F2A53">
        <w:rPr>
          <w:rFonts w:ascii="Arial Narrow" w:eastAsia="CronosPro-Lt" w:hAnsi="Arial Narrow"/>
          <w:b/>
          <w:sz w:val="24"/>
          <w:szCs w:val="24"/>
          <w:lang w:val="en-US"/>
        </w:rPr>
        <w:t xml:space="preserve">Conflicts of interest: </w:t>
      </w:r>
      <w:r w:rsidR="00BF30D2" w:rsidRPr="000F2A53">
        <w:rPr>
          <w:rFonts w:ascii="Arial Narrow" w:eastAsia="CronosPro-Lt" w:hAnsi="Arial Narrow"/>
          <w:sz w:val="24"/>
          <w:szCs w:val="24"/>
          <w:lang w:val="en-US"/>
        </w:rPr>
        <w:t>no</w:t>
      </w:r>
      <w:r w:rsidRPr="000F2A53">
        <w:rPr>
          <w:rFonts w:ascii="Arial Narrow" w:eastAsia="CronosPro-Lt" w:hAnsi="Arial Narrow"/>
          <w:sz w:val="24"/>
          <w:szCs w:val="24"/>
          <w:lang w:val="en-US"/>
        </w:rPr>
        <w:t>ne.</w:t>
      </w:r>
    </w:p>
    <w:p w14:paraId="66DDC212" w14:textId="77777777" w:rsidR="00D233A0" w:rsidRPr="000F2A53" w:rsidRDefault="00D233A0" w:rsidP="00AC321B">
      <w:pPr>
        <w:spacing w:after="0" w:line="240" w:lineRule="auto"/>
        <w:contextualSpacing/>
        <w:rPr>
          <w:rFonts w:ascii="Arial Narrow" w:hAnsi="Arial Narrow"/>
          <w:b/>
          <w:color w:val="000000" w:themeColor="text1"/>
          <w:sz w:val="24"/>
          <w:szCs w:val="24"/>
          <w:lang w:val="en-US"/>
        </w:rPr>
      </w:pPr>
    </w:p>
    <w:p w14:paraId="383E1785" w14:textId="28F23554" w:rsidR="00AC321B" w:rsidRPr="000F2A53" w:rsidRDefault="00D233A0" w:rsidP="00AC321B">
      <w:pPr>
        <w:spacing w:after="0" w:line="240" w:lineRule="auto"/>
        <w:contextualSpacing/>
        <w:rPr>
          <w:rFonts w:ascii="Arial Narrow" w:hAnsi="Arial Narrow"/>
          <w:color w:val="000000" w:themeColor="text1"/>
          <w:sz w:val="24"/>
          <w:szCs w:val="24"/>
          <w:lang w:val="en-US"/>
        </w:rPr>
      </w:pPr>
      <w:r w:rsidRPr="000F2A53">
        <w:rPr>
          <w:rFonts w:ascii="Arial Narrow" w:hAnsi="Arial Narrow"/>
          <w:b/>
          <w:color w:val="000000" w:themeColor="text1"/>
          <w:sz w:val="24"/>
          <w:szCs w:val="24"/>
          <w:lang w:val="en-US"/>
        </w:rPr>
        <w:t>Received</w:t>
      </w:r>
      <w:r w:rsidR="00AC321B" w:rsidRPr="000F2A53">
        <w:rPr>
          <w:rFonts w:ascii="Arial Narrow" w:hAnsi="Arial Narrow"/>
          <w:b/>
          <w:color w:val="000000" w:themeColor="text1"/>
          <w:sz w:val="24"/>
          <w:szCs w:val="24"/>
          <w:lang w:val="en-US"/>
        </w:rPr>
        <w:t>:</w:t>
      </w:r>
      <w:r w:rsidR="00AC321B" w:rsidRPr="000F2A53">
        <w:rPr>
          <w:rFonts w:ascii="Arial Narrow" w:hAnsi="Arial Narrow"/>
          <w:bCs/>
          <w:color w:val="000000" w:themeColor="text1"/>
          <w:sz w:val="24"/>
          <w:szCs w:val="24"/>
          <w:lang w:val="en-US"/>
        </w:rPr>
        <w:t xml:space="preserve"> </w:t>
      </w:r>
      <w:r w:rsidRPr="000F2A53">
        <w:rPr>
          <w:rFonts w:ascii="Arial Narrow" w:hAnsi="Arial Narrow"/>
          <w:bCs/>
          <w:color w:val="000000" w:themeColor="text1"/>
          <w:sz w:val="24"/>
          <w:szCs w:val="24"/>
          <w:lang w:val="en-US"/>
        </w:rPr>
        <w:t>November</w:t>
      </w:r>
      <w:r w:rsidR="00496F65" w:rsidRPr="000F2A53">
        <w:rPr>
          <w:rFonts w:ascii="Arial Narrow" w:hAnsi="Arial Narrow"/>
          <w:bCs/>
          <w:color w:val="000000" w:themeColor="text1"/>
          <w:sz w:val="24"/>
          <w:szCs w:val="24"/>
          <w:lang w:val="en-US"/>
        </w:rPr>
        <w:t xml:space="preserve"> 3</w:t>
      </w:r>
      <w:r w:rsidR="00AC321B" w:rsidRPr="000F2A53">
        <w:rPr>
          <w:rFonts w:ascii="Arial Narrow" w:hAnsi="Arial Narrow"/>
          <w:bCs/>
          <w:color w:val="000000" w:themeColor="text1"/>
          <w:sz w:val="24"/>
          <w:szCs w:val="24"/>
          <w:lang w:val="en-US"/>
        </w:rPr>
        <w:t>,</w:t>
      </w:r>
      <w:r w:rsidR="00AC321B" w:rsidRPr="000F2A53">
        <w:rPr>
          <w:rFonts w:ascii="Arial Narrow" w:hAnsi="Arial Narrow"/>
          <w:color w:val="000000" w:themeColor="text1"/>
          <w:sz w:val="24"/>
          <w:szCs w:val="24"/>
          <w:lang w:val="en-US"/>
        </w:rPr>
        <w:t xml:space="preserve"> 20</w:t>
      </w:r>
      <w:r w:rsidR="00496F65" w:rsidRPr="000F2A53">
        <w:rPr>
          <w:rFonts w:ascii="Arial Narrow" w:hAnsi="Arial Narrow"/>
          <w:color w:val="000000" w:themeColor="text1"/>
          <w:sz w:val="24"/>
          <w:szCs w:val="24"/>
          <w:lang w:val="en-US"/>
        </w:rPr>
        <w:t>19</w:t>
      </w:r>
      <w:r w:rsidR="00AC321B" w:rsidRPr="000F2A53">
        <w:rPr>
          <w:rFonts w:ascii="Arial Narrow" w:hAnsi="Arial Narrow"/>
          <w:color w:val="000000" w:themeColor="text1"/>
          <w:sz w:val="24"/>
          <w:szCs w:val="24"/>
          <w:lang w:val="en-US"/>
        </w:rPr>
        <w:t>.</w:t>
      </w:r>
    </w:p>
    <w:p w14:paraId="41190D6D" w14:textId="77777777" w:rsidR="00AC321B" w:rsidRPr="000F2A53" w:rsidRDefault="00AC321B" w:rsidP="00AC321B">
      <w:pPr>
        <w:spacing w:after="0" w:line="240" w:lineRule="auto"/>
        <w:contextualSpacing/>
        <w:rPr>
          <w:rFonts w:ascii="Arial Narrow" w:hAnsi="Arial Narrow"/>
          <w:b/>
          <w:color w:val="000000" w:themeColor="text1"/>
          <w:sz w:val="24"/>
          <w:szCs w:val="24"/>
          <w:lang w:val="en-US"/>
        </w:rPr>
      </w:pPr>
    </w:p>
    <w:p w14:paraId="7924ECB4" w14:textId="1473F258" w:rsidR="00AC321B" w:rsidRPr="000F2A53" w:rsidRDefault="00AC321B" w:rsidP="00AC321B">
      <w:pPr>
        <w:spacing w:after="0" w:line="240" w:lineRule="auto"/>
        <w:contextualSpacing/>
        <w:rPr>
          <w:rFonts w:ascii="Arial Narrow" w:hAnsi="Arial Narrow"/>
          <w:color w:val="000000" w:themeColor="text1"/>
          <w:sz w:val="24"/>
          <w:szCs w:val="24"/>
          <w:lang w:val="en-US"/>
        </w:rPr>
      </w:pPr>
      <w:r w:rsidRPr="000F2A53">
        <w:rPr>
          <w:rFonts w:ascii="Arial Narrow" w:hAnsi="Arial Narrow"/>
          <w:b/>
          <w:color w:val="000000" w:themeColor="text1"/>
          <w:sz w:val="24"/>
          <w:szCs w:val="24"/>
          <w:lang w:val="en-US"/>
        </w:rPr>
        <w:t>Ap</w:t>
      </w:r>
      <w:r w:rsidR="00D233A0" w:rsidRPr="000F2A53">
        <w:rPr>
          <w:rFonts w:ascii="Arial Narrow" w:hAnsi="Arial Narrow"/>
          <w:b/>
          <w:color w:val="000000" w:themeColor="text1"/>
          <w:sz w:val="24"/>
          <w:szCs w:val="24"/>
          <w:lang w:val="en-US"/>
        </w:rPr>
        <w:t>proved</w:t>
      </w:r>
      <w:r w:rsidRPr="000F2A53">
        <w:rPr>
          <w:rFonts w:ascii="Arial Narrow" w:hAnsi="Arial Narrow"/>
          <w:b/>
          <w:color w:val="000000" w:themeColor="text1"/>
          <w:sz w:val="24"/>
          <w:szCs w:val="24"/>
          <w:lang w:val="en-US"/>
        </w:rPr>
        <w:t xml:space="preserve">: </w:t>
      </w:r>
      <w:r w:rsidR="004C7263" w:rsidRPr="004C7263">
        <w:rPr>
          <w:rFonts w:ascii="Arial Narrow" w:hAnsi="Arial Narrow"/>
          <w:bCs/>
          <w:color w:val="000000" w:themeColor="text1"/>
          <w:sz w:val="24"/>
          <w:szCs w:val="24"/>
          <w:lang w:val="en-US"/>
        </w:rPr>
        <w:t>October 5</w:t>
      </w:r>
      <w:r w:rsidRPr="000F2A53">
        <w:rPr>
          <w:rFonts w:ascii="Arial Narrow" w:hAnsi="Arial Narrow"/>
          <w:color w:val="000000" w:themeColor="text1"/>
          <w:sz w:val="24"/>
          <w:szCs w:val="24"/>
          <w:lang w:val="en-US"/>
        </w:rPr>
        <w:t>, 2020.</w:t>
      </w:r>
    </w:p>
    <w:p w14:paraId="1899BAFE" w14:textId="77777777" w:rsidR="00AC321B" w:rsidRPr="000F2A53" w:rsidRDefault="00AC321B" w:rsidP="00AC321B">
      <w:pPr>
        <w:spacing w:after="0" w:line="240" w:lineRule="auto"/>
        <w:contextualSpacing/>
        <w:rPr>
          <w:rFonts w:ascii="Arial Narrow" w:hAnsi="Arial Narrow"/>
          <w:color w:val="000000" w:themeColor="text1"/>
          <w:sz w:val="24"/>
          <w:szCs w:val="24"/>
          <w:lang w:val="en-US"/>
        </w:rPr>
      </w:pPr>
    </w:p>
    <w:p w14:paraId="6A668A59" w14:textId="558FD85E" w:rsidR="00196780" w:rsidRPr="00622C39" w:rsidRDefault="00D233A0" w:rsidP="00196780">
      <w:pPr>
        <w:tabs>
          <w:tab w:val="left" w:pos="2410"/>
        </w:tabs>
        <w:spacing w:after="0" w:line="240" w:lineRule="auto"/>
        <w:contextualSpacing/>
        <w:jc w:val="both"/>
        <w:rPr>
          <w:rFonts w:ascii="Arial Narrow" w:hAnsi="Arial Narrow"/>
          <w:color w:val="000000" w:themeColor="text1"/>
          <w:sz w:val="24"/>
          <w:szCs w:val="24"/>
          <w:lang w:val="es-CO"/>
        </w:rPr>
      </w:pPr>
      <w:r w:rsidRPr="000F2A53">
        <w:rPr>
          <w:rFonts w:ascii="Arial Narrow" w:hAnsi="Arial Narrow"/>
          <w:b/>
          <w:color w:val="000000" w:themeColor="text1"/>
          <w:sz w:val="24"/>
          <w:szCs w:val="24"/>
          <w:lang w:val="en-US"/>
        </w:rPr>
        <w:t>How to cite this article</w:t>
      </w:r>
      <w:r w:rsidR="00AC321B" w:rsidRPr="000F2A53">
        <w:rPr>
          <w:rFonts w:ascii="Arial Narrow" w:hAnsi="Arial Narrow"/>
          <w:b/>
          <w:color w:val="000000" w:themeColor="text1"/>
          <w:sz w:val="24"/>
          <w:szCs w:val="24"/>
          <w:lang w:val="en-US"/>
        </w:rPr>
        <w:t>:</w:t>
      </w:r>
      <w:r w:rsidR="00196780" w:rsidRPr="00196780">
        <w:rPr>
          <w:rFonts w:ascii="Arial Narrow" w:hAnsi="Arial Narrow"/>
          <w:color w:val="000000" w:themeColor="text1"/>
          <w:sz w:val="24"/>
          <w:szCs w:val="24"/>
          <w:lang w:val="en-US"/>
        </w:rPr>
        <w:t xml:space="preserve"> Vogt TV, Koller FJ, Santos PMD, Lenhani BE, Guimarães PRB, Kalinke LP. </w:t>
      </w:r>
      <w:r w:rsidR="00196780" w:rsidRPr="00265FA6">
        <w:rPr>
          <w:rFonts w:ascii="Arial Narrow" w:eastAsia="Times New Roman" w:hAnsi="Arial Narrow" w:cs="Arial"/>
          <w:sz w:val="24"/>
          <w:szCs w:val="24"/>
          <w:lang w:val="en-US" w:eastAsia="pt-BR"/>
        </w:rPr>
        <w:t>Quality of life assessment in chronic wound patients using the Wound-QoL and FLQA-Wk instruments</w:t>
      </w:r>
      <w:r w:rsidR="00196780" w:rsidRPr="00265FA6">
        <w:rPr>
          <w:rFonts w:ascii="Arial Narrow" w:hAnsi="Arial Narrow"/>
          <w:color w:val="000000" w:themeColor="text1"/>
          <w:sz w:val="24"/>
          <w:szCs w:val="24"/>
          <w:lang w:val="en-US"/>
        </w:rPr>
        <w:t xml:space="preserve">. </w:t>
      </w:r>
      <w:r w:rsidR="00196780" w:rsidRPr="00622C39">
        <w:rPr>
          <w:rFonts w:ascii="Arial Narrow" w:hAnsi="Arial Narrow"/>
          <w:color w:val="000000" w:themeColor="text1"/>
          <w:sz w:val="24"/>
          <w:szCs w:val="24"/>
        </w:rPr>
        <w:t>Invest. Educ. Enferm. 2020; 38(3):e11.</w:t>
      </w:r>
    </w:p>
    <w:p w14:paraId="7AD675AF" w14:textId="77777777" w:rsidR="00196780" w:rsidRPr="00622C39" w:rsidRDefault="00196780" w:rsidP="00196780">
      <w:pPr>
        <w:spacing w:after="0" w:line="240" w:lineRule="auto"/>
        <w:contextualSpacing/>
        <w:jc w:val="both"/>
        <w:rPr>
          <w:rFonts w:ascii="Arial Narrow" w:hAnsi="Arial Narrow"/>
          <w:bCs/>
          <w:spacing w:val="2"/>
          <w:sz w:val="24"/>
          <w:szCs w:val="24"/>
        </w:rPr>
      </w:pPr>
    </w:p>
    <w:p w14:paraId="106DB65C" w14:textId="77777777" w:rsidR="00196780" w:rsidRPr="00E719CC" w:rsidRDefault="00196780" w:rsidP="00196780">
      <w:pPr>
        <w:pStyle w:val="Textonotapie"/>
        <w:contextualSpacing/>
        <w:rPr>
          <w:rFonts w:ascii="Arial Narrow" w:hAnsi="Arial Narrow"/>
          <w:color w:val="000000" w:themeColor="text1"/>
          <w:sz w:val="24"/>
          <w:szCs w:val="24"/>
          <w:lang w:val="en-US"/>
        </w:rPr>
      </w:pPr>
      <w:r w:rsidRPr="00622C39">
        <w:rPr>
          <w:rFonts w:ascii="Arial Narrow" w:hAnsi="Arial Narrow"/>
          <w:b/>
          <w:bCs/>
          <w:color w:val="000000" w:themeColor="text1"/>
          <w:sz w:val="24"/>
          <w:szCs w:val="24"/>
        </w:rPr>
        <w:t>DOI</w:t>
      </w:r>
      <w:r w:rsidRPr="00E719CC">
        <w:rPr>
          <w:rFonts w:ascii="Arial Narrow" w:hAnsi="Arial Narrow"/>
          <w:b/>
          <w:bCs/>
          <w:color w:val="000000" w:themeColor="text1"/>
          <w:sz w:val="24"/>
          <w:szCs w:val="24"/>
        </w:rPr>
        <w:t xml:space="preserve">: </w:t>
      </w:r>
      <w:r w:rsidRPr="00E719CC">
        <w:rPr>
          <w:rFonts w:ascii="Arial Narrow" w:hAnsi="Arial Narrow"/>
          <w:color w:val="000000" w:themeColor="text1"/>
          <w:sz w:val="24"/>
          <w:szCs w:val="24"/>
          <w:lang w:val="en-US"/>
        </w:rPr>
        <w:t>https://doi.org/10.17533/udea.iee.v38n3e1</w:t>
      </w:r>
      <w:r>
        <w:rPr>
          <w:rFonts w:ascii="Arial Narrow" w:hAnsi="Arial Narrow"/>
          <w:color w:val="000000" w:themeColor="text1"/>
          <w:sz w:val="24"/>
          <w:szCs w:val="24"/>
          <w:lang w:val="en-US"/>
        </w:rPr>
        <w:t>1</w:t>
      </w:r>
      <w:r w:rsidRPr="00E719CC">
        <w:rPr>
          <w:rFonts w:ascii="Arial Narrow" w:hAnsi="Arial Narrow"/>
          <w:color w:val="000000" w:themeColor="text1"/>
          <w:sz w:val="24"/>
          <w:szCs w:val="24"/>
          <w:lang w:val="en-US"/>
        </w:rPr>
        <w:t>.</w:t>
      </w:r>
    </w:p>
    <w:p w14:paraId="5BF99D98" w14:textId="77777777" w:rsidR="00196780" w:rsidRPr="00E719CC" w:rsidRDefault="00196780" w:rsidP="00196780">
      <w:pPr>
        <w:autoSpaceDE w:val="0"/>
        <w:autoSpaceDN w:val="0"/>
        <w:adjustRightInd w:val="0"/>
        <w:spacing w:after="0" w:line="240" w:lineRule="auto"/>
        <w:contextualSpacing/>
        <w:rPr>
          <w:rFonts w:ascii="Arial Narrow" w:hAnsi="Arial Narrow"/>
          <w:color w:val="000000" w:themeColor="text1"/>
          <w:sz w:val="24"/>
          <w:szCs w:val="24"/>
        </w:rPr>
      </w:pPr>
    </w:p>
    <w:p w14:paraId="121FB693" w14:textId="77777777" w:rsidR="00196780" w:rsidRPr="00622C39" w:rsidRDefault="00196780" w:rsidP="00196780">
      <w:pPr>
        <w:pStyle w:val="Textonotapie"/>
        <w:contextualSpacing/>
        <w:rPr>
          <w:rFonts w:ascii="Arial Narrow" w:hAnsi="Arial Narrow"/>
          <w:b/>
          <w:color w:val="000000" w:themeColor="text1"/>
          <w:sz w:val="24"/>
          <w:szCs w:val="24"/>
          <w:lang w:val="es-ES"/>
        </w:rPr>
      </w:pPr>
      <w:r w:rsidRPr="00622C39">
        <w:rPr>
          <w:rFonts w:ascii="Arial Narrow" w:hAnsi="Arial Narrow"/>
          <w:b/>
          <w:noProof/>
          <w:color w:val="000000" w:themeColor="text1"/>
          <w:sz w:val="24"/>
          <w:szCs w:val="24"/>
          <w:lang w:eastAsia="pt-BR"/>
        </w:rPr>
        <w:drawing>
          <wp:inline distT="0" distB="0" distL="0" distR="0" wp14:anchorId="489AD6E5" wp14:editId="7732FBD6">
            <wp:extent cx="1228725" cy="431800"/>
            <wp:effectExtent l="0" t="0" r="0" b="0"/>
            <wp:docPr id="2" name="Picture 1" descr="Descripción: C:\Users\Usuario\Desktop\Unidad de USB 4 de mayo\CC 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C:\Users\Usuario\Desktop\Unidad de USB 4 de mayo\CC by-nc-s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431800"/>
                    </a:xfrm>
                    <a:prstGeom prst="rect">
                      <a:avLst/>
                    </a:prstGeom>
                    <a:noFill/>
                    <a:ln>
                      <a:noFill/>
                    </a:ln>
                  </pic:spPr>
                </pic:pic>
              </a:graphicData>
            </a:graphic>
          </wp:inline>
        </w:drawing>
      </w:r>
    </w:p>
    <w:p w14:paraId="65ABDD86" w14:textId="77777777" w:rsidR="00196780" w:rsidRPr="00622C39" w:rsidRDefault="00196780" w:rsidP="00196780">
      <w:pPr>
        <w:spacing w:after="0" w:line="240" w:lineRule="auto"/>
        <w:contextualSpacing/>
        <w:jc w:val="both"/>
        <w:rPr>
          <w:rFonts w:ascii="Arial Narrow" w:hAnsi="Arial Narrow"/>
          <w:sz w:val="24"/>
          <w:szCs w:val="24"/>
          <w:lang w:val="es-ES"/>
        </w:rPr>
      </w:pPr>
      <w:r w:rsidRPr="00622C39">
        <w:rPr>
          <w:rFonts w:ascii="Arial Narrow" w:hAnsi="Arial Narrow"/>
          <w:sz w:val="24"/>
          <w:szCs w:val="24"/>
          <w:lang w:val="es-ES"/>
        </w:rPr>
        <w:t>https://creativecommons.org/licenses/by-nc-sa/4.0/</w:t>
      </w:r>
    </w:p>
    <w:p w14:paraId="0D5E3965" w14:textId="77777777" w:rsidR="00196780" w:rsidRPr="00622C39" w:rsidRDefault="00196780" w:rsidP="00196780">
      <w:pPr>
        <w:pBdr>
          <w:top w:val="nil"/>
          <w:left w:val="nil"/>
          <w:bottom w:val="nil"/>
          <w:right w:val="nil"/>
          <w:between w:val="nil"/>
        </w:pBdr>
        <w:spacing w:after="0" w:line="240" w:lineRule="auto"/>
        <w:contextualSpacing/>
        <w:jc w:val="both"/>
        <w:rPr>
          <w:rFonts w:ascii="Arial Narrow" w:eastAsia="Times New Roman" w:hAnsi="Arial Narrow"/>
          <w:b/>
          <w:color w:val="000000"/>
          <w:sz w:val="24"/>
          <w:szCs w:val="24"/>
          <w:lang w:val="es-ES"/>
        </w:rPr>
      </w:pPr>
    </w:p>
    <w:p w14:paraId="72CC97C1" w14:textId="77777777" w:rsidR="00196780" w:rsidRDefault="00196780" w:rsidP="00196780">
      <w:pPr>
        <w:shd w:val="clear" w:color="auto" w:fill="FFFFFF"/>
        <w:spacing w:after="0" w:line="240" w:lineRule="auto"/>
        <w:contextualSpacing/>
        <w:jc w:val="both"/>
        <w:rPr>
          <w:rFonts w:ascii="Arial Narrow" w:eastAsia="Times New Roman" w:hAnsi="Arial Narrow"/>
          <w:color w:val="000000"/>
          <w:sz w:val="24"/>
          <w:szCs w:val="24"/>
        </w:rPr>
      </w:pPr>
    </w:p>
    <w:p w14:paraId="2DE6AC91" w14:textId="77777777" w:rsidR="00196780" w:rsidRDefault="00196780" w:rsidP="00196780">
      <w:pPr>
        <w:shd w:val="clear" w:color="auto" w:fill="FFFFFF"/>
        <w:spacing w:after="0" w:line="240" w:lineRule="auto"/>
        <w:jc w:val="both"/>
        <w:rPr>
          <w:rFonts w:ascii="Arial Narrow" w:eastAsia="Times New Roman" w:hAnsi="Arial Narrow" w:cs="Arial"/>
          <w:b/>
          <w:bCs/>
          <w:sz w:val="24"/>
          <w:szCs w:val="24"/>
          <w:lang w:val="en-US" w:eastAsia="pt-BR"/>
        </w:rPr>
      </w:pPr>
      <w:r>
        <w:rPr>
          <w:rFonts w:ascii="Arial Narrow" w:eastAsia="Times New Roman" w:hAnsi="Arial Narrow" w:cs="Arial"/>
          <w:b/>
          <w:bCs/>
          <w:sz w:val="24"/>
          <w:szCs w:val="24"/>
          <w:lang w:val="en-US" w:eastAsia="pt-BR"/>
        </w:rPr>
        <w:t>Quality of life assessment in chronic wound patients using the Wound-QoL and FLQA-Wk instruments</w:t>
      </w:r>
    </w:p>
    <w:p w14:paraId="05770E6C" w14:textId="77777777" w:rsidR="00196780" w:rsidRDefault="00196780" w:rsidP="00196780">
      <w:pPr>
        <w:shd w:val="clear" w:color="auto" w:fill="FFFFFF"/>
        <w:spacing w:after="0" w:line="240" w:lineRule="auto"/>
        <w:jc w:val="both"/>
        <w:rPr>
          <w:rFonts w:ascii="Arial Narrow" w:eastAsia="Times New Roman" w:hAnsi="Arial Narrow" w:cs="Arial"/>
          <w:sz w:val="24"/>
          <w:szCs w:val="24"/>
          <w:lang w:val="en-US" w:eastAsia="pt-BR"/>
        </w:rPr>
      </w:pPr>
    </w:p>
    <w:p w14:paraId="4370ED3F" w14:textId="77777777" w:rsidR="00196780" w:rsidRPr="0049763B" w:rsidRDefault="00196780" w:rsidP="00196780">
      <w:pPr>
        <w:shd w:val="clear" w:color="auto" w:fill="FFFFFF"/>
        <w:spacing w:after="0" w:line="240" w:lineRule="auto"/>
        <w:jc w:val="both"/>
        <w:rPr>
          <w:rFonts w:ascii="Arial Narrow" w:eastAsia="Times New Roman" w:hAnsi="Arial Narrow" w:cs="Arial"/>
          <w:b/>
          <w:bCs/>
          <w:sz w:val="24"/>
          <w:szCs w:val="24"/>
          <w:lang w:val="en-US" w:eastAsia="pt-BR"/>
        </w:rPr>
      </w:pPr>
      <w:r w:rsidRPr="0049763B">
        <w:rPr>
          <w:rFonts w:ascii="Arial Narrow" w:eastAsia="Times New Roman" w:hAnsi="Arial Narrow" w:cs="Arial"/>
          <w:b/>
          <w:bCs/>
          <w:sz w:val="24"/>
          <w:szCs w:val="24"/>
          <w:lang w:val="en-US" w:eastAsia="pt-BR"/>
        </w:rPr>
        <w:t>Abstract</w:t>
      </w:r>
    </w:p>
    <w:p w14:paraId="5E4A6393" w14:textId="77777777" w:rsidR="00196780" w:rsidRDefault="00196780" w:rsidP="00196780">
      <w:pPr>
        <w:shd w:val="clear" w:color="auto" w:fill="FFFFFF"/>
        <w:spacing w:after="0" w:line="240" w:lineRule="auto"/>
        <w:jc w:val="both"/>
        <w:rPr>
          <w:rFonts w:ascii="Arial Narrow" w:eastAsia="Times New Roman" w:hAnsi="Arial Narrow" w:cs="Arial"/>
          <w:sz w:val="24"/>
          <w:szCs w:val="24"/>
          <w:lang w:val="en-US" w:eastAsia="pt-BR"/>
        </w:rPr>
      </w:pPr>
    </w:p>
    <w:p w14:paraId="66DAE880" w14:textId="77777777" w:rsidR="00196780" w:rsidRDefault="00196780" w:rsidP="00196780">
      <w:pPr>
        <w:shd w:val="clear" w:color="auto" w:fill="FFFFFF"/>
        <w:spacing w:after="0" w:line="240" w:lineRule="auto"/>
        <w:jc w:val="both"/>
        <w:rPr>
          <w:rFonts w:ascii="Arial Narrow" w:eastAsia="Times New Roman" w:hAnsi="Arial Narrow" w:cs="Arial"/>
          <w:sz w:val="24"/>
          <w:szCs w:val="24"/>
          <w:lang w:val="en-US" w:eastAsia="pt-BR"/>
        </w:rPr>
      </w:pPr>
      <w:r>
        <w:rPr>
          <w:rFonts w:ascii="Arial Narrow" w:eastAsia="Times New Roman" w:hAnsi="Arial Narrow" w:cs="Arial"/>
          <w:sz w:val="24"/>
          <w:szCs w:val="24"/>
          <w:lang w:val="en-US" w:eastAsia="pt-BR"/>
        </w:rPr>
        <w:t xml:space="preserve">Objective: To evaluate changes in the quality of life of patients with chronic wounds. Methods: Quantitative research with a cross-sectional design performed with 100 patients with chronic wounds from a university hospital and a Basic Health </w:t>
      </w:r>
      <w:r>
        <w:rPr>
          <w:rFonts w:ascii="Arial Narrow" w:eastAsia="Times New Roman" w:hAnsi="Arial Narrow" w:cs="Arial"/>
          <w:sz w:val="24"/>
          <w:szCs w:val="24"/>
          <w:lang w:val="en-US" w:eastAsia="pt-BR"/>
        </w:rPr>
        <w:lastRenderedPageBreak/>
        <w:t>Unit in southern Brazil. The mean values of the domains of the instruments Wound Quality of Life (Wound-QoL) and Freiburg Life Quality Assessment Wound were compared with sociodemographic variables of age, sex and education. Results: The average age of the participants was 60.98 years old; 41% (n = 41) had diabetic ulcers and 83% (n = 83) treated the wounds for more than 24 months. The total quality of life value was below the mean with 37.50/100 with (Wound-QoL) and 44.20/100 with (FLQA-Wk). The variables of gender, and educational level were not correlated with either of the two instruments used to assess the quality of life. The age variable was significantly correlated with the satisfaction item of the FLQA-Wk. Conclusion: The quality of life of patients with chronic wounds was considered poor. The age variable was correlated with the satisfaction domain, showing that the older the age, the lower the satisfaction. The use of instruments to evaluate the quality of life of patients with chronic wounds may help an effective treatment plan.</w:t>
      </w:r>
    </w:p>
    <w:p w14:paraId="77165821" w14:textId="77777777" w:rsidR="00196780" w:rsidRDefault="00196780" w:rsidP="00196780">
      <w:pPr>
        <w:shd w:val="clear" w:color="auto" w:fill="FFFFFF"/>
        <w:spacing w:after="0" w:line="240" w:lineRule="auto"/>
        <w:jc w:val="both"/>
        <w:rPr>
          <w:rFonts w:ascii="Arial Narrow" w:eastAsiaTheme="minorHAnsi" w:hAnsi="Arial Narrow" w:cstheme="minorBidi"/>
          <w:lang w:val="en-US"/>
        </w:rPr>
      </w:pPr>
    </w:p>
    <w:p w14:paraId="2F3FDDD4" w14:textId="77777777" w:rsidR="00196780" w:rsidRPr="00E719CC" w:rsidRDefault="00196780" w:rsidP="00196780">
      <w:pPr>
        <w:shd w:val="clear" w:color="auto" w:fill="FFFFFF"/>
        <w:spacing w:after="0" w:line="240" w:lineRule="auto"/>
        <w:contextualSpacing/>
        <w:rPr>
          <w:rFonts w:ascii="Helvetica" w:hAnsi="Helvetica" w:cs="Helvetica"/>
          <w:b/>
          <w:bCs/>
          <w:color w:val="333333"/>
          <w:sz w:val="21"/>
          <w:szCs w:val="21"/>
          <w:lang w:val="en-US"/>
        </w:rPr>
      </w:pPr>
    </w:p>
    <w:p w14:paraId="402DE0F6" w14:textId="77777777" w:rsidR="00196780" w:rsidRPr="00622C39" w:rsidRDefault="00196780" w:rsidP="00196780">
      <w:pPr>
        <w:shd w:val="clear" w:color="auto" w:fill="FFFFFF"/>
        <w:spacing w:after="0" w:line="240" w:lineRule="auto"/>
        <w:contextualSpacing/>
        <w:rPr>
          <w:rFonts w:ascii="Arial Narrow" w:eastAsia="Times New Roman" w:hAnsi="Arial Narrow"/>
          <w:color w:val="000000"/>
          <w:sz w:val="24"/>
          <w:szCs w:val="24"/>
          <w:lang w:val="en-US" w:eastAsia="pt-BR"/>
        </w:rPr>
      </w:pPr>
      <w:r w:rsidRPr="00061CCF">
        <w:rPr>
          <w:rFonts w:ascii="Helvetica" w:hAnsi="Helvetica" w:cs="Helvetica"/>
          <w:b/>
          <w:bCs/>
          <w:color w:val="333333"/>
          <w:sz w:val="21"/>
          <w:szCs w:val="21"/>
        </w:rPr>
        <w:t>D</w:t>
      </w:r>
      <w:r>
        <w:rPr>
          <w:rFonts w:ascii="Arial Narrow" w:eastAsia="Times New Roman" w:hAnsi="Arial Narrow"/>
          <w:b/>
          <w:color w:val="000000"/>
          <w:sz w:val="24"/>
          <w:szCs w:val="24"/>
          <w:lang w:val="en-US" w:eastAsia="pt-BR"/>
        </w:rPr>
        <w:t>escriptors</w:t>
      </w:r>
      <w:r w:rsidRPr="00622C39">
        <w:rPr>
          <w:rFonts w:ascii="Arial Narrow" w:eastAsia="Times New Roman" w:hAnsi="Arial Narrow"/>
          <w:b/>
          <w:color w:val="000000"/>
          <w:sz w:val="24"/>
          <w:szCs w:val="24"/>
          <w:lang w:val="en-US" w:eastAsia="pt-BR"/>
        </w:rPr>
        <w:t>:</w:t>
      </w:r>
      <w:r w:rsidRPr="00622C39">
        <w:rPr>
          <w:rFonts w:ascii="Arial Narrow" w:eastAsia="Times New Roman" w:hAnsi="Arial Narrow"/>
          <w:color w:val="000000"/>
          <w:sz w:val="24"/>
          <w:szCs w:val="24"/>
          <w:lang w:val="en-US" w:eastAsia="pt-BR"/>
        </w:rPr>
        <w:t xml:space="preserve"> </w:t>
      </w:r>
      <w:r>
        <w:rPr>
          <w:rFonts w:ascii="Arial Narrow" w:eastAsia="Times New Roman" w:hAnsi="Arial Narrow"/>
          <w:color w:val="000000"/>
          <w:sz w:val="24"/>
          <w:szCs w:val="24"/>
          <w:lang w:val="en-US" w:eastAsia="pt-BR"/>
        </w:rPr>
        <w:t>wounds an</w:t>
      </w:r>
      <w:r w:rsidRPr="00622C39">
        <w:rPr>
          <w:rFonts w:ascii="Arial Narrow" w:eastAsia="Times New Roman" w:hAnsi="Arial Narrow"/>
          <w:color w:val="000000"/>
          <w:sz w:val="24"/>
          <w:szCs w:val="24"/>
          <w:lang w:val="en-US" w:eastAsia="pt-BR"/>
        </w:rPr>
        <w:t>d injuries; quality of life; questionnaires; nursing care; leg ulcer; diabetic foot</w:t>
      </w:r>
      <w:r>
        <w:rPr>
          <w:rFonts w:ascii="Arial Narrow" w:eastAsia="Times New Roman" w:hAnsi="Arial Narrow"/>
          <w:color w:val="000000"/>
          <w:sz w:val="24"/>
          <w:szCs w:val="24"/>
          <w:lang w:val="en-US" w:eastAsia="pt-BR"/>
        </w:rPr>
        <w:t>.</w:t>
      </w:r>
    </w:p>
    <w:p w14:paraId="3B1C1A21" w14:textId="77777777" w:rsidR="00196780" w:rsidRDefault="00196780" w:rsidP="00196780">
      <w:pPr>
        <w:shd w:val="clear" w:color="auto" w:fill="FFFFFF"/>
        <w:spacing w:after="0" w:line="240" w:lineRule="auto"/>
        <w:contextualSpacing/>
        <w:jc w:val="both"/>
        <w:rPr>
          <w:rFonts w:ascii="Arial Narrow" w:eastAsia="Times New Roman" w:hAnsi="Arial Narrow"/>
          <w:color w:val="000000"/>
          <w:sz w:val="24"/>
          <w:szCs w:val="24"/>
        </w:rPr>
      </w:pPr>
    </w:p>
    <w:p w14:paraId="402338E2" w14:textId="77777777" w:rsidR="00196780" w:rsidRPr="00622C39" w:rsidRDefault="00196780" w:rsidP="00196780">
      <w:pPr>
        <w:pBdr>
          <w:top w:val="nil"/>
          <w:left w:val="nil"/>
          <w:bottom w:val="nil"/>
          <w:right w:val="nil"/>
          <w:between w:val="nil"/>
        </w:pBdr>
        <w:spacing w:after="0" w:line="240" w:lineRule="auto"/>
        <w:contextualSpacing/>
        <w:rPr>
          <w:rFonts w:ascii="Arial Narrow" w:eastAsia="Times New Roman" w:hAnsi="Arial Narrow"/>
          <w:b/>
          <w:color w:val="000000"/>
          <w:sz w:val="24"/>
          <w:szCs w:val="24"/>
        </w:rPr>
      </w:pPr>
      <w:r w:rsidRPr="00622C39">
        <w:rPr>
          <w:rFonts w:ascii="Arial Narrow" w:eastAsia="Times New Roman" w:hAnsi="Arial Narrow"/>
          <w:b/>
          <w:color w:val="000000"/>
          <w:sz w:val="24"/>
          <w:szCs w:val="24"/>
        </w:rPr>
        <w:t xml:space="preserve">Evaluación de la calidad de vida en </w:t>
      </w:r>
      <w:r>
        <w:rPr>
          <w:rFonts w:ascii="Arial Narrow" w:eastAsia="Times New Roman" w:hAnsi="Arial Narrow"/>
          <w:b/>
          <w:color w:val="000000"/>
          <w:sz w:val="24"/>
          <w:szCs w:val="24"/>
        </w:rPr>
        <w:t xml:space="preserve">pacientes con </w:t>
      </w:r>
      <w:r w:rsidRPr="00622C39">
        <w:rPr>
          <w:rFonts w:ascii="Arial Narrow" w:eastAsia="Times New Roman" w:hAnsi="Arial Narrow"/>
          <w:b/>
          <w:color w:val="000000"/>
          <w:sz w:val="24"/>
          <w:szCs w:val="24"/>
        </w:rPr>
        <w:t>heridas crónicas con los instrumentos Wound-QoL y FLQA-Wk</w:t>
      </w:r>
    </w:p>
    <w:p w14:paraId="224A083A" w14:textId="77777777" w:rsidR="00196780" w:rsidRPr="00622C39" w:rsidRDefault="00196780" w:rsidP="00196780">
      <w:pPr>
        <w:spacing w:after="0" w:line="240" w:lineRule="auto"/>
        <w:contextualSpacing/>
        <w:jc w:val="both"/>
        <w:rPr>
          <w:rFonts w:ascii="Arial Narrow" w:eastAsia="Times New Roman" w:hAnsi="Arial Narrow"/>
          <w:color w:val="000000"/>
          <w:sz w:val="24"/>
          <w:szCs w:val="24"/>
          <w:lang w:eastAsia="pt-BR"/>
        </w:rPr>
      </w:pPr>
    </w:p>
    <w:p w14:paraId="0D2A4F8C" w14:textId="77777777" w:rsidR="00196780" w:rsidRPr="00622C39" w:rsidRDefault="00196780" w:rsidP="00196780">
      <w:pPr>
        <w:spacing w:after="0" w:line="240" w:lineRule="auto"/>
        <w:contextualSpacing/>
        <w:jc w:val="both"/>
        <w:rPr>
          <w:rFonts w:ascii="Arial Narrow" w:eastAsia="Times New Roman" w:hAnsi="Arial Narrow"/>
          <w:b/>
          <w:bCs/>
          <w:color w:val="000000"/>
          <w:sz w:val="24"/>
          <w:szCs w:val="24"/>
          <w:lang w:eastAsia="pt-BR"/>
        </w:rPr>
      </w:pPr>
      <w:r w:rsidRPr="00622C39">
        <w:rPr>
          <w:rFonts w:ascii="Arial Narrow" w:eastAsia="Times New Roman" w:hAnsi="Arial Narrow"/>
          <w:b/>
          <w:bCs/>
          <w:color w:val="000000"/>
          <w:sz w:val="24"/>
          <w:szCs w:val="24"/>
          <w:lang w:eastAsia="pt-BR"/>
        </w:rPr>
        <w:t>Resumen</w:t>
      </w:r>
    </w:p>
    <w:p w14:paraId="2B3A635C" w14:textId="77777777" w:rsidR="00196780" w:rsidRPr="00622C39" w:rsidRDefault="00196780" w:rsidP="00196780">
      <w:pPr>
        <w:spacing w:after="0" w:line="240" w:lineRule="auto"/>
        <w:contextualSpacing/>
        <w:jc w:val="both"/>
        <w:rPr>
          <w:rFonts w:ascii="Arial Narrow" w:eastAsia="Times New Roman" w:hAnsi="Arial Narrow"/>
          <w:bCs/>
          <w:color w:val="000000"/>
          <w:sz w:val="24"/>
          <w:szCs w:val="24"/>
          <w:lang w:eastAsia="pt-BR"/>
        </w:rPr>
      </w:pPr>
    </w:p>
    <w:p w14:paraId="7A028E6B" w14:textId="77777777" w:rsidR="00196780" w:rsidRDefault="00196780" w:rsidP="00196780">
      <w:pPr>
        <w:spacing w:after="0" w:line="240" w:lineRule="auto"/>
        <w:contextualSpacing/>
        <w:jc w:val="both"/>
        <w:rPr>
          <w:rFonts w:ascii="Arial Narrow" w:eastAsia="Times New Roman" w:hAnsi="Arial Narrow"/>
          <w:color w:val="000000"/>
          <w:sz w:val="24"/>
          <w:szCs w:val="24"/>
          <w:lang w:eastAsia="pt-BR"/>
        </w:rPr>
      </w:pPr>
      <w:r w:rsidRPr="00622C39">
        <w:rPr>
          <w:rFonts w:ascii="Arial Narrow" w:eastAsia="Times New Roman" w:hAnsi="Arial Narrow"/>
          <w:b/>
          <w:color w:val="000000"/>
          <w:sz w:val="24"/>
          <w:szCs w:val="24"/>
          <w:lang w:eastAsia="pt-BR"/>
        </w:rPr>
        <w:t>Objetivo.</w:t>
      </w:r>
      <w:r w:rsidRPr="00622C39">
        <w:rPr>
          <w:rFonts w:ascii="Arial Narrow" w:eastAsia="Times New Roman" w:hAnsi="Arial Narrow"/>
          <w:color w:val="000000"/>
          <w:sz w:val="24"/>
          <w:szCs w:val="24"/>
          <w:lang w:eastAsia="pt-BR"/>
        </w:rPr>
        <w:t xml:space="preserve"> Evaluar cambios en la calidad de vida de pacientes con heridas crónicas. </w:t>
      </w:r>
      <w:r w:rsidRPr="00622C39">
        <w:rPr>
          <w:rFonts w:ascii="Arial Narrow" w:eastAsia="Times New Roman" w:hAnsi="Arial Narrow"/>
          <w:b/>
          <w:color w:val="000000"/>
          <w:sz w:val="24"/>
          <w:szCs w:val="24"/>
          <w:lang w:eastAsia="pt-BR"/>
        </w:rPr>
        <w:t>Métodos</w:t>
      </w:r>
      <w:r w:rsidRPr="00622C39">
        <w:rPr>
          <w:rFonts w:ascii="Arial Narrow" w:eastAsia="Times New Roman" w:hAnsi="Arial Narrow"/>
          <w:color w:val="000000"/>
          <w:sz w:val="24"/>
          <w:szCs w:val="24"/>
          <w:lang w:eastAsia="pt-BR"/>
        </w:rPr>
        <w:t>. Investigación cuantitativa con diseño transversal, realizada en 100 pacientes con heridas crónicas de un hospital universitario y una Unidad Básica de Salud en el sur de Brasi</w:t>
      </w:r>
      <w:r>
        <w:rPr>
          <w:rFonts w:ascii="Arial Narrow" w:eastAsia="Times New Roman" w:hAnsi="Arial Narrow"/>
          <w:color w:val="000000"/>
          <w:sz w:val="24"/>
          <w:szCs w:val="24"/>
          <w:lang w:eastAsia="pt-BR"/>
        </w:rPr>
        <w:t>l. S</w:t>
      </w:r>
      <w:r w:rsidRPr="00622C39">
        <w:rPr>
          <w:rFonts w:ascii="Arial Narrow" w:eastAsia="Times New Roman" w:hAnsi="Arial Narrow"/>
          <w:color w:val="000000"/>
          <w:sz w:val="24"/>
          <w:szCs w:val="24"/>
          <w:lang w:eastAsia="pt-BR"/>
        </w:rPr>
        <w:t xml:space="preserve">e compararon las medias de los dominios de los instrumentos </w:t>
      </w:r>
      <w:r w:rsidRPr="004821E0">
        <w:rPr>
          <w:rFonts w:ascii="Arial Narrow" w:eastAsia="Times New Roman" w:hAnsi="Arial Narrow"/>
          <w:i/>
          <w:color w:val="000000"/>
          <w:sz w:val="24"/>
          <w:szCs w:val="24"/>
          <w:lang w:eastAsia="pt-BR"/>
        </w:rPr>
        <w:t xml:space="preserve">Wound Quality of Life (Wound-Qol) y </w:t>
      </w:r>
      <w:r w:rsidRPr="004821E0">
        <w:rPr>
          <w:rFonts w:ascii="Arial Narrow" w:eastAsia="Times New Roman" w:hAnsi="Arial Narrow"/>
          <w:i/>
          <w:sz w:val="24"/>
          <w:szCs w:val="24"/>
        </w:rPr>
        <w:t>Freiburg Life Quality Assessment Wound</w:t>
      </w:r>
      <w:r w:rsidRPr="00622C39">
        <w:rPr>
          <w:rFonts w:ascii="Arial Narrow" w:eastAsia="Times New Roman" w:hAnsi="Arial Narrow"/>
          <w:sz w:val="24"/>
          <w:szCs w:val="24"/>
        </w:rPr>
        <w:t xml:space="preserve"> – Versión heridas</w:t>
      </w:r>
      <w:r w:rsidRPr="00622C39">
        <w:rPr>
          <w:rFonts w:ascii="Arial Narrow" w:eastAsia="Times New Roman" w:hAnsi="Arial Narrow"/>
          <w:color w:val="000000"/>
          <w:sz w:val="24"/>
          <w:szCs w:val="24"/>
          <w:lang w:eastAsia="pt-BR"/>
        </w:rPr>
        <w:t xml:space="preserve"> (FLQA-Wk), con variables sociodemográficas edad, sexo y educación. </w:t>
      </w:r>
      <w:r w:rsidRPr="00622C39">
        <w:rPr>
          <w:rFonts w:ascii="Arial Narrow" w:eastAsia="Times New Roman" w:hAnsi="Arial Narrow"/>
          <w:b/>
          <w:color w:val="000000"/>
          <w:sz w:val="24"/>
          <w:szCs w:val="24"/>
          <w:lang w:eastAsia="pt-BR"/>
        </w:rPr>
        <w:t>Resultados.</w:t>
      </w:r>
      <w:r w:rsidRPr="00622C39">
        <w:rPr>
          <w:rFonts w:ascii="Arial Narrow" w:eastAsia="Times New Roman" w:hAnsi="Arial Narrow"/>
          <w:color w:val="000000"/>
          <w:sz w:val="24"/>
          <w:szCs w:val="24"/>
          <w:lang w:eastAsia="pt-BR"/>
        </w:rPr>
        <w:t xml:space="preserve"> La edad promedio fue de 60</w:t>
      </w:r>
      <w:r>
        <w:rPr>
          <w:rFonts w:ascii="Arial Narrow" w:eastAsia="Times New Roman" w:hAnsi="Arial Narrow"/>
          <w:color w:val="000000"/>
          <w:sz w:val="24"/>
          <w:szCs w:val="24"/>
          <w:lang w:eastAsia="pt-BR"/>
        </w:rPr>
        <w:t>.</w:t>
      </w:r>
      <w:r w:rsidRPr="00622C39">
        <w:rPr>
          <w:rFonts w:ascii="Arial Narrow" w:eastAsia="Times New Roman" w:hAnsi="Arial Narrow"/>
          <w:color w:val="000000"/>
          <w:sz w:val="24"/>
          <w:szCs w:val="24"/>
          <w:lang w:eastAsia="pt-BR"/>
        </w:rPr>
        <w:t>98 años; 51 pacientes eran hombres, 41 tenían úlceras diabéticas y 83 trataron las heridas durante más de 24 meses. La calidad de vida total tuvo valores por debajo de la media 37.50</w:t>
      </w:r>
      <w:r>
        <w:rPr>
          <w:rFonts w:ascii="Arial Narrow" w:eastAsia="Times New Roman" w:hAnsi="Arial Narrow"/>
          <w:color w:val="000000"/>
          <w:sz w:val="24"/>
          <w:szCs w:val="24"/>
          <w:lang w:eastAsia="pt-BR"/>
        </w:rPr>
        <w:t xml:space="preserve"> </w:t>
      </w:r>
      <w:r w:rsidRPr="00622C39">
        <w:rPr>
          <w:rFonts w:ascii="Arial Narrow" w:eastAsia="Times New Roman" w:hAnsi="Arial Narrow"/>
          <w:color w:val="000000"/>
          <w:sz w:val="24"/>
          <w:szCs w:val="24"/>
          <w:lang w:eastAsia="pt-BR"/>
        </w:rPr>
        <w:t xml:space="preserve">/ 100 con Wound-Qol y 44.20 / 100 con FLQA-Wk. Las variables sexo, nivel educativo no se correlacionaron con ninguno de los dos instrumentos utilizados para evaluar la calidad de vida. La variable edad se correlacionó significativamente con el ítem de satisfacción de la FLQA-Wk. </w:t>
      </w:r>
      <w:r w:rsidRPr="00622C39">
        <w:rPr>
          <w:rFonts w:ascii="Arial Narrow" w:eastAsia="Times New Roman" w:hAnsi="Arial Narrow"/>
          <w:b/>
          <w:color w:val="000000"/>
          <w:sz w:val="24"/>
          <w:szCs w:val="24"/>
          <w:lang w:eastAsia="pt-BR"/>
        </w:rPr>
        <w:t>Conclusión.</w:t>
      </w:r>
      <w:r w:rsidRPr="00622C39">
        <w:rPr>
          <w:rFonts w:ascii="Arial Narrow" w:eastAsia="Times New Roman" w:hAnsi="Arial Narrow"/>
          <w:color w:val="000000"/>
          <w:sz w:val="24"/>
          <w:szCs w:val="24"/>
          <w:lang w:eastAsia="pt-BR"/>
        </w:rPr>
        <w:t xml:space="preserve"> La calidad de vida de los pacientes con heridas crónicas se consideró mala. La variable edad se correlacionó con el do</w:t>
      </w:r>
      <w:r>
        <w:rPr>
          <w:rFonts w:ascii="Arial Narrow" w:eastAsia="Times New Roman" w:hAnsi="Arial Narrow"/>
          <w:color w:val="000000"/>
          <w:sz w:val="24"/>
          <w:szCs w:val="24"/>
          <w:lang w:eastAsia="pt-BR"/>
        </w:rPr>
        <w:t xml:space="preserve">minio de satisfacción, lo que muestra </w:t>
      </w:r>
      <w:r w:rsidRPr="00622C39">
        <w:rPr>
          <w:rFonts w:ascii="Arial Narrow" w:eastAsia="Times New Roman" w:hAnsi="Arial Narrow"/>
          <w:color w:val="000000"/>
          <w:sz w:val="24"/>
          <w:szCs w:val="24"/>
          <w:lang w:eastAsia="pt-BR"/>
        </w:rPr>
        <w:t>que a mayor edad, menor satisfacción. El uso de instrumentos para evaluar la calidad de vida de los pacientes con heridas crónicas puede ayudar en la realización de un plan terapéutico eficaz.</w:t>
      </w:r>
    </w:p>
    <w:p w14:paraId="4F1EA272" w14:textId="77777777" w:rsidR="00196780" w:rsidRDefault="00196780" w:rsidP="00196780">
      <w:pPr>
        <w:shd w:val="clear" w:color="auto" w:fill="FFFFFF"/>
        <w:spacing w:after="0" w:line="240" w:lineRule="auto"/>
        <w:contextualSpacing/>
        <w:jc w:val="both"/>
        <w:rPr>
          <w:rFonts w:ascii="Arial Narrow" w:eastAsia="Times New Roman" w:hAnsi="Arial Narrow"/>
          <w:color w:val="000000"/>
          <w:sz w:val="24"/>
          <w:szCs w:val="24"/>
        </w:rPr>
      </w:pPr>
    </w:p>
    <w:p w14:paraId="654AC7C1" w14:textId="77777777" w:rsidR="00196780" w:rsidRDefault="00196780" w:rsidP="00196780">
      <w:pPr>
        <w:spacing w:after="0" w:line="240" w:lineRule="auto"/>
        <w:contextualSpacing/>
        <w:jc w:val="both"/>
        <w:rPr>
          <w:rFonts w:ascii="Arial Narrow" w:eastAsia="Times New Roman" w:hAnsi="Arial Narrow"/>
          <w:color w:val="000000"/>
          <w:sz w:val="24"/>
          <w:szCs w:val="24"/>
          <w:lang w:eastAsia="pt-BR"/>
        </w:rPr>
      </w:pPr>
      <w:r>
        <w:rPr>
          <w:rFonts w:ascii="Arial Narrow" w:eastAsia="Times New Roman" w:hAnsi="Arial Narrow"/>
          <w:b/>
          <w:color w:val="000000"/>
          <w:sz w:val="24"/>
          <w:szCs w:val="24"/>
          <w:lang w:eastAsia="pt-BR"/>
        </w:rPr>
        <w:t>Descriptores</w:t>
      </w:r>
      <w:r w:rsidRPr="00622C39">
        <w:rPr>
          <w:rFonts w:ascii="Arial Narrow" w:eastAsia="Times New Roman" w:hAnsi="Arial Narrow"/>
          <w:b/>
          <w:color w:val="000000"/>
          <w:sz w:val="24"/>
          <w:szCs w:val="24"/>
          <w:lang w:eastAsia="pt-BR"/>
        </w:rPr>
        <w:t>:</w:t>
      </w:r>
      <w:r w:rsidRPr="00622C39">
        <w:rPr>
          <w:rFonts w:ascii="Arial Narrow" w:eastAsia="Times New Roman" w:hAnsi="Arial Narrow"/>
          <w:color w:val="000000"/>
          <w:sz w:val="24"/>
          <w:szCs w:val="24"/>
          <w:lang w:eastAsia="pt-BR"/>
        </w:rPr>
        <w:t xml:space="preserve"> </w:t>
      </w:r>
      <w:r>
        <w:rPr>
          <w:rFonts w:ascii="Arial Narrow" w:eastAsia="Times New Roman" w:hAnsi="Arial Narrow"/>
          <w:color w:val="000000"/>
          <w:sz w:val="24"/>
          <w:szCs w:val="24"/>
          <w:lang w:eastAsia="pt-BR"/>
        </w:rPr>
        <w:t>heridas y traumatismos</w:t>
      </w:r>
      <w:r w:rsidRPr="00622C39">
        <w:rPr>
          <w:rFonts w:ascii="Arial Narrow" w:eastAsia="Times New Roman" w:hAnsi="Arial Narrow"/>
          <w:color w:val="000000"/>
          <w:sz w:val="24"/>
          <w:szCs w:val="24"/>
          <w:lang w:eastAsia="pt-BR"/>
        </w:rPr>
        <w:t xml:space="preserve">; calidad de vida; cuestionarios; </w:t>
      </w:r>
      <w:r>
        <w:rPr>
          <w:rFonts w:ascii="Arial Narrow" w:eastAsia="Times New Roman" w:hAnsi="Arial Narrow"/>
          <w:color w:val="000000"/>
          <w:sz w:val="24"/>
          <w:szCs w:val="24"/>
          <w:lang w:eastAsia="pt-BR"/>
        </w:rPr>
        <w:t xml:space="preserve">atención </w:t>
      </w:r>
      <w:r w:rsidRPr="00622C39">
        <w:rPr>
          <w:rFonts w:ascii="Arial Narrow" w:eastAsia="Times New Roman" w:hAnsi="Arial Narrow"/>
          <w:color w:val="000000"/>
          <w:sz w:val="24"/>
          <w:szCs w:val="24"/>
          <w:lang w:eastAsia="pt-BR"/>
        </w:rPr>
        <w:t xml:space="preserve">de enfermería; úlcera </w:t>
      </w:r>
      <w:r>
        <w:rPr>
          <w:rFonts w:ascii="Arial Narrow" w:eastAsia="Times New Roman" w:hAnsi="Arial Narrow"/>
          <w:color w:val="000000"/>
          <w:sz w:val="24"/>
          <w:szCs w:val="24"/>
          <w:lang w:eastAsia="pt-BR"/>
        </w:rPr>
        <w:t>de</w:t>
      </w:r>
      <w:r w:rsidRPr="00622C39">
        <w:rPr>
          <w:rFonts w:ascii="Arial Narrow" w:eastAsia="Times New Roman" w:hAnsi="Arial Narrow"/>
          <w:color w:val="000000"/>
          <w:sz w:val="24"/>
          <w:szCs w:val="24"/>
          <w:lang w:eastAsia="pt-BR"/>
        </w:rPr>
        <w:t xml:space="preserve"> la pierna; pie diabético</w:t>
      </w:r>
      <w:r>
        <w:rPr>
          <w:rFonts w:ascii="Arial Narrow" w:eastAsia="Times New Roman" w:hAnsi="Arial Narrow"/>
          <w:color w:val="000000"/>
          <w:sz w:val="24"/>
          <w:szCs w:val="24"/>
          <w:lang w:eastAsia="pt-BR"/>
        </w:rPr>
        <w:t>.</w:t>
      </w:r>
    </w:p>
    <w:p w14:paraId="00DE16E0" w14:textId="77777777" w:rsidR="00196780" w:rsidRDefault="00196780" w:rsidP="00196780">
      <w:pPr>
        <w:spacing w:after="0" w:line="240" w:lineRule="auto"/>
        <w:contextualSpacing/>
        <w:jc w:val="both"/>
        <w:rPr>
          <w:rFonts w:ascii="Arial Narrow" w:eastAsia="Times New Roman" w:hAnsi="Arial Narrow"/>
          <w:color w:val="000000"/>
          <w:sz w:val="24"/>
          <w:szCs w:val="24"/>
          <w:lang w:eastAsia="pt-BR"/>
        </w:rPr>
      </w:pPr>
    </w:p>
    <w:p w14:paraId="63204818" w14:textId="77777777" w:rsidR="00196780" w:rsidRPr="00A35D57" w:rsidRDefault="00196780" w:rsidP="00196780">
      <w:pPr>
        <w:pBdr>
          <w:top w:val="nil"/>
          <w:left w:val="nil"/>
          <w:bottom w:val="nil"/>
          <w:right w:val="nil"/>
          <w:between w:val="nil"/>
        </w:pBdr>
        <w:spacing w:after="0" w:line="240" w:lineRule="auto"/>
        <w:contextualSpacing/>
        <w:rPr>
          <w:rFonts w:ascii="Arial Narrow" w:eastAsia="Times New Roman" w:hAnsi="Arial Narrow"/>
          <w:b/>
          <w:sz w:val="24"/>
          <w:szCs w:val="24"/>
        </w:rPr>
      </w:pPr>
      <w:r w:rsidRPr="00A35D57">
        <w:rPr>
          <w:rFonts w:ascii="Arial Narrow" w:eastAsia="Times New Roman" w:hAnsi="Arial Narrow"/>
          <w:b/>
          <w:sz w:val="24"/>
          <w:szCs w:val="24"/>
        </w:rPr>
        <w:t>Avaliação da Qualidade de vida em pacientes com feridas crônicas com os instrumentos Wound-QoL e FLQA-Wk</w:t>
      </w:r>
    </w:p>
    <w:p w14:paraId="687AADD0" w14:textId="77777777" w:rsidR="00196780" w:rsidRPr="00A35D57" w:rsidRDefault="00196780" w:rsidP="00196780">
      <w:pPr>
        <w:pBdr>
          <w:top w:val="nil"/>
          <w:left w:val="nil"/>
          <w:bottom w:val="nil"/>
          <w:right w:val="nil"/>
          <w:between w:val="nil"/>
        </w:pBdr>
        <w:spacing w:after="0" w:line="240" w:lineRule="auto"/>
        <w:contextualSpacing/>
        <w:jc w:val="both"/>
        <w:rPr>
          <w:rFonts w:ascii="Arial Narrow" w:eastAsia="Times New Roman" w:hAnsi="Arial Narrow"/>
          <w:b/>
          <w:sz w:val="24"/>
          <w:szCs w:val="24"/>
        </w:rPr>
      </w:pPr>
    </w:p>
    <w:p w14:paraId="456AFBD9" w14:textId="77777777" w:rsidR="00196780" w:rsidRPr="00A35D57" w:rsidRDefault="00196780" w:rsidP="00196780">
      <w:pPr>
        <w:pBdr>
          <w:top w:val="nil"/>
          <w:left w:val="nil"/>
          <w:bottom w:val="nil"/>
          <w:right w:val="nil"/>
          <w:between w:val="nil"/>
        </w:pBdr>
        <w:spacing w:after="0" w:line="240" w:lineRule="auto"/>
        <w:contextualSpacing/>
        <w:jc w:val="both"/>
        <w:rPr>
          <w:rFonts w:ascii="Arial Narrow" w:eastAsia="Times New Roman" w:hAnsi="Arial Narrow"/>
          <w:b/>
          <w:sz w:val="24"/>
          <w:szCs w:val="24"/>
        </w:rPr>
      </w:pPr>
      <w:r w:rsidRPr="00A35D57">
        <w:rPr>
          <w:rFonts w:ascii="Arial Narrow" w:eastAsia="Times New Roman" w:hAnsi="Arial Narrow"/>
          <w:b/>
          <w:sz w:val="24"/>
          <w:szCs w:val="24"/>
        </w:rPr>
        <w:t>Resumo</w:t>
      </w:r>
    </w:p>
    <w:p w14:paraId="344C9444" w14:textId="77777777" w:rsidR="00196780" w:rsidRPr="00A35D57" w:rsidRDefault="00196780" w:rsidP="00196780">
      <w:pPr>
        <w:pBdr>
          <w:top w:val="nil"/>
          <w:left w:val="nil"/>
          <w:bottom w:val="nil"/>
          <w:right w:val="nil"/>
          <w:between w:val="nil"/>
        </w:pBdr>
        <w:spacing w:after="0" w:line="240" w:lineRule="auto"/>
        <w:contextualSpacing/>
        <w:jc w:val="both"/>
        <w:rPr>
          <w:rFonts w:ascii="Arial Narrow" w:eastAsia="Times New Roman" w:hAnsi="Arial Narrow"/>
          <w:b/>
          <w:sz w:val="24"/>
          <w:szCs w:val="24"/>
        </w:rPr>
      </w:pPr>
    </w:p>
    <w:p w14:paraId="78E0C5C6" w14:textId="77777777" w:rsidR="00196780" w:rsidRDefault="00196780" w:rsidP="00196780">
      <w:pPr>
        <w:shd w:val="clear" w:color="auto" w:fill="FFFFFF"/>
        <w:spacing w:after="0" w:line="240" w:lineRule="auto"/>
        <w:contextualSpacing/>
        <w:jc w:val="both"/>
        <w:rPr>
          <w:rFonts w:ascii="Arial Narrow" w:eastAsia="Times New Roman" w:hAnsi="Arial Narrow"/>
          <w:sz w:val="24"/>
          <w:szCs w:val="24"/>
        </w:rPr>
      </w:pPr>
      <w:r w:rsidRPr="00A35D57">
        <w:rPr>
          <w:rFonts w:ascii="Arial Narrow" w:eastAsia="Times New Roman" w:hAnsi="Arial Narrow"/>
          <w:b/>
          <w:sz w:val="24"/>
          <w:szCs w:val="24"/>
        </w:rPr>
        <w:t>Objetivo.</w:t>
      </w:r>
      <w:r w:rsidRPr="00A35D57">
        <w:rPr>
          <w:rFonts w:ascii="Arial Narrow" w:eastAsia="Times New Roman" w:hAnsi="Arial Narrow"/>
          <w:sz w:val="24"/>
          <w:szCs w:val="24"/>
        </w:rPr>
        <w:t xml:space="preserve"> Avaliar as alterações na qualidade de vida de pacientes com feridas crônicas. </w:t>
      </w:r>
      <w:r w:rsidRPr="00A35D57">
        <w:rPr>
          <w:rFonts w:ascii="Arial Narrow" w:eastAsia="Times New Roman" w:hAnsi="Arial Narrow"/>
          <w:b/>
          <w:sz w:val="24"/>
          <w:szCs w:val="24"/>
        </w:rPr>
        <w:t>Métodos.</w:t>
      </w:r>
      <w:r w:rsidRPr="00A35D57">
        <w:rPr>
          <w:rFonts w:ascii="Arial Narrow" w:eastAsia="Times New Roman" w:hAnsi="Arial Narrow"/>
          <w:sz w:val="24"/>
          <w:szCs w:val="24"/>
        </w:rPr>
        <w:t xml:space="preserve"> Pesquisa quantitativa com delineamento transversal, realizada em 100 pacientes com feridas crônicas de um hospital universitário e de uma Unidade Básica de Saúde no sul do Brasil, foram comparadas a</w:t>
      </w:r>
      <w:r w:rsidRPr="00A35D57">
        <w:rPr>
          <w:rFonts w:ascii="Arial Narrow" w:eastAsia="Gungsuh" w:hAnsi="Arial Narrow"/>
          <w:sz w:val="24"/>
          <w:szCs w:val="24"/>
        </w:rPr>
        <w:t xml:space="preserve">s médias dos domínios dos instrumentos </w:t>
      </w:r>
      <w:r w:rsidRPr="00A35D57">
        <w:rPr>
          <w:rFonts w:ascii="Arial Narrow" w:eastAsia="Times New Roman" w:hAnsi="Arial Narrow"/>
          <w:sz w:val="24"/>
          <w:szCs w:val="24"/>
        </w:rPr>
        <w:t>Wound Quality of Life</w:t>
      </w:r>
      <w:r w:rsidRPr="00A35D57">
        <w:rPr>
          <w:rFonts w:ascii="Arial Narrow" w:eastAsia="Gungsuh" w:hAnsi="Arial Narrow"/>
          <w:sz w:val="24"/>
          <w:szCs w:val="24"/>
        </w:rPr>
        <w:t xml:space="preserve"> (Wound-Qol) e </w:t>
      </w:r>
      <w:r w:rsidRPr="00A35D57">
        <w:rPr>
          <w:rFonts w:ascii="Arial Narrow" w:eastAsia="Times New Roman" w:hAnsi="Arial Narrow"/>
          <w:sz w:val="24"/>
          <w:szCs w:val="24"/>
        </w:rPr>
        <w:t xml:space="preserve">Freiburg Life Quality Assessment Wound - Versão Feridas (FLQA-Wk), com as variáveis </w:t>
      </w:r>
      <w:r>
        <w:rPr>
          <w:rFonts w:ascii="Arial Narrow" w:eastAsia="Times New Roman" w:hAnsi="Arial Narrow"/>
          <w:sz w:val="24"/>
          <w:szCs w:val="24"/>
        </w:rPr>
        <w:t>sócio-</w:t>
      </w:r>
      <w:r w:rsidRPr="00A35D57">
        <w:rPr>
          <w:rFonts w:ascii="Arial Narrow" w:eastAsia="Times New Roman" w:hAnsi="Arial Narrow"/>
          <w:sz w:val="24"/>
          <w:szCs w:val="24"/>
        </w:rPr>
        <w:t xml:space="preserve">demográficas idade, sexo e escolaridade. </w:t>
      </w:r>
      <w:r w:rsidRPr="00A35D57">
        <w:rPr>
          <w:rFonts w:ascii="Arial Narrow" w:eastAsia="Times New Roman" w:hAnsi="Arial Narrow"/>
          <w:b/>
          <w:sz w:val="24"/>
          <w:szCs w:val="24"/>
        </w:rPr>
        <w:t>Resultados.</w:t>
      </w:r>
      <w:r w:rsidRPr="00A35D57">
        <w:rPr>
          <w:rFonts w:ascii="Arial Narrow" w:eastAsia="Times New Roman" w:hAnsi="Arial Narrow"/>
          <w:sz w:val="24"/>
          <w:szCs w:val="24"/>
        </w:rPr>
        <w:t xml:space="preserve"> A média de idade foi de 60.98 anos; 51 pacientes eram do </w:t>
      </w:r>
      <w:r w:rsidRPr="00A35D57">
        <w:rPr>
          <w:rFonts w:ascii="Arial Narrow" w:eastAsia="Gungsuh" w:hAnsi="Arial Narrow"/>
          <w:sz w:val="24"/>
          <w:szCs w:val="24"/>
        </w:rPr>
        <w:t xml:space="preserve">sexo masculino, </w:t>
      </w:r>
      <w:r w:rsidRPr="00A35D57">
        <w:rPr>
          <w:rFonts w:ascii="Arial Narrow" w:eastAsia="Times New Roman" w:hAnsi="Arial Narrow"/>
          <w:sz w:val="24"/>
          <w:szCs w:val="24"/>
        </w:rPr>
        <w:t xml:space="preserve">41 tinham úlceras diabéticas e 83 tratavam as feridas por mais de 24 meses. A qualidade de vida total teve valores abaixo da média, 37.50/100 com o </w:t>
      </w:r>
      <w:r w:rsidRPr="00A35D57">
        <w:rPr>
          <w:rFonts w:ascii="Arial Narrow" w:eastAsia="Gungsuh" w:hAnsi="Arial Narrow"/>
          <w:sz w:val="24"/>
          <w:szCs w:val="24"/>
        </w:rPr>
        <w:t xml:space="preserve">Wound-Qol </w:t>
      </w:r>
      <w:r w:rsidRPr="00A35D57">
        <w:rPr>
          <w:rFonts w:ascii="Arial Narrow" w:eastAsia="Times New Roman" w:hAnsi="Arial Narrow"/>
          <w:sz w:val="24"/>
          <w:szCs w:val="24"/>
        </w:rPr>
        <w:t xml:space="preserve">e 44.20/100 com o FLQA-Wk. As variáveis sexo, escolaridade não se correlacionaram com nenhum dos dois instrumentos usados </w:t>
      </w:r>
      <w:r w:rsidRPr="00A35D57">
        <w:rPr>
          <w:rFonts w:ascii="Arial" w:eastAsia="Times New Roman" w:hAnsi="Arial" w:cs="Arial"/>
          <w:sz w:val="24"/>
          <w:szCs w:val="24"/>
        </w:rPr>
        <w:t>​​</w:t>
      </w:r>
      <w:r w:rsidRPr="00A35D57">
        <w:rPr>
          <w:rFonts w:ascii="Arial Narrow" w:eastAsia="Times New Roman" w:hAnsi="Arial Narrow"/>
          <w:sz w:val="24"/>
          <w:szCs w:val="24"/>
        </w:rPr>
        <w:t xml:space="preserve">para avaliar a qualidade de vida.  A variável idade foi correlacionada significativamente com o item satisfação da FLQA-Wk </w:t>
      </w:r>
      <w:r w:rsidRPr="00A35D57">
        <w:rPr>
          <w:rFonts w:ascii="Arial Narrow" w:eastAsia="Times New Roman" w:hAnsi="Arial Narrow"/>
          <w:b/>
          <w:sz w:val="24"/>
          <w:szCs w:val="24"/>
        </w:rPr>
        <w:t>Conclusão.</w:t>
      </w:r>
      <w:r w:rsidRPr="00A35D57">
        <w:rPr>
          <w:rFonts w:ascii="Arial Narrow" w:eastAsia="Times New Roman" w:hAnsi="Arial Narrow"/>
          <w:sz w:val="24"/>
          <w:szCs w:val="24"/>
        </w:rPr>
        <w:t xml:space="preserve"> A qualidade de vida dos pacientes com feridas crônicas foi considerada ruim. A variável idade se correlacionou com o domínio satisfação, denotando que quanto maior idade, menor é a satisfação. A utilização de instrumentos para avaliação da qualidade de vida de pacientes com feridas crônicas poderá auxiliar na realização de plano terapêutico efetivo.</w:t>
      </w:r>
    </w:p>
    <w:p w14:paraId="62102B4C" w14:textId="77777777" w:rsidR="00196780" w:rsidRPr="00A35D57" w:rsidRDefault="00196780" w:rsidP="00196780">
      <w:pPr>
        <w:shd w:val="clear" w:color="auto" w:fill="FFFFFF"/>
        <w:spacing w:after="0" w:line="240" w:lineRule="auto"/>
        <w:contextualSpacing/>
        <w:jc w:val="both"/>
        <w:rPr>
          <w:rFonts w:ascii="Arial Narrow" w:eastAsia="Times New Roman" w:hAnsi="Arial Narrow"/>
          <w:sz w:val="24"/>
          <w:szCs w:val="24"/>
        </w:rPr>
      </w:pPr>
    </w:p>
    <w:p w14:paraId="2159F1E1" w14:textId="1DA78B99" w:rsidR="00196780" w:rsidRDefault="00196780" w:rsidP="00196780">
      <w:pPr>
        <w:pBdr>
          <w:top w:val="nil"/>
          <w:left w:val="nil"/>
          <w:bottom w:val="nil"/>
          <w:right w:val="nil"/>
          <w:between w:val="nil"/>
        </w:pBdr>
        <w:spacing w:after="0" w:line="240" w:lineRule="auto"/>
        <w:contextualSpacing/>
        <w:jc w:val="both"/>
        <w:rPr>
          <w:rFonts w:ascii="Arial Narrow" w:eastAsia="Times New Roman" w:hAnsi="Arial Narrow"/>
          <w:color w:val="000000"/>
          <w:sz w:val="24"/>
          <w:szCs w:val="24"/>
        </w:rPr>
      </w:pPr>
      <w:r>
        <w:rPr>
          <w:rFonts w:ascii="Arial Narrow" w:eastAsia="Times New Roman" w:hAnsi="Arial Narrow"/>
          <w:b/>
          <w:color w:val="000000"/>
          <w:sz w:val="24"/>
          <w:szCs w:val="24"/>
        </w:rPr>
        <w:lastRenderedPageBreak/>
        <w:t>Descritores</w:t>
      </w:r>
      <w:r w:rsidRPr="00622C39">
        <w:rPr>
          <w:rFonts w:ascii="Arial Narrow" w:eastAsia="Times New Roman" w:hAnsi="Arial Narrow"/>
          <w:b/>
          <w:color w:val="000000"/>
          <w:sz w:val="24"/>
          <w:szCs w:val="24"/>
        </w:rPr>
        <w:t>:</w:t>
      </w:r>
      <w:r w:rsidRPr="00622C39">
        <w:rPr>
          <w:rFonts w:ascii="Arial Narrow" w:eastAsia="Times New Roman" w:hAnsi="Arial Narrow"/>
          <w:color w:val="000000"/>
          <w:sz w:val="24"/>
          <w:szCs w:val="24"/>
        </w:rPr>
        <w:t xml:space="preserve"> ferimentos e lesões; qualidade de vida; questionários; cuidados de enfermagem; úlcera da perna; pé diabético. </w:t>
      </w:r>
    </w:p>
    <w:p w14:paraId="3FA3399C" w14:textId="77777777" w:rsidR="00196780" w:rsidRDefault="00196780" w:rsidP="00196780">
      <w:pPr>
        <w:pBdr>
          <w:top w:val="nil"/>
          <w:left w:val="nil"/>
          <w:bottom w:val="nil"/>
          <w:right w:val="nil"/>
          <w:between w:val="nil"/>
        </w:pBdr>
        <w:spacing w:after="0" w:line="240" w:lineRule="auto"/>
        <w:contextualSpacing/>
        <w:jc w:val="both"/>
        <w:rPr>
          <w:rFonts w:ascii="Arial Narrow" w:eastAsia="Times New Roman" w:hAnsi="Arial Narrow"/>
          <w:color w:val="000000"/>
          <w:sz w:val="24"/>
          <w:szCs w:val="24"/>
        </w:rPr>
      </w:pPr>
    </w:p>
    <w:p w14:paraId="65D03620" w14:textId="12A11477" w:rsidR="00966179" w:rsidRPr="000F2A53" w:rsidRDefault="00966179" w:rsidP="00196780">
      <w:pPr>
        <w:tabs>
          <w:tab w:val="left" w:pos="2410"/>
        </w:tabs>
        <w:spacing w:after="0" w:line="240" w:lineRule="auto"/>
        <w:contextualSpacing/>
        <w:jc w:val="both"/>
        <w:rPr>
          <w:rFonts w:ascii="Arial Narrow" w:eastAsia="Times New Roman" w:hAnsi="Arial Narrow"/>
          <w:color w:val="000000"/>
          <w:sz w:val="24"/>
          <w:szCs w:val="24"/>
          <w:lang w:val="en-US" w:eastAsia="pt-BR"/>
        </w:rPr>
      </w:pPr>
      <w:r w:rsidRPr="000F2A53">
        <w:rPr>
          <w:rFonts w:ascii="Arial Narrow" w:eastAsia="Times New Roman" w:hAnsi="Arial Narrow"/>
          <w:b/>
          <w:bCs/>
          <w:color w:val="000000"/>
          <w:sz w:val="24"/>
          <w:szCs w:val="24"/>
          <w:lang w:val="en-US"/>
        </w:rPr>
        <w:t>I</w:t>
      </w:r>
      <w:r w:rsidR="00AA1D65" w:rsidRPr="000F2A53">
        <w:rPr>
          <w:rFonts w:ascii="Arial Narrow" w:eastAsia="Times New Roman" w:hAnsi="Arial Narrow"/>
          <w:b/>
          <w:bCs/>
          <w:color w:val="000000"/>
          <w:sz w:val="24"/>
          <w:szCs w:val="24"/>
          <w:lang w:val="en-US"/>
        </w:rPr>
        <w:t>ntroduction</w:t>
      </w:r>
    </w:p>
    <w:p w14:paraId="3787A654" w14:textId="77777777" w:rsidR="00AB76C8" w:rsidRPr="000F2A53" w:rsidRDefault="00AB76C8" w:rsidP="00F73ADF">
      <w:pPr>
        <w:tabs>
          <w:tab w:val="left" w:pos="851"/>
        </w:tabs>
        <w:spacing w:after="0" w:line="240" w:lineRule="auto"/>
        <w:contextualSpacing/>
        <w:jc w:val="both"/>
        <w:rPr>
          <w:rFonts w:ascii="Arial Narrow" w:eastAsia="Times New Roman" w:hAnsi="Arial Narrow"/>
          <w:sz w:val="24"/>
          <w:szCs w:val="24"/>
          <w:lang w:val="en-US"/>
        </w:rPr>
      </w:pPr>
    </w:p>
    <w:p w14:paraId="1823DA2D" w14:textId="10F68C78" w:rsidR="00AA1D65" w:rsidRPr="000F2A53" w:rsidRDefault="00E550D0" w:rsidP="00AA1D65">
      <w:pPr>
        <w:tabs>
          <w:tab w:val="left" w:pos="851"/>
        </w:tabs>
        <w:spacing w:after="0" w:line="240" w:lineRule="auto"/>
        <w:contextualSpacing/>
        <w:jc w:val="both"/>
        <w:rPr>
          <w:rFonts w:ascii="Arial Narrow" w:eastAsia="Times New Roman" w:hAnsi="Arial Narrow"/>
          <w:sz w:val="24"/>
          <w:szCs w:val="24"/>
          <w:vertAlign w:val="superscript"/>
          <w:lang w:val="en-US"/>
        </w:rPr>
      </w:pPr>
      <w:r w:rsidRPr="000F2A53">
        <w:rPr>
          <w:rFonts w:ascii="Arial Narrow" w:eastAsia="Times New Roman" w:hAnsi="Arial Narrow"/>
          <w:sz w:val="24"/>
          <w:szCs w:val="24"/>
          <w:lang w:val="en-US"/>
        </w:rPr>
        <w:t xml:space="preserve">Chronic wounds </w:t>
      </w:r>
      <w:r w:rsidR="005860E4" w:rsidRPr="000F2A53">
        <w:rPr>
          <w:rFonts w:ascii="Arial Narrow" w:eastAsia="Times New Roman" w:hAnsi="Arial Narrow"/>
          <w:sz w:val="24"/>
          <w:szCs w:val="24"/>
          <w:lang w:val="en-US"/>
        </w:rPr>
        <w:t>(CW</w:t>
      </w:r>
      <w:r w:rsidR="008C7189" w:rsidRPr="000F2A53">
        <w:rPr>
          <w:rFonts w:ascii="Arial Narrow" w:eastAsia="Times New Roman" w:hAnsi="Arial Narrow"/>
          <w:sz w:val="24"/>
          <w:szCs w:val="24"/>
          <w:lang w:val="en-US"/>
        </w:rPr>
        <w:t xml:space="preserve">) </w:t>
      </w:r>
      <w:r w:rsidR="00AA1D65" w:rsidRPr="000F2A53">
        <w:rPr>
          <w:rFonts w:ascii="Arial Narrow" w:eastAsia="Times New Roman" w:hAnsi="Arial Narrow"/>
          <w:sz w:val="24"/>
          <w:szCs w:val="24"/>
          <w:lang w:val="en-US"/>
        </w:rPr>
        <w:t>affect approximately 1</w:t>
      </w:r>
      <w:r w:rsidRPr="000F2A53">
        <w:rPr>
          <w:rFonts w:ascii="Arial Narrow" w:eastAsia="Times New Roman" w:hAnsi="Arial Narrow"/>
          <w:sz w:val="24"/>
          <w:szCs w:val="24"/>
          <w:lang w:val="en-US"/>
        </w:rPr>
        <w:t xml:space="preserve"> to 2% of the world population.</w:t>
      </w:r>
      <w:r w:rsidR="00AA1D65" w:rsidRPr="000F2A53">
        <w:rPr>
          <w:rFonts w:ascii="Arial Narrow" w:eastAsia="Times New Roman" w:hAnsi="Arial Narrow"/>
          <w:sz w:val="24"/>
          <w:szCs w:val="24"/>
          <w:vertAlign w:val="superscript"/>
          <w:lang w:val="en-US"/>
        </w:rPr>
        <w:t>(1)</w:t>
      </w:r>
      <w:r w:rsidR="00AA1D65" w:rsidRPr="000F2A53">
        <w:rPr>
          <w:rFonts w:ascii="Arial Narrow" w:eastAsia="Times New Roman" w:hAnsi="Arial Narrow"/>
          <w:sz w:val="24"/>
          <w:szCs w:val="24"/>
          <w:lang w:val="en-US"/>
        </w:rPr>
        <w:t xml:space="preserve"> In Brazil, there is a high number of patients with wounds. </w:t>
      </w:r>
      <w:r w:rsidR="00BA4021" w:rsidRPr="000F2A53">
        <w:rPr>
          <w:rFonts w:ascii="Arial Narrow" w:eastAsia="Times New Roman" w:hAnsi="Arial Narrow"/>
          <w:sz w:val="24"/>
          <w:szCs w:val="24"/>
          <w:lang w:val="en-US"/>
        </w:rPr>
        <w:t>A</w:t>
      </w:r>
      <w:r w:rsidR="00AA1D65" w:rsidRPr="000F2A53">
        <w:rPr>
          <w:rFonts w:ascii="Arial Narrow" w:eastAsia="Times New Roman" w:hAnsi="Arial Narrow"/>
          <w:sz w:val="24"/>
          <w:szCs w:val="24"/>
          <w:lang w:val="en-US"/>
        </w:rPr>
        <w:t xml:space="preserve"> review </w:t>
      </w:r>
      <w:r w:rsidR="00BA4021" w:rsidRPr="000F2A53">
        <w:rPr>
          <w:rFonts w:ascii="Arial Narrow" w:eastAsia="Times New Roman" w:hAnsi="Arial Narrow"/>
          <w:sz w:val="24"/>
          <w:szCs w:val="24"/>
          <w:lang w:val="en-US"/>
        </w:rPr>
        <w:t>on the theme</w:t>
      </w:r>
      <w:r w:rsidR="00AA1D65" w:rsidRPr="000F2A53">
        <w:rPr>
          <w:rFonts w:ascii="Arial Narrow" w:eastAsia="Times New Roman" w:hAnsi="Arial Narrow"/>
          <w:sz w:val="24"/>
          <w:szCs w:val="24"/>
          <w:lang w:val="en-US"/>
        </w:rPr>
        <w:t xml:space="preserve"> carried out i</w:t>
      </w:r>
      <w:r w:rsidR="00BA4021" w:rsidRPr="000F2A53">
        <w:rPr>
          <w:rFonts w:ascii="Arial Narrow" w:eastAsia="Times New Roman" w:hAnsi="Arial Narrow"/>
          <w:sz w:val="24"/>
          <w:szCs w:val="24"/>
          <w:lang w:val="en-US"/>
        </w:rPr>
        <w:t>n the country from 2003 to 2014</w:t>
      </w:r>
      <w:r w:rsidR="00AA1D65" w:rsidRPr="000F2A53">
        <w:rPr>
          <w:rFonts w:ascii="Arial Narrow" w:eastAsia="Times New Roman" w:hAnsi="Arial Narrow"/>
          <w:sz w:val="24"/>
          <w:szCs w:val="24"/>
          <w:lang w:val="en-US"/>
        </w:rPr>
        <w:t xml:space="preserve"> showed the prevalence of leg ulcers (40%) followed by diabetic ulcers (33%).</w:t>
      </w:r>
      <w:r w:rsidR="00AA1D65" w:rsidRPr="000F2A53">
        <w:rPr>
          <w:rFonts w:ascii="Arial Narrow" w:eastAsia="Times New Roman" w:hAnsi="Arial Narrow"/>
          <w:sz w:val="24"/>
          <w:szCs w:val="24"/>
          <w:vertAlign w:val="superscript"/>
          <w:lang w:val="en-US"/>
        </w:rPr>
        <w:t>(2)</w:t>
      </w:r>
      <w:r w:rsidR="00AA1D65" w:rsidRPr="000F2A53">
        <w:rPr>
          <w:rFonts w:ascii="Arial Narrow" w:eastAsia="Times New Roman" w:hAnsi="Arial Narrow"/>
          <w:sz w:val="24"/>
          <w:szCs w:val="24"/>
          <w:lang w:val="en-US"/>
        </w:rPr>
        <w:t xml:space="preserve"> </w:t>
      </w:r>
      <w:r w:rsidR="00BA4021" w:rsidRPr="000F2A53">
        <w:rPr>
          <w:rFonts w:ascii="Arial Narrow" w:eastAsia="Times New Roman" w:hAnsi="Arial Narrow"/>
          <w:sz w:val="24"/>
          <w:szCs w:val="24"/>
          <w:lang w:val="en-US"/>
        </w:rPr>
        <w:t>T</w:t>
      </w:r>
      <w:r w:rsidR="00AA1D65" w:rsidRPr="000F2A53">
        <w:rPr>
          <w:rFonts w:ascii="Arial Narrow" w:eastAsia="Times New Roman" w:hAnsi="Arial Narrow"/>
          <w:sz w:val="24"/>
          <w:szCs w:val="24"/>
          <w:lang w:val="en-US"/>
        </w:rPr>
        <w:t>he</w:t>
      </w:r>
      <w:r w:rsidRPr="000F2A53">
        <w:rPr>
          <w:rFonts w:ascii="Arial Narrow" w:eastAsia="Times New Roman" w:hAnsi="Arial Narrow"/>
          <w:sz w:val="24"/>
          <w:szCs w:val="24"/>
          <w:lang w:val="en-US"/>
        </w:rPr>
        <w:t xml:space="preserve">re </w:t>
      </w:r>
      <w:r w:rsidR="00BA4021" w:rsidRPr="000F2A53">
        <w:rPr>
          <w:rFonts w:ascii="Arial Narrow" w:eastAsia="Times New Roman" w:hAnsi="Arial Narrow"/>
          <w:sz w:val="24"/>
          <w:szCs w:val="24"/>
          <w:lang w:val="en-US"/>
        </w:rPr>
        <w:t>has also been</w:t>
      </w:r>
      <w:r w:rsidRPr="000F2A53">
        <w:rPr>
          <w:rFonts w:ascii="Arial Narrow" w:eastAsia="Times New Roman" w:hAnsi="Arial Narrow"/>
          <w:sz w:val="24"/>
          <w:szCs w:val="24"/>
          <w:lang w:val="en-US"/>
        </w:rPr>
        <w:t xml:space="preserve"> an increasing number of </w:t>
      </w:r>
      <w:r w:rsidR="005860E4" w:rsidRPr="000F2A53">
        <w:rPr>
          <w:rFonts w:ascii="Arial Narrow" w:eastAsia="Times New Roman" w:hAnsi="Arial Narrow"/>
          <w:sz w:val="24"/>
          <w:szCs w:val="24"/>
          <w:lang w:val="en-US"/>
        </w:rPr>
        <w:t>patients with CW</w:t>
      </w:r>
      <w:r w:rsidR="00AA1D65" w:rsidRPr="000F2A53">
        <w:rPr>
          <w:rFonts w:ascii="Arial Narrow" w:eastAsia="Times New Roman" w:hAnsi="Arial Narrow"/>
          <w:sz w:val="24"/>
          <w:szCs w:val="24"/>
          <w:lang w:val="en-US"/>
        </w:rPr>
        <w:t>,</w:t>
      </w:r>
      <w:r w:rsidR="00BA4021" w:rsidRPr="000F2A53">
        <w:rPr>
          <w:rFonts w:ascii="Arial Narrow" w:eastAsia="Times New Roman" w:hAnsi="Arial Narrow"/>
          <w:sz w:val="24"/>
          <w:szCs w:val="24"/>
          <w:lang w:val="en-US"/>
        </w:rPr>
        <w:t xml:space="preserve"> and</w:t>
      </w:r>
      <w:r w:rsidR="00AA1D65" w:rsidRPr="000F2A53">
        <w:rPr>
          <w:rFonts w:ascii="Arial Narrow" w:eastAsia="Times New Roman" w:hAnsi="Arial Narrow"/>
          <w:sz w:val="24"/>
          <w:szCs w:val="24"/>
          <w:lang w:val="en-US"/>
        </w:rPr>
        <w:t xml:space="preserve"> costs follow the same trend, </w:t>
      </w:r>
      <w:r w:rsidR="00BA4021" w:rsidRPr="000F2A53">
        <w:rPr>
          <w:rFonts w:ascii="Arial Narrow" w:eastAsia="Times New Roman" w:hAnsi="Arial Narrow"/>
          <w:sz w:val="24"/>
          <w:szCs w:val="24"/>
          <w:lang w:val="en-US"/>
        </w:rPr>
        <w:t xml:space="preserve">causing an </w:t>
      </w:r>
      <w:r w:rsidR="00AA1D65" w:rsidRPr="000F2A53">
        <w:rPr>
          <w:rFonts w:ascii="Arial Narrow" w:eastAsia="Times New Roman" w:hAnsi="Arial Narrow"/>
          <w:sz w:val="24"/>
          <w:szCs w:val="24"/>
          <w:lang w:val="en-US"/>
        </w:rPr>
        <w:t>impact on family budgets and</w:t>
      </w:r>
      <w:r w:rsidR="00BA4021" w:rsidRPr="000F2A53">
        <w:rPr>
          <w:rFonts w:ascii="Arial Narrow" w:eastAsia="Times New Roman" w:hAnsi="Arial Narrow"/>
          <w:sz w:val="24"/>
          <w:szCs w:val="24"/>
          <w:lang w:val="en-US"/>
        </w:rPr>
        <w:t xml:space="preserve"> on </w:t>
      </w:r>
      <w:r w:rsidR="00AA1D65" w:rsidRPr="000F2A53">
        <w:rPr>
          <w:rFonts w:ascii="Arial Narrow" w:eastAsia="Times New Roman" w:hAnsi="Arial Narrow"/>
          <w:sz w:val="24"/>
          <w:szCs w:val="24"/>
          <w:lang w:val="en-US"/>
        </w:rPr>
        <w:t>health systems. In 2014, a total of 22,244 patients diagnosed with diabetes mellitus with procedures related to diabetic foot were hospitalized in</w:t>
      </w:r>
      <w:r w:rsidRPr="000F2A53">
        <w:rPr>
          <w:rFonts w:ascii="Arial Narrow" w:eastAsia="Times New Roman" w:hAnsi="Arial Narrow"/>
          <w:sz w:val="24"/>
          <w:szCs w:val="24"/>
          <w:lang w:val="en-US"/>
        </w:rPr>
        <w:t xml:space="preserve"> Brazil, with a total cost of $</w:t>
      </w:r>
      <w:r w:rsidR="008C7189" w:rsidRPr="000F2A53">
        <w:rPr>
          <w:rFonts w:ascii="Arial Narrow" w:eastAsia="Times New Roman" w:hAnsi="Arial Narrow"/>
          <w:sz w:val="24"/>
          <w:szCs w:val="24"/>
          <w:lang w:val="en-US"/>
        </w:rPr>
        <w:t xml:space="preserve"> </w:t>
      </w:r>
      <w:r w:rsidR="00AA1D65" w:rsidRPr="000F2A53">
        <w:rPr>
          <w:rFonts w:ascii="Arial Narrow" w:eastAsia="Times New Roman" w:hAnsi="Arial Narrow"/>
          <w:sz w:val="24"/>
          <w:szCs w:val="24"/>
          <w:lang w:val="en-US"/>
        </w:rPr>
        <w:t xml:space="preserve">27.7 and $ 333.5 million dollars for </w:t>
      </w:r>
      <w:r w:rsidR="008C7189" w:rsidRPr="000F2A53">
        <w:rPr>
          <w:rFonts w:ascii="Arial Narrow" w:eastAsia="Times New Roman" w:hAnsi="Arial Narrow"/>
          <w:sz w:val="24"/>
          <w:szCs w:val="24"/>
          <w:lang w:val="en-US"/>
        </w:rPr>
        <w:t xml:space="preserve">inpatient and </w:t>
      </w:r>
      <w:r w:rsidR="00AA1D65" w:rsidRPr="000F2A53">
        <w:rPr>
          <w:rFonts w:ascii="Arial Narrow" w:eastAsia="Times New Roman" w:hAnsi="Arial Narrow"/>
          <w:sz w:val="24"/>
          <w:szCs w:val="24"/>
          <w:lang w:val="en-US"/>
        </w:rPr>
        <w:t>outpatient care</w:t>
      </w:r>
      <w:r w:rsidR="008C7189" w:rsidRPr="000F2A53">
        <w:rPr>
          <w:rFonts w:ascii="Arial Narrow" w:eastAsia="Times New Roman" w:hAnsi="Arial Narrow"/>
          <w:sz w:val="24"/>
          <w:szCs w:val="24"/>
          <w:lang w:val="en-US"/>
        </w:rPr>
        <w:t xml:space="preserve">, </w:t>
      </w:r>
      <w:r w:rsidR="005860E4" w:rsidRPr="000F2A53">
        <w:rPr>
          <w:rFonts w:ascii="Arial Narrow" w:eastAsia="Times New Roman" w:hAnsi="Arial Narrow"/>
          <w:sz w:val="24"/>
          <w:szCs w:val="24"/>
          <w:lang w:val="en-US"/>
        </w:rPr>
        <w:t>respectively</w:t>
      </w:r>
      <w:r w:rsidRPr="000F2A53">
        <w:rPr>
          <w:rFonts w:ascii="Arial Narrow" w:eastAsia="Times New Roman" w:hAnsi="Arial Narrow"/>
          <w:sz w:val="24"/>
          <w:szCs w:val="24"/>
          <w:lang w:val="en-US"/>
        </w:rPr>
        <w:t xml:space="preserve"> (1US dollar = R $ 3.88 reais).</w:t>
      </w:r>
      <w:r w:rsidR="00AA1D65" w:rsidRPr="000F2A53">
        <w:rPr>
          <w:rFonts w:ascii="Arial Narrow" w:eastAsia="Times New Roman" w:hAnsi="Arial Narrow"/>
          <w:sz w:val="24"/>
          <w:szCs w:val="24"/>
          <w:vertAlign w:val="superscript"/>
          <w:lang w:val="en-US"/>
        </w:rPr>
        <w:t>(3)</w:t>
      </w:r>
    </w:p>
    <w:p w14:paraId="3275B2CF" w14:textId="77777777" w:rsidR="00AA1D65" w:rsidRPr="0049763B" w:rsidRDefault="00AA1D65" w:rsidP="00AA1D65">
      <w:pPr>
        <w:tabs>
          <w:tab w:val="left" w:pos="851"/>
        </w:tabs>
        <w:spacing w:after="0" w:line="240" w:lineRule="auto"/>
        <w:contextualSpacing/>
        <w:jc w:val="both"/>
        <w:rPr>
          <w:rFonts w:ascii="Arial Narrow" w:eastAsia="Times New Roman" w:hAnsi="Arial Narrow"/>
          <w:sz w:val="24"/>
          <w:szCs w:val="24"/>
          <w:lang w:val="en-US"/>
        </w:rPr>
      </w:pPr>
    </w:p>
    <w:p w14:paraId="68598D75" w14:textId="4F2A572F" w:rsidR="00AA1D65" w:rsidRPr="000F2A53" w:rsidRDefault="008C7189" w:rsidP="00AA1D65">
      <w:pPr>
        <w:tabs>
          <w:tab w:val="left" w:pos="851"/>
        </w:tabs>
        <w:spacing w:after="0" w:line="240" w:lineRule="auto"/>
        <w:contextualSpacing/>
        <w:jc w:val="both"/>
        <w:rPr>
          <w:rFonts w:ascii="Arial Narrow" w:eastAsia="Times New Roman" w:hAnsi="Arial Narrow"/>
          <w:sz w:val="24"/>
          <w:szCs w:val="24"/>
          <w:lang w:val="en-US"/>
        </w:rPr>
      </w:pPr>
      <w:r w:rsidRPr="000F2A53">
        <w:rPr>
          <w:rFonts w:ascii="Arial Narrow" w:eastAsia="Times New Roman" w:hAnsi="Arial Narrow"/>
          <w:sz w:val="24"/>
          <w:szCs w:val="24"/>
          <w:lang w:val="en-US"/>
        </w:rPr>
        <w:t>T</w:t>
      </w:r>
      <w:r w:rsidR="00AA1D65" w:rsidRPr="000F2A53">
        <w:rPr>
          <w:rFonts w:ascii="Arial Narrow" w:eastAsia="Times New Roman" w:hAnsi="Arial Narrow"/>
          <w:sz w:val="24"/>
          <w:szCs w:val="24"/>
          <w:lang w:val="en-US"/>
        </w:rPr>
        <w:t xml:space="preserve">here </w:t>
      </w:r>
      <w:r w:rsidRPr="000F2A53">
        <w:rPr>
          <w:rFonts w:ascii="Arial Narrow" w:eastAsia="Times New Roman" w:hAnsi="Arial Narrow"/>
          <w:sz w:val="24"/>
          <w:szCs w:val="24"/>
          <w:lang w:val="en-US"/>
        </w:rPr>
        <w:t>has been</w:t>
      </w:r>
      <w:r w:rsidR="00AA1D65" w:rsidRPr="000F2A53">
        <w:rPr>
          <w:rFonts w:ascii="Arial Narrow" w:eastAsia="Times New Roman" w:hAnsi="Arial Narrow"/>
          <w:sz w:val="24"/>
          <w:szCs w:val="24"/>
          <w:lang w:val="en-US"/>
        </w:rPr>
        <w:t xml:space="preserve"> an increas</w:t>
      </w:r>
      <w:r w:rsidRPr="000F2A53">
        <w:rPr>
          <w:rFonts w:ascii="Arial Narrow" w:eastAsia="Times New Roman" w:hAnsi="Arial Narrow"/>
          <w:sz w:val="24"/>
          <w:szCs w:val="24"/>
          <w:lang w:val="en-US"/>
        </w:rPr>
        <w:t>e</w:t>
      </w:r>
      <w:r w:rsidR="00E550D0" w:rsidRPr="000F2A53">
        <w:rPr>
          <w:rFonts w:ascii="Arial Narrow" w:eastAsia="Times New Roman" w:hAnsi="Arial Narrow"/>
          <w:sz w:val="24"/>
          <w:szCs w:val="24"/>
          <w:lang w:val="en-US"/>
        </w:rPr>
        <w:t xml:space="preserve"> in the appearance of CW</w:t>
      </w:r>
      <w:r w:rsidR="00AA1D65" w:rsidRPr="000F2A53">
        <w:rPr>
          <w:rFonts w:ascii="Arial Narrow" w:eastAsia="Times New Roman" w:hAnsi="Arial Narrow"/>
          <w:sz w:val="24"/>
          <w:szCs w:val="24"/>
          <w:lang w:val="en-US"/>
        </w:rPr>
        <w:t xml:space="preserve"> and </w:t>
      </w:r>
      <w:r w:rsidRPr="000F2A53">
        <w:rPr>
          <w:rFonts w:ascii="Arial Narrow" w:eastAsia="Times New Roman" w:hAnsi="Arial Narrow"/>
          <w:sz w:val="24"/>
          <w:szCs w:val="24"/>
          <w:lang w:val="en-US"/>
        </w:rPr>
        <w:t xml:space="preserve">on </w:t>
      </w:r>
      <w:r w:rsidR="00AA1D65" w:rsidRPr="000F2A53">
        <w:rPr>
          <w:rFonts w:ascii="Arial Narrow" w:eastAsia="Times New Roman" w:hAnsi="Arial Narrow"/>
          <w:sz w:val="24"/>
          <w:szCs w:val="24"/>
          <w:lang w:val="en-US"/>
        </w:rPr>
        <w:t>the financial impact cause</w:t>
      </w:r>
      <w:r w:rsidRPr="000F2A53">
        <w:rPr>
          <w:rFonts w:ascii="Arial Narrow" w:eastAsia="Times New Roman" w:hAnsi="Arial Narrow"/>
          <w:sz w:val="24"/>
          <w:szCs w:val="24"/>
          <w:lang w:val="en-US"/>
        </w:rPr>
        <w:t>d by them</w:t>
      </w:r>
      <w:r w:rsidR="00AA1D65" w:rsidRPr="000F2A53">
        <w:rPr>
          <w:rFonts w:ascii="Arial Narrow" w:eastAsia="Times New Roman" w:hAnsi="Arial Narrow"/>
          <w:sz w:val="24"/>
          <w:szCs w:val="24"/>
          <w:lang w:val="en-US"/>
        </w:rPr>
        <w:t xml:space="preserve">, </w:t>
      </w:r>
      <w:r w:rsidRPr="000F2A53">
        <w:rPr>
          <w:rFonts w:ascii="Arial Narrow" w:eastAsia="Times New Roman" w:hAnsi="Arial Narrow"/>
          <w:sz w:val="24"/>
          <w:szCs w:val="24"/>
          <w:lang w:val="en-US"/>
        </w:rPr>
        <w:t xml:space="preserve">and on the other hand, </w:t>
      </w:r>
      <w:r w:rsidR="00AA1D65" w:rsidRPr="000F2A53">
        <w:rPr>
          <w:rFonts w:ascii="Arial Narrow" w:eastAsia="Times New Roman" w:hAnsi="Arial Narrow"/>
          <w:sz w:val="24"/>
          <w:szCs w:val="24"/>
          <w:lang w:val="en-US"/>
        </w:rPr>
        <w:t>a decrease in the quality of life (Q</w:t>
      </w:r>
      <w:r w:rsidR="00E550D0" w:rsidRPr="000F2A53">
        <w:rPr>
          <w:rFonts w:ascii="Arial Narrow" w:eastAsia="Times New Roman" w:hAnsi="Arial Narrow"/>
          <w:sz w:val="24"/>
          <w:szCs w:val="24"/>
          <w:lang w:val="en-US"/>
        </w:rPr>
        <w:t>o</w:t>
      </w:r>
      <w:r w:rsidR="00AA1D65" w:rsidRPr="000F2A53">
        <w:rPr>
          <w:rFonts w:ascii="Arial Narrow" w:eastAsia="Times New Roman" w:hAnsi="Arial Narrow"/>
          <w:sz w:val="24"/>
          <w:szCs w:val="24"/>
          <w:lang w:val="en-US"/>
        </w:rPr>
        <w:t xml:space="preserve">L) of </w:t>
      </w:r>
      <w:r w:rsidRPr="000F2A53">
        <w:rPr>
          <w:rFonts w:ascii="Arial Narrow" w:eastAsia="Times New Roman" w:hAnsi="Arial Narrow"/>
          <w:sz w:val="24"/>
          <w:szCs w:val="24"/>
          <w:lang w:val="en-US"/>
        </w:rPr>
        <w:t>affected patients</w:t>
      </w:r>
      <w:r w:rsidR="00AA1D65" w:rsidRPr="000F2A53">
        <w:rPr>
          <w:rFonts w:ascii="Arial Narrow" w:eastAsia="Times New Roman" w:hAnsi="Arial Narrow"/>
          <w:sz w:val="24"/>
          <w:szCs w:val="24"/>
          <w:lang w:val="en-US"/>
        </w:rPr>
        <w:t>. Physic</w:t>
      </w:r>
      <w:r w:rsidRPr="000F2A53">
        <w:rPr>
          <w:rFonts w:ascii="Arial Narrow" w:eastAsia="Times New Roman" w:hAnsi="Arial Narrow"/>
          <w:sz w:val="24"/>
          <w:szCs w:val="24"/>
          <w:lang w:val="en-US"/>
        </w:rPr>
        <w:t>al, social and emotional damage</w:t>
      </w:r>
      <w:r w:rsidR="00AA1D65" w:rsidRPr="000F2A53">
        <w:rPr>
          <w:rFonts w:ascii="Arial Narrow" w:eastAsia="Times New Roman" w:hAnsi="Arial Narrow"/>
          <w:sz w:val="24"/>
          <w:szCs w:val="24"/>
          <w:lang w:val="en-US"/>
        </w:rPr>
        <w:t xml:space="preserve"> such as decreased mobility, pain and discomfort, unpleasant odor and insomnia, tend to limit the p</w:t>
      </w:r>
      <w:r w:rsidR="00E550D0" w:rsidRPr="000F2A53">
        <w:rPr>
          <w:rFonts w:ascii="Arial Narrow" w:eastAsia="Times New Roman" w:hAnsi="Arial Narrow"/>
          <w:sz w:val="24"/>
          <w:szCs w:val="24"/>
          <w:lang w:val="en-US"/>
        </w:rPr>
        <w:t>erformance of daily activities.</w:t>
      </w:r>
      <w:r w:rsidR="00AA1D65" w:rsidRPr="000F2A53">
        <w:rPr>
          <w:rFonts w:ascii="Arial Narrow" w:eastAsia="Times New Roman" w:hAnsi="Arial Narrow"/>
          <w:sz w:val="24"/>
          <w:szCs w:val="24"/>
          <w:vertAlign w:val="superscript"/>
          <w:lang w:val="en-US"/>
        </w:rPr>
        <w:t>(4)</w:t>
      </w:r>
      <w:r w:rsidR="00AA1D65" w:rsidRPr="000F2A53">
        <w:rPr>
          <w:rFonts w:ascii="Arial Narrow" w:eastAsia="Times New Roman" w:hAnsi="Arial Narrow"/>
          <w:sz w:val="24"/>
          <w:szCs w:val="24"/>
          <w:lang w:val="en-US"/>
        </w:rPr>
        <w:t xml:space="preserve"> Social isolation, frustration and other psychological reactions, such as anxiety and depression, are also factors that add to the physical </w:t>
      </w:r>
      <w:r w:rsidRPr="000F2A53">
        <w:rPr>
          <w:rFonts w:ascii="Arial Narrow" w:eastAsia="Times New Roman" w:hAnsi="Arial Narrow"/>
          <w:sz w:val="24"/>
          <w:szCs w:val="24"/>
          <w:lang w:val="en-US"/>
        </w:rPr>
        <w:t xml:space="preserve">aspects, and cause an </w:t>
      </w:r>
      <w:r w:rsidR="00AA1D65" w:rsidRPr="000F2A53">
        <w:rPr>
          <w:rFonts w:ascii="Arial Narrow" w:eastAsia="Times New Roman" w:hAnsi="Arial Narrow"/>
          <w:sz w:val="24"/>
          <w:szCs w:val="24"/>
          <w:lang w:val="en-US"/>
        </w:rPr>
        <w:t>impact o</w:t>
      </w:r>
      <w:r w:rsidR="00E550D0" w:rsidRPr="000F2A53">
        <w:rPr>
          <w:rFonts w:ascii="Arial Narrow" w:eastAsia="Times New Roman" w:hAnsi="Arial Narrow"/>
          <w:sz w:val="24"/>
          <w:szCs w:val="24"/>
          <w:lang w:val="en-US"/>
        </w:rPr>
        <w:t>n the lives of patients</w:t>
      </w:r>
      <w:r w:rsidRPr="000F2A53">
        <w:rPr>
          <w:rFonts w:ascii="Arial Narrow" w:eastAsia="Times New Roman" w:hAnsi="Arial Narrow"/>
          <w:sz w:val="24"/>
          <w:szCs w:val="24"/>
          <w:lang w:val="en-US"/>
        </w:rPr>
        <w:t>.</w:t>
      </w:r>
      <w:r w:rsidR="00AA1D65" w:rsidRPr="000F2A53">
        <w:rPr>
          <w:rFonts w:ascii="Arial Narrow" w:eastAsia="Times New Roman" w:hAnsi="Arial Narrow"/>
          <w:sz w:val="24"/>
          <w:szCs w:val="24"/>
          <w:vertAlign w:val="superscript"/>
          <w:lang w:val="en-US"/>
        </w:rPr>
        <w:t>(5)</w:t>
      </w:r>
      <w:r w:rsidR="00E550D0" w:rsidRPr="000F2A53">
        <w:rPr>
          <w:rFonts w:ascii="Arial Narrow" w:eastAsia="Times New Roman" w:hAnsi="Arial Narrow"/>
          <w:sz w:val="24"/>
          <w:szCs w:val="24"/>
          <w:lang w:val="en-US"/>
        </w:rPr>
        <w:t xml:space="preserve"> T</w:t>
      </w:r>
      <w:r w:rsidR="00AA1D65" w:rsidRPr="000F2A53">
        <w:rPr>
          <w:rFonts w:ascii="Arial Narrow" w:eastAsia="Times New Roman" w:hAnsi="Arial Narrow"/>
          <w:sz w:val="24"/>
          <w:szCs w:val="24"/>
          <w:lang w:val="en-US"/>
        </w:rPr>
        <w:t>hroughout the therapeutic course, Q</w:t>
      </w:r>
      <w:r w:rsidR="00E550D0" w:rsidRPr="000F2A53">
        <w:rPr>
          <w:rFonts w:ascii="Arial Narrow" w:eastAsia="Times New Roman" w:hAnsi="Arial Narrow"/>
          <w:sz w:val="24"/>
          <w:szCs w:val="24"/>
          <w:lang w:val="en-US"/>
        </w:rPr>
        <w:t>o</w:t>
      </w:r>
      <w:r w:rsidR="00AA1D65" w:rsidRPr="000F2A53">
        <w:rPr>
          <w:rFonts w:ascii="Arial Narrow" w:eastAsia="Times New Roman" w:hAnsi="Arial Narrow"/>
          <w:sz w:val="24"/>
          <w:szCs w:val="24"/>
          <w:lang w:val="en-US"/>
        </w:rPr>
        <w:t xml:space="preserve">L should be measured as </w:t>
      </w:r>
      <w:r w:rsidRPr="000F2A53">
        <w:rPr>
          <w:rFonts w:ascii="Arial Narrow" w:eastAsia="Times New Roman" w:hAnsi="Arial Narrow"/>
          <w:sz w:val="24"/>
          <w:szCs w:val="24"/>
          <w:lang w:val="en-US"/>
        </w:rPr>
        <w:t>an assessment</w:t>
      </w:r>
      <w:r w:rsidR="00AA1D65" w:rsidRPr="000F2A53">
        <w:rPr>
          <w:rFonts w:ascii="Arial Narrow" w:eastAsia="Times New Roman" w:hAnsi="Arial Narrow"/>
          <w:sz w:val="24"/>
          <w:szCs w:val="24"/>
          <w:lang w:val="en-US"/>
        </w:rPr>
        <w:t xml:space="preserve"> of</w:t>
      </w:r>
      <w:r w:rsidRPr="000F2A53">
        <w:rPr>
          <w:rFonts w:ascii="Arial Narrow" w:eastAsia="Times New Roman" w:hAnsi="Arial Narrow"/>
          <w:sz w:val="24"/>
          <w:szCs w:val="24"/>
          <w:lang w:val="en-US"/>
        </w:rPr>
        <w:t xml:space="preserve"> the</w:t>
      </w:r>
      <w:r w:rsidR="00AA1D65" w:rsidRPr="000F2A53">
        <w:rPr>
          <w:rFonts w:ascii="Arial Narrow" w:eastAsia="Times New Roman" w:hAnsi="Arial Narrow"/>
          <w:sz w:val="24"/>
          <w:szCs w:val="24"/>
          <w:lang w:val="en-US"/>
        </w:rPr>
        <w:t xml:space="preserve"> treatment and</w:t>
      </w:r>
      <w:r w:rsidRPr="000F2A53">
        <w:rPr>
          <w:rFonts w:ascii="Arial Narrow" w:eastAsia="Times New Roman" w:hAnsi="Arial Narrow"/>
          <w:sz w:val="24"/>
          <w:szCs w:val="24"/>
          <w:lang w:val="en-US"/>
        </w:rPr>
        <w:t xml:space="preserve"> of the</w:t>
      </w:r>
      <w:r w:rsidR="00AA1D65" w:rsidRPr="000F2A53">
        <w:rPr>
          <w:rFonts w:ascii="Arial Narrow" w:eastAsia="Times New Roman" w:hAnsi="Arial Narrow"/>
          <w:sz w:val="24"/>
          <w:szCs w:val="24"/>
          <w:lang w:val="en-US"/>
        </w:rPr>
        <w:t xml:space="preserve"> </w:t>
      </w:r>
      <w:r w:rsidRPr="000F2A53">
        <w:rPr>
          <w:rFonts w:ascii="Arial Narrow" w:eastAsia="Times New Roman" w:hAnsi="Arial Narrow"/>
          <w:sz w:val="24"/>
          <w:szCs w:val="24"/>
          <w:lang w:val="en-US"/>
        </w:rPr>
        <w:t xml:space="preserve">evolution of the </w:t>
      </w:r>
      <w:r w:rsidR="00AA1D65" w:rsidRPr="000F2A53">
        <w:rPr>
          <w:rFonts w:ascii="Arial Narrow" w:eastAsia="Times New Roman" w:hAnsi="Arial Narrow"/>
          <w:sz w:val="24"/>
          <w:szCs w:val="24"/>
          <w:lang w:val="en-US"/>
        </w:rPr>
        <w:t>disease, aiming</w:t>
      </w:r>
      <w:r w:rsidR="00E550D0" w:rsidRPr="000F2A53">
        <w:rPr>
          <w:rFonts w:ascii="Arial Narrow" w:eastAsia="Times New Roman" w:hAnsi="Arial Narrow"/>
          <w:sz w:val="24"/>
          <w:szCs w:val="24"/>
          <w:lang w:val="en-US"/>
        </w:rPr>
        <w:t xml:space="preserve"> to minimize the effects that CW</w:t>
      </w:r>
      <w:r w:rsidR="00AA1D65" w:rsidRPr="000F2A53">
        <w:rPr>
          <w:rFonts w:ascii="Arial Narrow" w:eastAsia="Times New Roman" w:hAnsi="Arial Narrow"/>
          <w:sz w:val="24"/>
          <w:szCs w:val="24"/>
          <w:lang w:val="en-US"/>
        </w:rPr>
        <w:t xml:space="preserve"> cause in the lives of patients.</w:t>
      </w:r>
    </w:p>
    <w:p w14:paraId="4E94AEAD" w14:textId="77777777" w:rsidR="00AA1D65" w:rsidRPr="0049763B" w:rsidRDefault="00AA1D65" w:rsidP="00AA1D65">
      <w:pPr>
        <w:tabs>
          <w:tab w:val="left" w:pos="851"/>
        </w:tabs>
        <w:spacing w:after="0" w:line="240" w:lineRule="auto"/>
        <w:contextualSpacing/>
        <w:jc w:val="both"/>
        <w:rPr>
          <w:rFonts w:ascii="Arial Narrow" w:eastAsia="Times New Roman" w:hAnsi="Arial Narrow"/>
          <w:sz w:val="24"/>
          <w:szCs w:val="24"/>
          <w:lang w:val="en-US"/>
        </w:rPr>
      </w:pPr>
    </w:p>
    <w:p w14:paraId="38FDEF46" w14:textId="439B0120" w:rsidR="00AA1D65" w:rsidRPr="000F2A53" w:rsidRDefault="00AA1D65" w:rsidP="00AA1D65">
      <w:pPr>
        <w:tabs>
          <w:tab w:val="left" w:pos="851"/>
        </w:tabs>
        <w:spacing w:after="0" w:line="240" w:lineRule="auto"/>
        <w:contextualSpacing/>
        <w:jc w:val="both"/>
        <w:rPr>
          <w:rFonts w:ascii="Arial Narrow" w:eastAsia="Times New Roman" w:hAnsi="Arial Narrow"/>
          <w:sz w:val="24"/>
          <w:szCs w:val="24"/>
          <w:lang w:val="en-US"/>
        </w:rPr>
      </w:pPr>
      <w:r w:rsidRPr="000F2A53">
        <w:rPr>
          <w:rFonts w:ascii="Arial Narrow" w:eastAsia="Times New Roman" w:hAnsi="Arial Narrow"/>
          <w:sz w:val="24"/>
          <w:szCs w:val="24"/>
          <w:lang w:val="en-US"/>
        </w:rPr>
        <w:t xml:space="preserve">Among the various definitions of the construct “Quality of life”, the one </w:t>
      </w:r>
      <w:r w:rsidR="00141712" w:rsidRPr="000F2A53">
        <w:rPr>
          <w:rFonts w:ascii="Arial Narrow" w:eastAsia="Times New Roman" w:hAnsi="Arial Narrow"/>
          <w:sz w:val="24"/>
          <w:szCs w:val="24"/>
          <w:lang w:val="en-US"/>
        </w:rPr>
        <w:t>of</w:t>
      </w:r>
      <w:r w:rsidRPr="000F2A53">
        <w:rPr>
          <w:rFonts w:ascii="Arial Narrow" w:eastAsia="Times New Roman" w:hAnsi="Arial Narrow"/>
          <w:sz w:val="24"/>
          <w:szCs w:val="24"/>
          <w:lang w:val="en-US"/>
        </w:rPr>
        <w:t xml:space="preserve"> the World Health Organization Quality of Life Group was used </w:t>
      </w:r>
      <w:r w:rsidR="00141712" w:rsidRPr="000F2A53">
        <w:rPr>
          <w:rFonts w:ascii="Arial Narrow" w:eastAsia="Times New Roman" w:hAnsi="Arial Narrow"/>
          <w:sz w:val="24"/>
          <w:szCs w:val="24"/>
          <w:lang w:val="en-US"/>
        </w:rPr>
        <w:t>in</w:t>
      </w:r>
      <w:r w:rsidRPr="000F2A53">
        <w:rPr>
          <w:rFonts w:ascii="Arial Narrow" w:eastAsia="Times New Roman" w:hAnsi="Arial Narrow"/>
          <w:sz w:val="24"/>
          <w:szCs w:val="24"/>
          <w:lang w:val="en-US"/>
        </w:rPr>
        <w:t xml:space="preserve"> this study: “</w:t>
      </w:r>
      <w:r w:rsidR="00141712" w:rsidRPr="000F2A53">
        <w:rPr>
          <w:rFonts w:ascii="Arial Narrow" w:eastAsia="Times New Roman" w:hAnsi="Arial Narrow"/>
          <w:sz w:val="24"/>
          <w:szCs w:val="24"/>
          <w:lang w:val="en-US"/>
        </w:rPr>
        <w:t>an individual’s perception of their position in life in the context of the culture and value systems in which they live and in relation to their goals, expectations, standards and concerns</w:t>
      </w:r>
      <w:r w:rsidRPr="000F2A53">
        <w:rPr>
          <w:rFonts w:ascii="Arial Narrow" w:eastAsia="Times New Roman" w:hAnsi="Arial Narrow"/>
          <w:sz w:val="24"/>
          <w:szCs w:val="24"/>
          <w:lang w:val="en-US"/>
        </w:rPr>
        <w:t>”</w:t>
      </w:r>
      <w:r w:rsidR="00E550D0" w:rsidRPr="000F2A53">
        <w:rPr>
          <w:rFonts w:ascii="Arial Narrow" w:eastAsia="Times New Roman" w:hAnsi="Arial Narrow"/>
          <w:sz w:val="24"/>
          <w:szCs w:val="24"/>
          <w:lang w:val="en-US"/>
        </w:rPr>
        <w:t>.</w:t>
      </w:r>
      <w:r w:rsidR="00141712" w:rsidRPr="000F2A53">
        <w:rPr>
          <w:rFonts w:ascii="Arial Narrow" w:eastAsia="Times New Roman" w:hAnsi="Arial Narrow"/>
          <w:sz w:val="24"/>
          <w:szCs w:val="24"/>
          <w:vertAlign w:val="superscript"/>
          <w:lang w:val="en-US"/>
        </w:rPr>
        <w:t>(6:</w:t>
      </w:r>
      <w:r w:rsidRPr="000F2A53">
        <w:rPr>
          <w:rFonts w:ascii="Arial Narrow" w:eastAsia="Times New Roman" w:hAnsi="Arial Narrow"/>
          <w:sz w:val="24"/>
          <w:szCs w:val="24"/>
          <w:vertAlign w:val="superscript"/>
          <w:lang w:val="en-US"/>
        </w:rPr>
        <w:t>1)</w:t>
      </w:r>
      <w:r w:rsidRPr="000F2A53">
        <w:rPr>
          <w:rFonts w:ascii="Arial Narrow" w:eastAsia="Times New Roman" w:hAnsi="Arial Narrow"/>
          <w:sz w:val="24"/>
          <w:szCs w:val="24"/>
          <w:lang w:val="en-US"/>
        </w:rPr>
        <w:t xml:space="preserve"> This definition aims to express the </w:t>
      </w:r>
      <w:r w:rsidR="00141712" w:rsidRPr="000F2A53">
        <w:rPr>
          <w:rFonts w:ascii="Arial Narrow" w:eastAsia="Times New Roman" w:hAnsi="Arial Narrow"/>
          <w:sz w:val="24"/>
          <w:szCs w:val="24"/>
          <w:lang w:val="en-US"/>
        </w:rPr>
        <w:t>extent</w:t>
      </w:r>
      <w:r w:rsidRPr="000F2A53">
        <w:rPr>
          <w:rFonts w:ascii="Arial Narrow" w:eastAsia="Times New Roman" w:hAnsi="Arial Narrow"/>
          <w:sz w:val="24"/>
          <w:szCs w:val="24"/>
          <w:lang w:val="en-US"/>
        </w:rPr>
        <w:t xml:space="preserve"> and multidimensionality of the construct, cover</w:t>
      </w:r>
      <w:r w:rsidR="00141712" w:rsidRPr="000F2A53">
        <w:rPr>
          <w:rFonts w:ascii="Arial Narrow" w:eastAsia="Times New Roman" w:hAnsi="Arial Narrow"/>
          <w:sz w:val="24"/>
          <w:szCs w:val="24"/>
          <w:lang w:val="en-US"/>
        </w:rPr>
        <w:t>ing</w:t>
      </w:r>
      <w:r w:rsidRPr="000F2A53">
        <w:rPr>
          <w:rFonts w:ascii="Arial Narrow" w:eastAsia="Times New Roman" w:hAnsi="Arial Narrow"/>
          <w:sz w:val="24"/>
          <w:szCs w:val="24"/>
          <w:lang w:val="en-US"/>
        </w:rPr>
        <w:t xml:space="preserve"> health, social and economic </w:t>
      </w:r>
      <w:r w:rsidR="00141712" w:rsidRPr="000F2A53">
        <w:rPr>
          <w:rFonts w:ascii="Arial Narrow" w:eastAsia="Times New Roman" w:hAnsi="Arial Narrow"/>
          <w:sz w:val="24"/>
          <w:szCs w:val="24"/>
          <w:lang w:val="en-US"/>
        </w:rPr>
        <w:t>aspects. However</w:t>
      </w:r>
      <w:r w:rsidRPr="000F2A53">
        <w:rPr>
          <w:rFonts w:ascii="Arial Narrow" w:eastAsia="Times New Roman" w:hAnsi="Arial Narrow"/>
          <w:sz w:val="24"/>
          <w:szCs w:val="24"/>
          <w:lang w:val="en-US"/>
        </w:rPr>
        <w:t xml:space="preserve">, exclusive and reliable tools are </w:t>
      </w:r>
      <w:r w:rsidR="00141712" w:rsidRPr="000F2A53">
        <w:rPr>
          <w:rFonts w:ascii="Arial Narrow" w:eastAsia="Times New Roman" w:hAnsi="Arial Narrow"/>
          <w:sz w:val="24"/>
          <w:szCs w:val="24"/>
          <w:lang w:val="en-US"/>
        </w:rPr>
        <w:t xml:space="preserve">necessary for the assessment to encompass the multidimensionality of QoL. Thus, </w:t>
      </w:r>
      <w:r w:rsidRPr="000F2A53">
        <w:rPr>
          <w:rFonts w:ascii="Arial Narrow" w:eastAsia="Times New Roman" w:hAnsi="Arial Narrow"/>
          <w:sz w:val="24"/>
          <w:szCs w:val="24"/>
          <w:lang w:val="en-US"/>
        </w:rPr>
        <w:t>the</w:t>
      </w:r>
      <w:r w:rsidR="00141712" w:rsidRPr="000F2A53">
        <w:rPr>
          <w:rFonts w:ascii="Arial Narrow" w:eastAsia="Times New Roman" w:hAnsi="Arial Narrow"/>
          <w:sz w:val="24"/>
          <w:szCs w:val="24"/>
          <w:lang w:val="en-US"/>
        </w:rPr>
        <w:t>re is a</w:t>
      </w:r>
      <w:r w:rsidRPr="000F2A53">
        <w:rPr>
          <w:rFonts w:ascii="Arial Narrow" w:eastAsia="Times New Roman" w:hAnsi="Arial Narrow"/>
          <w:sz w:val="24"/>
          <w:szCs w:val="24"/>
          <w:lang w:val="en-US"/>
        </w:rPr>
        <w:t xml:space="preserve"> need for instruments </w:t>
      </w:r>
      <w:r w:rsidR="00141712" w:rsidRPr="000F2A53">
        <w:rPr>
          <w:rFonts w:ascii="Arial Narrow" w:eastAsia="Times New Roman" w:hAnsi="Arial Narrow"/>
          <w:sz w:val="24"/>
          <w:szCs w:val="24"/>
          <w:lang w:val="en-US"/>
        </w:rPr>
        <w:t>to</w:t>
      </w:r>
      <w:r w:rsidRPr="000F2A53">
        <w:rPr>
          <w:rFonts w:ascii="Arial Narrow" w:eastAsia="Times New Roman" w:hAnsi="Arial Narrow"/>
          <w:sz w:val="24"/>
          <w:szCs w:val="24"/>
          <w:lang w:val="en-US"/>
        </w:rPr>
        <w:t xml:space="preserve"> help professionals to obtain accurate information about the patients</w:t>
      </w:r>
      <w:r w:rsidR="00141712" w:rsidRPr="000F2A53">
        <w:rPr>
          <w:rFonts w:ascii="Arial Narrow" w:eastAsia="Times New Roman" w:hAnsi="Arial Narrow"/>
          <w:sz w:val="24"/>
          <w:szCs w:val="24"/>
          <w:lang w:val="en-US"/>
        </w:rPr>
        <w:t>’</w:t>
      </w:r>
      <w:r w:rsidRPr="000F2A53">
        <w:rPr>
          <w:rFonts w:ascii="Arial Narrow" w:eastAsia="Times New Roman" w:hAnsi="Arial Narrow"/>
          <w:sz w:val="24"/>
          <w:szCs w:val="24"/>
          <w:lang w:val="en-US"/>
        </w:rPr>
        <w:t xml:space="preserve"> conditions</w:t>
      </w:r>
      <w:r w:rsidR="00141712" w:rsidRPr="000F2A53">
        <w:rPr>
          <w:rFonts w:ascii="Arial Narrow" w:eastAsia="Times New Roman" w:hAnsi="Arial Narrow"/>
          <w:sz w:val="24"/>
          <w:szCs w:val="24"/>
          <w:lang w:val="en-US"/>
        </w:rPr>
        <w:t xml:space="preserve"> so as</w:t>
      </w:r>
      <w:r w:rsidRPr="000F2A53">
        <w:rPr>
          <w:rFonts w:ascii="Arial Narrow" w:eastAsia="Times New Roman" w:hAnsi="Arial Narrow"/>
          <w:sz w:val="24"/>
          <w:szCs w:val="24"/>
          <w:lang w:val="en-US"/>
        </w:rPr>
        <w:t xml:space="preserve"> to develop asserti</w:t>
      </w:r>
      <w:r w:rsidR="00D6678F" w:rsidRPr="000F2A53">
        <w:rPr>
          <w:rFonts w:ascii="Arial Narrow" w:eastAsia="Times New Roman" w:hAnsi="Arial Narrow"/>
          <w:sz w:val="24"/>
          <w:szCs w:val="24"/>
          <w:lang w:val="en-US"/>
        </w:rPr>
        <w:t>ve plan</w:t>
      </w:r>
      <w:r w:rsidR="00141712" w:rsidRPr="000F2A53">
        <w:rPr>
          <w:rFonts w:ascii="Arial Narrow" w:eastAsia="Times New Roman" w:hAnsi="Arial Narrow"/>
          <w:sz w:val="24"/>
          <w:szCs w:val="24"/>
          <w:lang w:val="en-US"/>
        </w:rPr>
        <w:t>s</w:t>
      </w:r>
      <w:r w:rsidR="00D6678F" w:rsidRPr="000F2A53">
        <w:rPr>
          <w:rFonts w:ascii="Arial Narrow" w:eastAsia="Times New Roman" w:hAnsi="Arial Narrow"/>
          <w:sz w:val="24"/>
          <w:szCs w:val="24"/>
          <w:lang w:val="en-US"/>
        </w:rPr>
        <w:t xml:space="preserve"> aimed at improving QoL.</w:t>
      </w:r>
      <w:r w:rsidRPr="000F2A53">
        <w:rPr>
          <w:rFonts w:ascii="Arial Narrow" w:eastAsia="Times New Roman" w:hAnsi="Arial Narrow"/>
          <w:sz w:val="24"/>
          <w:szCs w:val="24"/>
          <w:vertAlign w:val="superscript"/>
          <w:lang w:val="en-US"/>
        </w:rPr>
        <w:t>(7)</w:t>
      </w:r>
    </w:p>
    <w:p w14:paraId="00D134C3" w14:textId="77777777" w:rsidR="00AA1D65" w:rsidRPr="0049763B" w:rsidRDefault="00AA1D65" w:rsidP="00AA1D65">
      <w:pPr>
        <w:tabs>
          <w:tab w:val="left" w:pos="851"/>
        </w:tabs>
        <w:spacing w:after="0" w:line="240" w:lineRule="auto"/>
        <w:contextualSpacing/>
        <w:jc w:val="both"/>
        <w:rPr>
          <w:rFonts w:ascii="Arial Narrow" w:eastAsia="Times New Roman" w:hAnsi="Arial Narrow"/>
          <w:sz w:val="18"/>
          <w:szCs w:val="18"/>
          <w:lang w:val="en-US"/>
        </w:rPr>
      </w:pPr>
    </w:p>
    <w:p w14:paraId="74E1D8A1" w14:textId="701F7ABE" w:rsidR="00AA1D65" w:rsidRPr="000F2A53" w:rsidRDefault="00141712" w:rsidP="00AA1D65">
      <w:pPr>
        <w:tabs>
          <w:tab w:val="left" w:pos="851"/>
        </w:tabs>
        <w:spacing w:after="0" w:line="240" w:lineRule="auto"/>
        <w:contextualSpacing/>
        <w:jc w:val="both"/>
        <w:rPr>
          <w:rFonts w:ascii="Arial Narrow" w:eastAsia="Times New Roman" w:hAnsi="Arial Narrow"/>
          <w:sz w:val="24"/>
          <w:szCs w:val="24"/>
          <w:lang w:val="en-US"/>
        </w:rPr>
      </w:pPr>
      <w:r w:rsidRPr="000F2A53">
        <w:rPr>
          <w:rFonts w:ascii="Arial Narrow" w:eastAsia="Times New Roman" w:hAnsi="Arial Narrow"/>
          <w:sz w:val="24"/>
          <w:szCs w:val="24"/>
          <w:lang w:val="en-US"/>
        </w:rPr>
        <w:t>Chronic wound</w:t>
      </w:r>
      <w:r w:rsidR="00AA1D65" w:rsidRPr="000F2A53">
        <w:rPr>
          <w:rFonts w:ascii="Arial Narrow" w:eastAsia="Times New Roman" w:hAnsi="Arial Narrow"/>
          <w:sz w:val="24"/>
          <w:szCs w:val="24"/>
          <w:lang w:val="en-US"/>
        </w:rPr>
        <w:t xml:space="preserve"> patients tend to suffer changes in Q</w:t>
      </w:r>
      <w:r w:rsidR="00D6678F" w:rsidRPr="000F2A53">
        <w:rPr>
          <w:rFonts w:ascii="Arial Narrow" w:eastAsia="Times New Roman" w:hAnsi="Arial Narrow"/>
          <w:sz w:val="24"/>
          <w:szCs w:val="24"/>
          <w:lang w:val="en-US"/>
        </w:rPr>
        <w:t>o</w:t>
      </w:r>
      <w:r w:rsidR="00AA1D65" w:rsidRPr="000F2A53">
        <w:rPr>
          <w:rFonts w:ascii="Arial Narrow" w:eastAsia="Times New Roman" w:hAnsi="Arial Narrow"/>
          <w:sz w:val="24"/>
          <w:szCs w:val="24"/>
          <w:lang w:val="en-US"/>
        </w:rPr>
        <w:t>L</w:t>
      </w:r>
      <w:r w:rsidR="00A82C12" w:rsidRPr="000F2A53">
        <w:rPr>
          <w:rFonts w:ascii="Arial Narrow" w:eastAsia="Times New Roman" w:hAnsi="Arial Narrow"/>
          <w:sz w:val="24"/>
          <w:szCs w:val="24"/>
          <w:lang w:val="en-US"/>
        </w:rPr>
        <w:t xml:space="preserve"> </w:t>
      </w:r>
      <w:r w:rsidR="00AA1D65" w:rsidRPr="000F2A53">
        <w:rPr>
          <w:rFonts w:ascii="Arial Narrow" w:eastAsia="Times New Roman" w:hAnsi="Arial Narrow"/>
          <w:sz w:val="24"/>
          <w:szCs w:val="24"/>
          <w:lang w:val="en-US"/>
        </w:rPr>
        <w:t>related</w:t>
      </w:r>
      <w:r w:rsidR="005860E4" w:rsidRPr="000F2A53">
        <w:rPr>
          <w:rFonts w:ascii="Arial Narrow" w:eastAsia="Times New Roman" w:hAnsi="Arial Narrow"/>
          <w:sz w:val="24"/>
          <w:szCs w:val="24"/>
          <w:lang w:val="en-US"/>
        </w:rPr>
        <w:t xml:space="preserve"> either</w:t>
      </w:r>
      <w:r w:rsidR="00AA1D65" w:rsidRPr="000F2A53">
        <w:rPr>
          <w:rFonts w:ascii="Arial Narrow" w:eastAsia="Times New Roman" w:hAnsi="Arial Narrow"/>
          <w:sz w:val="24"/>
          <w:szCs w:val="24"/>
          <w:lang w:val="en-US"/>
        </w:rPr>
        <w:t xml:space="preserve"> </w:t>
      </w:r>
      <w:r w:rsidR="00A82C12" w:rsidRPr="000F2A53">
        <w:rPr>
          <w:rFonts w:ascii="Arial Narrow" w:eastAsia="Times New Roman" w:hAnsi="Arial Narrow"/>
          <w:sz w:val="24"/>
          <w:szCs w:val="24"/>
          <w:lang w:val="en-US"/>
        </w:rPr>
        <w:t>to</w:t>
      </w:r>
      <w:r w:rsidR="00AA1D65" w:rsidRPr="000F2A53">
        <w:rPr>
          <w:rFonts w:ascii="Arial Narrow" w:eastAsia="Times New Roman" w:hAnsi="Arial Narrow"/>
          <w:sz w:val="24"/>
          <w:szCs w:val="24"/>
          <w:lang w:val="en-US"/>
        </w:rPr>
        <w:t xml:space="preserve"> the physical limitations that the wound may cause</w:t>
      </w:r>
      <w:r w:rsidR="005860E4" w:rsidRPr="000F2A53">
        <w:rPr>
          <w:rFonts w:ascii="Arial Narrow" w:eastAsia="Times New Roman" w:hAnsi="Arial Narrow"/>
          <w:sz w:val="24"/>
          <w:szCs w:val="24"/>
          <w:lang w:val="en-US"/>
        </w:rPr>
        <w:t xml:space="preserve"> or</w:t>
      </w:r>
      <w:r w:rsidR="00AA1D65" w:rsidRPr="000F2A53">
        <w:rPr>
          <w:rFonts w:ascii="Arial Narrow" w:eastAsia="Times New Roman" w:hAnsi="Arial Narrow"/>
          <w:sz w:val="24"/>
          <w:szCs w:val="24"/>
          <w:lang w:val="en-US"/>
        </w:rPr>
        <w:t xml:space="preserve"> to restrictions </w:t>
      </w:r>
      <w:r w:rsidR="005860E4" w:rsidRPr="000F2A53">
        <w:rPr>
          <w:rFonts w:ascii="Arial Narrow" w:eastAsia="Times New Roman" w:hAnsi="Arial Narrow"/>
          <w:sz w:val="24"/>
          <w:szCs w:val="24"/>
          <w:lang w:val="en-US"/>
        </w:rPr>
        <w:t>in the</w:t>
      </w:r>
      <w:r w:rsidR="00AA1D65" w:rsidRPr="000F2A53">
        <w:rPr>
          <w:rFonts w:ascii="Arial Narrow" w:eastAsia="Times New Roman" w:hAnsi="Arial Narrow"/>
          <w:sz w:val="24"/>
          <w:szCs w:val="24"/>
          <w:lang w:val="en-US"/>
        </w:rPr>
        <w:t xml:space="preserve"> access to treatment. Age, low </w:t>
      </w:r>
      <w:r w:rsidR="00D6678F" w:rsidRPr="000F2A53">
        <w:rPr>
          <w:rFonts w:ascii="Arial Narrow" w:eastAsia="Times New Roman" w:hAnsi="Arial Narrow"/>
          <w:sz w:val="24"/>
          <w:szCs w:val="24"/>
          <w:lang w:val="en-US"/>
        </w:rPr>
        <w:t>schooling</w:t>
      </w:r>
      <w:r w:rsidR="00AA1D65" w:rsidRPr="000F2A53">
        <w:rPr>
          <w:rFonts w:ascii="Arial Narrow" w:eastAsia="Times New Roman" w:hAnsi="Arial Narrow"/>
          <w:sz w:val="24"/>
          <w:szCs w:val="24"/>
          <w:lang w:val="en-US"/>
        </w:rPr>
        <w:t xml:space="preserve">, income, </w:t>
      </w:r>
      <w:r w:rsidR="005860E4" w:rsidRPr="000F2A53">
        <w:rPr>
          <w:rFonts w:ascii="Arial Narrow" w:eastAsia="Times New Roman" w:hAnsi="Arial Narrow"/>
          <w:sz w:val="24"/>
          <w:szCs w:val="24"/>
          <w:lang w:val="en-US"/>
        </w:rPr>
        <w:t>and</w:t>
      </w:r>
      <w:r w:rsidR="00AA1D65" w:rsidRPr="000F2A53">
        <w:rPr>
          <w:rFonts w:ascii="Arial Narrow" w:eastAsia="Times New Roman" w:hAnsi="Arial Narrow"/>
          <w:sz w:val="24"/>
          <w:szCs w:val="24"/>
          <w:lang w:val="en-US"/>
        </w:rPr>
        <w:t xml:space="preserve"> psychological problems are essential variables to be considered when the therapeutic itinerary is planned, due to the limitations that they can cause. The </w:t>
      </w:r>
      <w:r w:rsidR="005860E4" w:rsidRPr="000F2A53">
        <w:rPr>
          <w:rFonts w:ascii="Arial Narrow" w:eastAsia="Times New Roman" w:hAnsi="Arial Narrow"/>
          <w:sz w:val="24"/>
          <w:szCs w:val="24"/>
          <w:lang w:val="en-US"/>
        </w:rPr>
        <w:t xml:space="preserve">number of elderly people in the </w:t>
      </w:r>
      <w:r w:rsidR="00AA1D65" w:rsidRPr="000F2A53">
        <w:rPr>
          <w:rFonts w:ascii="Arial Narrow" w:eastAsia="Times New Roman" w:hAnsi="Arial Narrow"/>
          <w:sz w:val="24"/>
          <w:szCs w:val="24"/>
          <w:lang w:val="en-US"/>
        </w:rPr>
        <w:t xml:space="preserve">Brazilian population is on an upward curve, reflecting a greater </w:t>
      </w:r>
      <w:r w:rsidR="005860E4" w:rsidRPr="000F2A53">
        <w:rPr>
          <w:rFonts w:ascii="Arial Narrow" w:eastAsia="Times New Roman" w:hAnsi="Arial Narrow"/>
          <w:sz w:val="24"/>
          <w:szCs w:val="24"/>
          <w:lang w:val="en-US"/>
        </w:rPr>
        <w:t>incidence</w:t>
      </w:r>
      <w:r w:rsidR="00AA1D65" w:rsidRPr="000F2A53">
        <w:rPr>
          <w:rFonts w:ascii="Arial Narrow" w:eastAsia="Times New Roman" w:hAnsi="Arial Narrow"/>
          <w:sz w:val="24"/>
          <w:szCs w:val="24"/>
          <w:lang w:val="en-US"/>
        </w:rPr>
        <w:t xml:space="preserve"> of comorbidities as age increases</w:t>
      </w:r>
      <w:r w:rsidR="005860E4" w:rsidRPr="000F2A53">
        <w:rPr>
          <w:rFonts w:ascii="Arial Narrow" w:eastAsia="Times New Roman" w:hAnsi="Arial Narrow"/>
          <w:sz w:val="24"/>
          <w:szCs w:val="24"/>
          <w:lang w:val="en-US"/>
        </w:rPr>
        <w:t>. S</w:t>
      </w:r>
      <w:r w:rsidR="00AA1D65" w:rsidRPr="000F2A53">
        <w:rPr>
          <w:rFonts w:ascii="Arial Narrow" w:eastAsia="Times New Roman" w:hAnsi="Arial Narrow"/>
          <w:sz w:val="24"/>
          <w:szCs w:val="24"/>
          <w:lang w:val="en-US"/>
        </w:rPr>
        <w:t xml:space="preserve">chooling, for example, is </w:t>
      </w:r>
      <w:r w:rsidR="005860E4" w:rsidRPr="000F2A53">
        <w:rPr>
          <w:rFonts w:ascii="Arial Narrow" w:eastAsia="Times New Roman" w:hAnsi="Arial Narrow"/>
          <w:sz w:val="24"/>
          <w:szCs w:val="24"/>
          <w:lang w:val="en-US"/>
        </w:rPr>
        <w:t xml:space="preserve">considered </w:t>
      </w:r>
      <w:r w:rsidR="00AA1D65" w:rsidRPr="000F2A53">
        <w:rPr>
          <w:rFonts w:ascii="Arial Narrow" w:eastAsia="Times New Roman" w:hAnsi="Arial Narrow"/>
          <w:sz w:val="24"/>
          <w:szCs w:val="24"/>
          <w:lang w:val="en-US"/>
        </w:rPr>
        <w:t>an important factor to be evalua</w:t>
      </w:r>
      <w:r w:rsidR="00D6678F" w:rsidRPr="000F2A53">
        <w:rPr>
          <w:rFonts w:ascii="Arial Narrow" w:eastAsia="Times New Roman" w:hAnsi="Arial Narrow"/>
          <w:sz w:val="24"/>
          <w:szCs w:val="24"/>
          <w:lang w:val="en-US"/>
        </w:rPr>
        <w:t xml:space="preserve">ted, </w:t>
      </w:r>
      <w:r w:rsidR="005860E4" w:rsidRPr="000F2A53">
        <w:rPr>
          <w:rFonts w:ascii="Arial Narrow" w:eastAsia="Times New Roman" w:hAnsi="Arial Narrow"/>
          <w:sz w:val="24"/>
          <w:szCs w:val="24"/>
          <w:lang w:val="en-US"/>
        </w:rPr>
        <w:t>because</w:t>
      </w:r>
      <w:r w:rsidR="00D6678F" w:rsidRPr="000F2A53">
        <w:rPr>
          <w:rFonts w:ascii="Arial Narrow" w:eastAsia="Times New Roman" w:hAnsi="Arial Narrow"/>
          <w:sz w:val="24"/>
          <w:szCs w:val="24"/>
          <w:lang w:val="en-US"/>
        </w:rPr>
        <w:t xml:space="preserve"> it promotes the patient</w:t>
      </w:r>
      <w:r w:rsidR="00AA1D65" w:rsidRPr="000F2A53">
        <w:rPr>
          <w:rFonts w:ascii="Arial Narrow" w:eastAsia="Times New Roman" w:hAnsi="Arial Narrow"/>
          <w:sz w:val="24"/>
          <w:szCs w:val="24"/>
          <w:lang w:val="en-US"/>
        </w:rPr>
        <w:t>s</w:t>
      </w:r>
      <w:r w:rsidR="00D6678F" w:rsidRPr="000F2A53">
        <w:rPr>
          <w:rFonts w:ascii="Arial Narrow" w:eastAsia="Times New Roman" w:hAnsi="Arial Narrow"/>
          <w:sz w:val="24"/>
          <w:szCs w:val="24"/>
          <w:lang w:val="en-US"/>
        </w:rPr>
        <w:t>’</w:t>
      </w:r>
      <w:r w:rsidR="00AA1D65" w:rsidRPr="000F2A53">
        <w:rPr>
          <w:rFonts w:ascii="Arial Narrow" w:eastAsia="Times New Roman" w:hAnsi="Arial Narrow"/>
          <w:sz w:val="24"/>
          <w:szCs w:val="24"/>
          <w:lang w:val="en-US"/>
        </w:rPr>
        <w:t xml:space="preserve"> understanding of </w:t>
      </w:r>
      <w:r w:rsidR="00D6678F" w:rsidRPr="000F2A53">
        <w:rPr>
          <w:rFonts w:ascii="Arial Narrow" w:eastAsia="Times New Roman" w:hAnsi="Arial Narrow"/>
          <w:sz w:val="24"/>
          <w:szCs w:val="24"/>
          <w:lang w:val="en-US"/>
        </w:rPr>
        <w:t>their disease, facilitating</w:t>
      </w:r>
      <w:r w:rsidR="00AA1D65" w:rsidRPr="000F2A53">
        <w:rPr>
          <w:rFonts w:ascii="Arial Narrow" w:eastAsia="Times New Roman" w:hAnsi="Arial Narrow"/>
          <w:sz w:val="24"/>
          <w:szCs w:val="24"/>
          <w:lang w:val="en-US"/>
        </w:rPr>
        <w:t xml:space="preserve"> treatment and adherence.</w:t>
      </w:r>
      <w:r w:rsidR="00AA1D65" w:rsidRPr="000F2A53">
        <w:rPr>
          <w:rFonts w:ascii="Arial Narrow" w:eastAsia="Times New Roman" w:hAnsi="Arial Narrow"/>
          <w:sz w:val="24"/>
          <w:szCs w:val="24"/>
          <w:vertAlign w:val="superscript"/>
          <w:lang w:val="en-US"/>
        </w:rPr>
        <w:t>(8)</w:t>
      </w:r>
    </w:p>
    <w:p w14:paraId="3330870D" w14:textId="77777777" w:rsidR="00691D04" w:rsidRPr="000F2A53" w:rsidRDefault="00691D04" w:rsidP="00AA1D65">
      <w:pPr>
        <w:tabs>
          <w:tab w:val="left" w:pos="851"/>
        </w:tabs>
        <w:spacing w:after="0" w:line="240" w:lineRule="auto"/>
        <w:contextualSpacing/>
        <w:jc w:val="both"/>
        <w:rPr>
          <w:rFonts w:ascii="Arial Narrow" w:eastAsia="Times New Roman" w:hAnsi="Arial Narrow"/>
          <w:sz w:val="24"/>
          <w:szCs w:val="24"/>
          <w:lang w:val="en-US"/>
        </w:rPr>
      </w:pPr>
    </w:p>
    <w:p w14:paraId="5D33A080" w14:textId="776E47F7" w:rsidR="00AA1D65" w:rsidRPr="000F2A53" w:rsidRDefault="00AA1D65" w:rsidP="00AA1D65">
      <w:pPr>
        <w:tabs>
          <w:tab w:val="left" w:pos="851"/>
        </w:tabs>
        <w:spacing w:after="0" w:line="240" w:lineRule="auto"/>
        <w:contextualSpacing/>
        <w:jc w:val="both"/>
        <w:rPr>
          <w:rFonts w:ascii="Arial Narrow" w:eastAsia="Times New Roman" w:hAnsi="Arial Narrow"/>
          <w:sz w:val="24"/>
          <w:szCs w:val="24"/>
          <w:lang w:val="en-US"/>
        </w:rPr>
      </w:pPr>
      <w:r w:rsidRPr="000F2A53">
        <w:rPr>
          <w:rFonts w:ascii="Arial Narrow" w:eastAsia="Times New Roman" w:hAnsi="Arial Narrow"/>
          <w:sz w:val="24"/>
          <w:szCs w:val="24"/>
          <w:lang w:val="en-US"/>
        </w:rPr>
        <w:t xml:space="preserve">In the context of </w:t>
      </w:r>
      <w:r w:rsidR="005860E4" w:rsidRPr="000F2A53">
        <w:rPr>
          <w:rFonts w:ascii="Arial Narrow" w:eastAsia="Times New Roman" w:hAnsi="Arial Narrow"/>
          <w:sz w:val="24"/>
          <w:szCs w:val="24"/>
          <w:lang w:val="en-US"/>
        </w:rPr>
        <w:t>assessing</w:t>
      </w:r>
      <w:r w:rsidR="00D6678F" w:rsidRPr="000F2A53">
        <w:rPr>
          <w:rFonts w:ascii="Arial Narrow" w:eastAsia="Times New Roman" w:hAnsi="Arial Narrow"/>
          <w:sz w:val="24"/>
          <w:szCs w:val="24"/>
          <w:lang w:val="en-US"/>
        </w:rPr>
        <w:t xml:space="preserve"> the QoL of </w:t>
      </w:r>
      <w:r w:rsidR="005860E4" w:rsidRPr="000F2A53">
        <w:rPr>
          <w:rFonts w:ascii="Arial Narrow" w:eastAsia="Times New Roman" w:hAnsi="Arial Narrow"/>
          <w:sz w:val="24"/>
          <w:szCs w:val="24"/>
          <w:lang w:val="en-US"/>
        </w:rPr>
        <w:t>patients with CW</w:t>
      </w:r>
      <w:r w:rsidRPr="000F2A53">
        <w:rPr>
          <w:rFonts w:ascii="Arial Narrow" w:eastAsia="Times New Roman" w:hAnsi="Arial Narrow"/>
          <w:sz w:val="24"/>
          <w:szCs w:val="24"/>
          <w:lang w:val="en-US"/>
        </w:rPr>
        <w:t xml:space="preserve">, the objective of this research emerges: To assess changes in the </w:t>
      </w:r>
      <w:r w:rsidR="00D77B7B" w:rsidRPr="000F2A53">
        <w:rPr>
          <w:rFonts w:ascii="Arial Narrow" w:eastAsia="Times New Roman" w:hAnsi="Arial Narrow"/>
          <w:sz w:val="24"/>
          <w:szCs w:val="24"/>
          <w:lang w:val="en-US"/>
        </w:rPr>
        <w:t>QoL</w:t>
      </w:r>
      <w:r w:rsidRPr="000F2A53">
        <w:rPr>
          <w:rFonts w:ascii="Arial Narrow" w:eastAsia="Times New Roman" w:hAnsi="Arial Narrow"/>
          <w:sz w:val="24"/>
          <w:szCs w:val="24"/>
          <w:lang w:val="en-US"/>
        </w:rPr>
        <w:t xml:space="preserve"> of patients with chronic wounds and compare the </w:t>
      </w:r>
      <w:r w:rsidR="00D6678F" w:rsidRPr="000F2A53">
        <w:rPr>
          <w:rFonts w:ascii="Arial Narrow" w:eastAsia="Times New Roman" w:hAnsi="Arial Narrow"/>
          <w:sz w:val="24"/>
          <w:szCs w:val="24"/>
          <w:lang w:val="en-US"/>
        </w:rPr>
        <w:t>average</w:t>
      </w:r>
      <w:r w:rsidRPr="000F2A53">
        <w:rPr>
          <w:rFonts w:ascii="Arial Narrow" w:eastAsia="Times New Roman" w:hAnsi="Arial Narrow"/>
          <w:sz w:val="24"/>
          <w:szCs w:val="24"/>
          <w:lang w:val="en-US"/>
        </w:rPr>
        <w:t xml:space="preserve"> values of the domains of the </w:t>
      </w:r>
      <w:r w:rsidR="00341830" w:rsidRPr="000F2A53">
        <w:rPr>
          <w:rFonts w:ascii="Arial Narrow" w:eastAsia="Times New Roman" w:hAnsi="Arial Narrow"/>
          <w:sz w:val="24"/>
          <w:szCs w:val="24"/>
          <w:lang w:val="en-US"/>
        </w:rPr>
        <w:t>Wound Quality of Life (Wound-QoL</w:t>
      </w:r>
      <w:r w:rsidRPr="000F2A53">
        <w:rPr>
          <w:rFonts w:ascii="Arial Narrow" w:eastAsia="Times New Roman" w:hAnsi="Arial Narrow"/>
          <w:sz w:val="24"/>
          <w:szCs w:val="24"/>
          <w:lang w:val="en-US"/>
        </w:rPr>
        <w:t xml:space="preserve">) and </w:t>
      </w:r>
      <w:r w:rsidR="00D77B7B" w:rsidRPr="000F2A53">
        <w:rPr>
          <w:rFonts w:ascii="Arial Narrow" w:eastAsia="Times New Roman" w:hAnsi="Arial Narrow"/>
          <w:sz w:val="24"/>
          <w:szCs w:val="24"/>
          <w:lang w:val="en-US"/>
        </w:rPr>
        <w:t xml:space="preserve">the </w:t>
      </w:r>
      <w:r w:rsidRPr="000F2A53">
        <w:rPr>
          <w:rFonts w:ascii="Arial Narrow" w:eastAsia="Times New Roman" w:hAnsi="Arial Narrow"/>
          <w:sz w:val="24"/>
          <w:szCs w:val="24"/>
          <w:lang w:val="en-US"/>
        </w:rPr>
        <w:t xml:space="preserve">Freiburg Life Quality Assessment Wound - Wound Version (FLQA-Wk), with </w:t>
      </w:r>
      <w:r w:rsidR="00D77B7B" w:rsidRPr="000F2A53">
        <w:rPr>
          <w:rFonts w:ascii="Arial Narrow" w:eastAsia="Times New Roman" w:hAnsi="Arial Narrow"/>
          <w:sz w:val="24"/>
          <w:szCs w:val="24"/>
          <w:lang w:val="en-US"/>
        </w:rPr>
        <w:t xml:space="preserve">the </w:t>
      </w:r>
      <w:r w:rsidRPr="000F2A53">
        <w:rPr>
          <w:rFonts w:ascii="Arial Narrow" w:eastAsia="Times New Roman" w:hAnsi="Arial Narrow"/>
          <w:sz w:val="24"/>
          <w:szCs w:val="24"/>
          <w:lang w:val="en-US"/>
        </w:rPr>
        <w:t xml:space="preserve">sociodemographic variables age, sex and </w:t>
      </w:r>
      <w:r w:rsidR="00D77B7B" w:rsidRPr="000F2A53">
        <w:rPr>
          <w:rFonts w:ascii="Arial Narrow" w:eastAsia="Times New Roman" w:hAnsi="Arial Narrow"/>
          <w:sz w:val="24"/>
          <w:szCs w:val="24"/>
          <w:lang w:val="en-US"/>
        </w:rPr>
        <w:t>education</w:t>
      </w:r>
      <w:r w:rsidRPr="000F2A53">
        <w:rPr>
          <w:rFonts w:ascii="Arial Narrow" w:eastAsia="Times New Roman" w:hAnsi="Arial Narrow"/>
          <w:sz w:val="24"/>
          <w:szCs w:val="24"/>
          <w:lang w:val="en-US"/>
        </w:rPr>
        <w:t>.</w:t>
      </w:r>
    </w:p>
    <w:p w14:paraId="44FF9C50" w14:textId="77777777" w:rsidR="00AA1D65" w:rsidRPr="0049763B" w:rsidRDefault="00AA1D65" w:rsidP="00F73ADF">
      <w:pPr>
        <w:pBdr>
          <w:top w:val="nil"/>
          <w:left w:val="nil"/>
          <w:bottom w:val="nil"/>
          <w:right w:val="nil"/>
          <w:between w:val="nil"/>
        </w:pBdr>
        <w:spacing w:after="0" w:line="240" w:lineRule="auto"/>
        <w:contextualSpacing/>
        <w:jc w:val="both"/>
        <w:rPr>
          <w:rFonts w:ascii="Arial Narrow" w:eastAsia="Times New Roman" w:hAnsi="Arial Narrow"/>
          <w:b/>
          <w:bCs/>
          <w:color w:val="000000"/>
          <w:sz w:val="24"/>
          <w:szCs w:val="24"/>
          <w:lang w:val="en-US"/>
        </w:rPr>
      </w:pPr>
    </w:p>
    <w:p w14:paraId="1DC4065C" w14:textId="369BC75E" w:rsidR="00B009E3" w:rsidRPr="000F2A53" w:rsidRDefault="00966179" w:rsidP="00F73ADF">
      <w:pPr>
        <w:pBdr>
          <w:top w:val="nil"/>
          <w:left w:val="nil"/>
          <w:bottom w:val="nil"/>
          <w:right w:val="nil"/>
          <w:between w:val="nil"/>
        </w:pBdr>
        <w:spacing w:after="0" w:line="240" w:lineRule="auto"/>
        <w:contextualSpacing/>
        <w:jc w:val="both"/>
        <w:rPr>
          <w:rFonts w:ascii="Arial Narrow" w:eastAsia="Times New Roman" w:hAnsi="Arial Narrow"/>
          <w:b/>
          <w:bCs/>
          <w:color w:val="000000"/>
          <w:sz w:val="24"/>
          <w:szCs w:val="24"/>
          <w:lang w:val="en-US"/>
        </w:rPr>
      </w:pPr>
      <w:r w:rsidRPr="000F2A53">
        <w:rPr>
          <w:rFonts w:ascii="Arial Narrow" w:eastAsia="Times New Roman" w:hAnsi="Arial Narrow"/>
          <w:b/>
          <w:bCs/>
          <w:color w:val="000000"/>
          <w:sz w:val="24"/>
          <w:szCs w:val="24"/>
          <w:lang w:val="en-US"/>
        </w:rPr>
        <w:t>M</w:t>
      </w:r>
      <w:r w:rsidR="00AA1D65" w:rsidRPr="000F2A53">
        <w:rPr>
          <w:rFonts w:ascii="Arial Narrow" w:eastAsia="Times New Roman" w:hAnsi="Arial Narrow"/>
          <w:b/>
          <w:bCs/>
          <w:color w:val="000000"/>
          <w:sz w:val="24"/>
          <w:szCs w:val="24"/>
          <w:lang w:val="en-US"/>
        </w:rPr>
        <w:t>e</w:t>
      </w:r>
      <w:r w:rsidR="00D8721F" w:rsidRPr="000F2A53">
        <w:rPr>
          <w:rFonts w:ascii="Arial Narrow" w:eastAsia="Times New Roman" w:hAnsi="Arial Narrow"/>
          <w:b/>
          <w:bCs/>
          <w:color w:val="000000"/>
          <w:sz w:val="24"/>
          <w:szCs w:val="24"/>
          <w:lang w:val="en-US"/>
        </w:rPr>
        <w:t>t</w:t>
      </w:r>
      <w:r w:rsidR="00AA1D65" w:rsidRPr="000F2A53">
        <w:rPr>
          <w:rFonts w:ascii="Arial Narrow" w:eastAsia="Times New Roman" w:hAnsi="Arial Narrow"/>
          <w:b/>
          <w:bCs/>
          <w:color w:val="000000"/>
          <w:sz w:val="24"/>
          <w:szCs w:val="24"/>
          <w:lang w:val="en-US"/>
        </w:rPr>
        <w:t>hod</w:t>
      </w:r>
      <w:r w:rsidR="00D8721F" w:rsidRPr="000F2A53">
        <w:rPr>
          <w:rFonts w:ascii="Arial Narrow" w:eastAsia="Times New Roman" w:hAnsi="Arial Narrow"/>
          <w:b/>
          <w:bCs/>
          <w:color w:val="000000"/>
          <w:sz w:val="24"/>
          <w:szCs w:val="24"/>
          <w:lang w:val="en-US"/>
        </w:rPr>
        <w:t>s</w:t>
      </w:r>
    </w:p>
    <w:p w14:paraId="6D71E24E" w14:textId="77777777" w:rsidR="00660590" w:rsidRPr="000F2A53" w:rsidRDefault="00660590" w:rsidP="00660590">
      <w:pPr>
        <w:pBdr>
          <w:top w:val="nil"/>
          <w:left w:val="nil"/>
          <w:bottom w:val="nil"/>
          <w:right w:val="nil"/>
          <w:between w:val="nil"/>
        </w:pBdr>
        <w:spacing w:after="0" w:line="240" w:lineRule="auto"/>
        <w:contextualSpacing/>
        <w:jc w:val="both"/>
        <w:rPr>
          <w:rFonts w:ascii="Arial Narrow" w:eastAsia="Times New Roman" w:hAnsi="Arial Narrow"/>
          <w:color w:val="000000"/>
          <w:sz w:val="24"/>
          <w:szCs w:val="24"/>
          <w:lang w:val="en-US"/>
        </w:rPr>
      </w:pPr>
    </w:p>
    <w:p w14:paraId="21D275E8" w14:textId="29C08511" w:rsidR="006E047E" w:rsidRPr="000F2A53" w:rsidRDefault="006E047E" w:rsidP="006E047E">
      <w:pPr>
        <w:pBdr>
          <w:top w:val="nil"/>
          <w:left w:val="nil"/>
          <w:bottom w:val="nil"/>
          <w:right w:val="nil"/>
          <w:between w:val="nil"/>
        </w:pBdr>
        <w:spacing w:after="0" w:line="240" w:lineRule="auto"/>
        <w:contextualSpacing/>
        <w:jc w:val="both"/>
        <w:rPr>
          <w:rFonts w:ascii="Arial Narrow" w:eastAsia="Times New Roman" w:hAnsi="Arial Narrow"/>
          <w:sz w:val="24"/>
          <w:szCs w:val="24"/>
          <w:lang w:val="en-US"/>
        </w:rPr>
      </w:pPr>
      <w:r w:rsidRPr="000F2A53">
        <w:rPr>
          <w:rFonts w:ascii="Arial Narrow" w:eastAsia="Times New Roman" w:hAnsi="Arial Narrow"/>
          <w:sz w:val="24"/>
          <w:szCs w:val="24"/>
          <w:lang w:val="en-US"/>
        </w:rPr>
        <w:t xml:space="preserve">This is a quantitative </w:t>
      </w:r>
      <w:r w:rsidR="00925776" w:rsidRPr="000F2A53">
        <w:rPr>
          <w:rFonts w:ascii="Arial Narrow" w:eastAsia="Times New Roman" w:hAnsi="Arial Narrow"/>
          <w:sz w:val="24"/>
          <w:szCs w:val="24"/>
          <w:lang w:val="en-US"/>
        </w:rPr>
        <w:t>study</w:t>
      </w:r>
      <w:r w:rsidRPr="000F2A53">
        <w:rPr>
          <w:rFonts w:ascii="Arial Narrow" w:eastAsia="Times New Roman" w:hAnsi="Arial Narrow"/>
          <w:sz w:val="24"/>
          <w:szCs w:val="24"/>
          <w:lang w:val="en-US"/>
        </w:rPr>
        <w:t xml:space="preserve"> with</w:t>
      </w:r>
      <w:r w:rsidR="00925776" w:rsidRPr="000F2A53">
        <w:rPr>
          <w:rFonts w:ascii="Arial Narrow" w:eastAsia="Times New Roman" w:hAnsi="Arial Narrow"/>
          <w:sz w:val="24"/>
          <w:szCs w:val="24"/>
          <w:lang w:val="en-US"/>
        </w:rPr>
        <w:t xml:space="preserve"> a cross-sectional design </w:t>
      </w:r>
      <w:r w:rsidRPr="000F2A53">
        <w:rPr>
          <w:rFonts w:ascii="Arial Narrow" w:eastAsia="Times New Roman" w:hAnsi="Arial Narrow"/>
          <w:sz w:val="24"/>
          <w:szCs w:val="24"/>
          <w:lang w:val="en-US"/>
        </w:rPr>
        <w:t>carried out in two outpatient clinics,</w:t>
      </w:r>
      <w:r w:rsidR="00925776" w:rsidRPr="000F2A53">
        <w:rPr>
          <w:rFonts w:ascii="Arial Narrow" w:eastAsia="Times New Roman" w:hAnsi="Arial Narrow"/>
          <w:sz w:val="24"/>
          <w:szCs w:val="24"/>
          <w:lang w:val="en-US"/>
        </w:rPr>
        <w:t xml:space="preserve"> one of</w:t>
      </w:r>
      <w:r w:rsidRPr="000F2A53">
        <w:rPr>
          <w:rFonts w:ascii="Arial Narrow" w:eastAsia="Times New Roman" w:hAnsi="Arial Narrow"/>
          <w:sz w:val="24"/>
          <w:szCs w:val="24"/>
          <w:lang w:val="en-US"/>
        </w:rPr>
        <w:t xml:space="preserve"> a large university hospital (UH) and another </w:t>
      </w:r>
      <w:r w:rsidR="00925776" w:rsidRPr="000F2A53">
        <w:rPr>
          <w:rFonts w:ascii="Arial Narrow" w:eastAsia="Times New Roman" w:hAnsi="Arial Narrow"/>
          <w:sz w:val="24"/>
          <w:szCs w:val="24"/>
          <w:lang w:val="en-US"/>
        </w:rPr>
        <w:t>of</w:t>
      </w:r>
      <w:r w:rsidRPr="000F2A53">
        <w:rPr>
          <w:rFonts w:ascii="Arial Narrow" w:eastAsia="Times New Roman" w:hAnsi="Arial Narrow"/>
          <w:sz w:val="24"/>
          <w:szCs w:val="24"/>
          <w:lang w:val="en-US"/>
        </w:rPr>
        <w:t xml:space="preserve"> a Basic Health Unit (BHU), characterized as an institution that provides primary care to the population. Both are funded by the government and specialize</w:t>
      </w:r>
      <w:r w:rsidR="00925776" w:rsidRPr="000F2A53">
        <w:rPr>
          <w:rFonts w:ascii="Arial Narrow" w:eastAsia="Times New Roman" w:hAnsi="Arial Narrow"/>
          <w:sz w:val="24"/>
          <w:szCs w:val="24"/>
          <w:lang w:val="en-US"/>
        </w:rPr>
        <w:t>d</w:t>
      </w:r>
      <w:r w:rsidRPr="000F2A53">
        <w:rPr>
          <w:rFonts w:ascii="Arial Narrow" w:eastAsia="Times New Roman" w:hAnsi="Arial Narrow"/>
          <w:sz w:val="24"/>
          <w:szCs w:val="24"/>
          <w:lang w:val="en-US"/>
        </w:rPr>
        <w:t xml:space="preserve"> in wound care, located in a capital in southern Brazil. Data collection was performed in a single moment between December 2017 and April 2018, using three instruments: the first developed by </w:t>
      </w:r>
      <w:r w:rsidR="001F0897" w:rsidRPr="000F2A53">
        <w:rPr>
          <w:rFonts w:ascii="Arial Narrow" w:eastAsia="Times New Roman" w:hAnsi="Arial Narrow"/>
          <w:sz w:val="24"/>
          <w:szCs w:val="24"/>
          <w:lang w:val="en-US"/>
        </w:rPr>
        <w:t xml:space="preserve">the </w:t>
      </w:r>
      <w:r w:rsidRPr="000F2A53">
        <w:rPr>
          <w:rFonts w:ascii="Arial Narrow" w:eastAsia="Times New Roman" w:hAnsi="Arial Narrow"/>
          <w:sz w:val="24"/>
          <w:szCs w:val="24"/>
          <w:lang w:val="en-US"/>
        </w:rPr>
        <w:t>researchers</w:t>
      </w:r>
      <w:r w:rsidR="001F0897" w:rsidRPr="000F2A53">
        <w:rPr>
          <w:rFonts w:ascii="Arial Narrow" w:eastAsia="Times New Roman" w:hAnsi="Arial Narrow"/>
          <w:sz w:val="24"/>
          <w:szCs w:val="24"/>
          <w:lang w:val="en-US"/>
        </w:rPr>
        <w:t xml:space="preserve"> for collection of information on </w:t>
      </w:r>
      <w:r w:rsidRPr="000F2A53">
        <w:rPr>
          <w:rFonts w:ascii="Arial Narrow" w:eastAsia="Times New Roman" w:hAnsi="Arial Narrow"/>
          <w:sz w:val="24"/>
          <w:szCs w:val="24"/>
          <w:lang w:val="en-US"/>
        </w:rPr>
        <w:t>sociodemographic and clinical characteristics, and the other two were the instruments that measure QoL, the Wound-QoL and FLQA-Wk.</w:t>
      </w:r>
    </w:p>
    <w:p w14:paraId="44B04E1C" w14:textId="77777777" w:rsidR="006E047E" w:rsidRPr="0049763B" w:rsidRDefault="006E047E" w:rsidP="006E047E">
      <w:pPr>
        <w:pBdr>
          <w:top w:val="nil"/>
          <w:left w:val="nil"/>
          <w:bottom w:val="nil"/>
          <w:right w:val="nil"/>
          <w:between w:val="nil"/>
        </w:pBdr>
        <w:spacing w:after="0" w:line="240" w:lineRule="auto"/>
        <w:contextualSpacing/>
        <w:jc w:val="both"/>
        <w:rPr>
          <w:rFonts w:ascii="Arial Narrow" w:eastAsia="Times New Roman" w:hAnsi="Arial Narrow"/>
          <w:sz w:val="18"/>
          <w:szCs w:val="18"/>
          <w:lang w:val="en-US"/>
        </w:rPr>
      </w:pPr>
    </w:p>
    <w:p w14:paraId="4FEEC34C" w14:textId="56D73DB8" w:rsidR="006E047E" w:rsidRPr="000F2A53" w:rsidRDefault="006E047E" w:rsidP="006E047E">
      <w:pPr>
        <w:pBdr>
          <w:top w:val="nil"/>
          <w:left w:val="nil"/>
          <w:bottom w:val="nil"/>
          <w:right w:val="nil"/>
          <w:between w:val="nil"/>
        </w:pBdr>
        <w:spacing w:after="0" w:line="240" w:lineRule="auto"/>
        <w:contextualSpacing/>
        <w:jc w:val="both"/>
        <w:rPr>
          <w:rFonts w:ascii="Arial Narrow" w:eastAsia="Times New Roman" w:hAnsi="Arial Narrow"/>
          <w:sz w:val="24"/>
          <w:szCs w:val="24"/>
          <w:vertAlign w:val="superscript"/>
          <w:lang w:val="en-US"/>
        </w:rPr>
      </w:pPr>
      <w:r w:rsidRPr="000F2A53">
        <w:rPr>
          <w:rFonts w:ascii="Arial Narrow" w:eastAsia="Times New Roman" w:hAnsi="Arial Narrow"/>
          <w:sz w:val="24"/>
          <w:szCs w:val="24"/>
          <w:lang w:val="en-US"/>
        </w:rPr>
        <w:t xml:space="preserve">Among the specific instruments used to assess the QoL of patients with CW, the options available for Brazil are the </w:t>
      </w:r>
      <w:r w:rsidR="00094C9F" w:rsidRPr="000F2A53">
        <w:rPr>
          <w:rFonts w:ascii="Arial Narrow" w:eastAsia="Times New Roman" w:hAnsi="Arial Narrow"/>
          <w:sz w:val="24"/>
          <w:szCs w:val="24"/>
          <w:lang w:val="en-US"/>
        </w:rPr>
        <w:t>Wound-Qol</w:t>
      </w:r>
      <w:r w:rsidRPr="000F2A53">
        <w:rPr>
          <w:rFonts w:ascii="Arial Narrow" w:eastAsia="Times New Roman" w:hAnsi="Arial Narrow"/>
          <w:sz w:val="24"/>
          <w:szCs w:val="24"/>
          <w:vertAlign w:val="superscript"/>
          <w:lang w:val="en-US"/>
        </w:rPr>
        <w:t>(9,10)</w:t>
      </w:r>
      <w:r w:rsidRPr="000F2A53">
        <w:rPr>
          <w:rFonts w:ascii="Arial Narrow" w:eastAsia="Times New Roman" w:hAnsi="Arial Narrow"/>
          <w:sz w:val="24"/>
          <w:szCs w:val="24"/>
          <w:lang w:val="en-US"/>
        </w:rPr>
        <w:t xml:space="preserve"> </w:t>
      </w:r>
      <w:r w:rsidR="00094C9F" w:rsidRPr="000F2A53">
        <w:rPr>
          <w:rFonts w:ascii="Arial Narrow" w:eastAsia="Times New Roman" w:hAnsi="Arial Narrow"/>
          <w:sz w:val="24"/>
          <w:szCs w:val="24"/>
          <w:lang w:val="en-US"/>
        </w:rPr>
        <w:t>and the FLQA-Wk</w:t>
      </w:r>
      <w:r w:rsidRPr="000F2A53">
        <w:rPr>
          <w:rFonts w:ascii="Arial Narrow" w:eastAsia="Times New Roman" w:hAnsi="Arial Narrow"/>
          <w:sz w:val="24"/>
          <w:szCs w:val="24"/>
          <w:lang w:val="en-US"/>
        </w:rPr>
        <w:t>.</w:t>
      </w:r>
      <w:r w:rsidRPr="000F2A53">
        <w:rPr>
          <w:rFonts w:ascii="Arial Narrow" w:eastAsia="Times New Roman" w:hAnsi="Arial Narrow"/>
          <w:sz w:val="24"/>
          <w:szCs w:val="24"/>
          <w:vertAlign w:val="superscript"/>
          <w:lang w:val="en-US"/>
        </w:rPr>
        <w:t>(11)</w:t>
      </w:r>
      <w:r w:rsidRPr="000F2A53">
        <w:rPr>
          <w:rFonts w:ascii="Arial Narrow" w:eastAsia="Times New Roman" w:hAnsi="Arial Narrow"/>
          <w:sz w:val="24"/>
          <w:szCs w:val="24"/>
          <w:lang w:val="en-US"/>
        </w:rPr>
        <w:t xml:space="preserve"> Both were developed in Germany, </w:t>
      </w:r>
      <w:r w:rsidR="00094C9F" w:rsidRPr="000F2A53">
        <w:rPr>
          <w:rFonts w:ascii="Arial Narrow" w:eastAsia="Times New Roman" w:hAnsi="Arial Narrow"/>
          <w:sz w:val="24"/>
          <w:szCs w:val="24"/>
          <w:lang w:val="en-US"/>
        </w:rPr>
        <w:t xml:space="preserve">and </w:t>
      </w:r>
      <w:r w:rsidRPr="000F2A53">
        <w:rPr>
          <w:rFonts w:ascii="Arial Narrow" w:eastAsia="Times New Roman" w:hAnsi="Arial Narrow"/>
          <w:sz w:val="24"/>
          <w:szCs w:val="24"/>
          <w:lang w:val="en-US"/>
        </w:rPr>
        <w:t>tr</w:t>
      </w:r>
      <w:r w:rsidR="00094C9F" w:rsidRPr="000F2A53">
        <w:rPr>
          <w:rFonts w:ascii="Arial Narrow" w:eastAsia="Times New Roman" w:hAnsi="Arial Narrow"/>
          <w:sz w:val="24"/>
          <w:szCs w:val="24"/>
          <w:lang w:val="en-US"/>
        </w:rPr>
        <w:t>anslated and adapted for Brazil</w:t>
      </w:r>
      <w:r w:rsidRPr="000F2A53">
        <w:rPr>
          <w:rFonts w:ascii="Arial Narrow" w:eastAsia="Times New Roman" w:hAnsi="Arial Narrow"/>
          <w:sz w:val="24"/>
          <w:szCs w:val="24"/>
          <w:lang w:val="en-US"/>
        </w:rPr>
        <w:t>.</w:t>
      </w:r>
      <w:r w:rsidR="00EF6DD0">
        <w:rPr>
          <w:rFonts w:ascii="Arial Narrow" w:eastAsia="Times New Roman" w:hAnsi="Arial Narrow"/>
          <w:sz w:val="24"/>
          <w:szCs w:val="24"/>
          <w:lang w:val="en-US"/>
        </w:rPr>
        <w:t xml:space="preserve"> </w:t>
      </w:r>
      <w:r w:rsidRPr="000F2A53">
        <w:rPr>
          <w:rFonts w:ascii="Arial Narrow" w:eastAsia="Times New Roman" w:hAnsi="Arial Narrow"/>
          <w:sz w:val="24"/>
          <w:szCs w:val="24"/>
          <w:lang w:val="en-US"/>
        </w:rPr>
        <w:t xml:space="preserve">The Wound-QoL covers 17 items assigned to three subscales: </w:t>
      </w:r>
      <w:r w:rsidR="00094C9F" w:rsidRPr="000F2A53">
        <w:rPr>
          <w:rFonts w:ascii="Arial Narrow" w:eastAsia="Times New Roman" w:hAnsi="Arial Narrow"/>
          <w:sz w:val="24"/>
          <w:szCs w:val="24"/>
          <w:lang w:val="en-US"/>
        </w:rPr>
        <w:t>everyday life, body, and psyche. Besides</w:t>
      </w:r>
      <w:r w:rsidRPr="000F2A53">
        <w:rPr>
          <w:rFonts w:ascii="Arial Narrow" w:eastAsia="Times New Roman" w:hAnsi="Arial Narrow"/>
          <w:sz w:val="24"/>
          <w:szCs w:val="24"/>
          <w:lang w:val="en-US"/>
        </w:rPr>
        <w:t xml:space="preserve"> assessing QoL, </w:t>
      </w:r>
      <w:r w:rsidR="00094C9F" w:rsidRPr="000F2A53">
        <w:rPr>
          <w:rFonts w:ascii="Arial Narrow" w:eastAsia="Times New Roman" w:hAnsi="Arial Narrow"/>
          <w:sz w:val="24"/>
          <w:szCs w:val="24"/>
          <w:lang w:val="en-US"/>
        </w:rPr>
        <w:t xml:space="preserve">the </w:t>
      </w:r>
      <w:r w:rsidR="00094C9F" w:rsidRPr="000F2A53">
        <w:rPr>
          <w:rFonts w:ascii="Arial Narrow" w:eastAsia="Times New Roman" w:hAnsi="Arial Narrow"/>
          <w:sz w:val="24"/>
          <w:szCs w:val="24"/>
          <w:lang w:val="en-US"/>
        </w:rPr>
        <w:lastRenderedPageBreak/>
        <w:t>Wound-QoL</w:t>
      </w:r>
      <w:r w:rsidRPr="000F2A53">
        <w:rPr>
          <w:rFonts w:ascii="Arial Narrow" w:eastAsia="Times New Roman" w:hAnsi="Arial Narrow"/>
          <w:sz w:val="24"/>
          <w:szCs w:val="24"/>
          <w:lang w:val="en-US"/>
        </w:rPr>
        <w:t xml:space="preserve"> </w:t>
      </w:r>
      <w:r w:rsidR="00094C9F" w:rsidRPr="000F2A53">
        <w:rPr>
          <w:rFonts w:ascii="Arial Narrow" w:eastAsia="Times New Roman" w:hAnsi="Arial Narrow"/>
          <w:sz w:val="24"/>
          <w:szCs w:val="24"/>
          <w:lang w:val="en-US"/>
        </w:rPr>
        <w:t>is</w:t>
      </w:r>
      <w:r w:rsidRPr="000F2A53">
        <w:rPr>
          <w:rFonts w:ascii="Arial Narrow" w:eastAsia="Times New Roman" w:hAnsi="Arial Narrow"/>
          <w:sz w:val="24"/>
          <w:szCs w:val="24"/>
          <w:lang w:val="en-US"/>
        </w:rPr>
        <w:t xml:space="preserve"> easy to fill out and </w:t>
      </w:r>
      <w:r w:rsidR="00094C9F" w:rsidRPr="000F2A53">
        <w:rPr>
          <w:rFonts w:ascii="Arial Narrow" w:eastAsia="Times New Roman" w:hAnsi="Arial Narrow"/>
          <w:sz w:val="24"/>
          <w:szCs w:val="24"/>
          <w:lang w:val="en-US"/>
        </w:rPr>
        <w:t xml:space="preserve">of </w:t>
      </w:r>
      <w:r w:rsidRPr="000F2A53">
        <w:rPr>
          <w:rFonts w:ascii="Arial Narrow" w:eastAsia="Times New Roman" w:hAnsi="Arial Narrow"/>
          <w:sz w:val="24"/>
          <w:szCs w:val="24"/>
          <w:lang w:val="en-US"/>
        </w:rPr>
        <w:t>brief</w:t>
      </w:r>
      <w:r w:rsidR="00094C9F" w:rsidRPr="000F2A53">
        <w:rPr>
          <w:rFonts w:ascii="Arial Narrow" w:eastAsia="Times New Roman" w:hAnsi="Arial Narrow"/>
          <w:sz w:val="24"/>
          <w:szCs w:val="24"/>
          <w:lang w:val="en-US"/>
        </w:rPr>
        <w:t xml:space="preserve"> application</w:t>
      </w:r>
      <w:r w:rsidRPr="000F2A53">
        <w:rPr>
          <w:rFonts w:ascii="Arial Narrow" w:eastAsia="Times New Roman" w:hAnsi="Arial Narrow"/>
          <w:sz w:val="24"/>
          <w:szCs w:val="24"/>
          <w:lang w:val="en-US"/>
        </w:rPr>
        <w:t xml:space="preserve">, </w:t>
      </w:r>
      <w:r w:rsidR="00094C9F" w:rsidRPr="000F2A53">
        <w:rPr>
          <w:rFonts w:ascii="Arial Narrow" w:eastAsia="Times New Roman" w:hAnsi="Arial Narrow"/>
          <w:sz w:val="24"/>
          <w:szCs w:val="24"/>
          <w:lang w:val="en-US"/>
        </w:rPr>
        <w:t>responded by</w:t>
      </w:r>
      <w:r w:rsidRPr="000F2A53">
        <w:rPr>
          <w:rFonts w:ascii="Arial Narrow" w:eastAsia="Times New Roman" w:hAnsi="Arial Narrow"/>
          <w:sz w:val="24"/>
          <w:szCs w:val="24"/>
          <w:lang w:val="en-US"/>
        </w:rPr>
        <w:t xml:space="preserve"> patients</w:t>
      </w:r>
      <w:r w:rsidR="00094C9F" w:rsidRPr="000F2A53">
        <w:rPr>
          <w:rFonts w:ascii="Arial Narrow" w:eastAsia="Times New Roman" w:hAnsi="Arial Narrow"/>
          <w:sz w:val="24"/>
          <w:szCs w:val="24"/>
          <w:lang w:val="en-US"/>
        </w:rPr>
        <w:t xml:space="preserve"> in</w:t>
      </w:r>
      <w:r w:rsidRPr="000F2A53">
        <w:rPr>
          <w:rFonts w:ascii="Arial Narrow" w:eastAsia="Times New Roman" w:hAnsi="Arial Narrow"/>
          <w:sz w:val="24"/>
          <w:szCs w:val="24"/>
          <w:lang w:val="en-US"/>
        </w:rPr>
        <w:t xml:space="preserve"> a simple way, and </w:t>
      </w:r>
      <w:r w:rsidR="00094C9F" w:rsidRPr="000F2A53">
        <w:rPr>
          <w:rFonts w:ascii="Arial Narrow" w:eastAsia="Times New Roman" w:hAnsi="Arial Narrow"/>
          <w:sz w:val="24"/>
          <w:szCs w:val="24"/>
          <w:lang w:val="en-US"/>
        </w:rPr>
        <w:t xml:space="preserve">giving </w:t>
      </w:r>
      <w:r w:rsidRPr="000F2A53">
        <w:rPr>
          <w:rFonts w:ascii="Arial Narrow" w:eastAsia="Times New Roman" w:hAnsi="Arial Narrow"/>
          <w:sz w:val="24"/>
          <w:szCs w:val="24"/>
          <w:lang w:val="en-US"/>
        </w:rPr>
        <w:t xml:space="preserve">professionals </w:t>
      </w:r>
      <w:r w:rsidR="00094C9F" w:rsidRPr="000F2A53">
        <w:rPr>
          <w:rFonts w:ascii="Arial Narrow" w:eastAsia="Times New Roman" w:hAnsi="Arial Narrow"/>
          <w:sz w:val="24"/>
          <w:szCs w:val="24"/>
          <w:lang w:val="en-US"/>
        </w:rPr>
        <w:t xml:space="preserve">quick </w:t>
      </w:r>
      <w:r w:rsidRPr="000F2A53">
        <w:rPr>
          <w:rFonts w:ascii="Arial Narrow" w:eastAsia="Times New Roman" w:hAnsi="Arial Narrow"/>
          <w:sz w:val="24"/>
          <w:szCs w:val="24"/>
          <w:lang w:val="en-US"/>
        </w:rPr>
        <w:t>way to measure</w:t>
      </w:r>
      <w:r w:rsidR="00094C9F" w:rsidRPr="000F2A53">
        <w:rPr>
          <w:rFonts w:ascii="Arial Narrow" w:eastAsia="Times New Roman" w:hAnsi="Arial Narrow"/>
          <w:sz w:val="24"/>
          <w:szCs w:val="24"/>
          <w:lang w:val="en-US"/>
        </w:rPr>
        <w:t xml:space="preserve"> the construct</w:t>
      </w:r>
      <w:r w:rsidRPr="000F2A53">
        <w:rPr>
          <w:rFonts w:ascii="Arial Narrow" w:eastAsia="Times New Roman" w:hAnsi="Arial Narrow"/>
          <w:sz w:val="24"/>
          <w:szCs w:val="24"/>
          <w:lang w:val="en-US"/>
        </w:rPr>
        <w:t>. It has questions on a Likert scale, ranging from 0 to 4,</w:t>
      </w:r>
      <w:r w:rsidR="00094C9F" w:rsidRPr="000F2A53">
        <w:rPr>
          <w:rFonts w:ascii="Arial Narrow" w:eastAsia="Times New Roman" w:hAnsi="Arial Narrow"/>
          <w:sz w:val="24"/>
          <w:szCs w:val="24"/>
          <w:lang w:val="en-US"/>
        </w:rPr>
        <w:t xml:space="preserve"> where</w:t>
      </w:r>
      <w:r w:rsidRPr="000F2A53">
        <w:rPr>
          <w:rFonts w:ascii="Arial Narrow" w:eastAsia="Times New Roman" w:hAnsi="Arial Narrow"/>
          <w:sz w:val="24"/>
          <w:szCs w:val="24"/>
          <w:lang w:val="en-US"/>
        </w:rPr>
        <w:t xml:space="preserve"> zero </w:t>
      </w:r>
      <w:r w:rsidR="00094C9F" w:rsidRPr="000F2A53">
        <w:rPr>
          <w:rFonts w:ascii="Arial Narrow" w:eastAsia="Times New Roman" w:hAnsi="Arial Narrow"/>
          <w:sz w:val="24"/>
          <w:szCs w:val="24"/>
          <w:lang w:val="en-US"/>
        </w:rPr>
        <w:t>indicates the</w:t>
      </w:r>
      <w:r w:rsidRPr="000F2A53">
        <w:rPr>
          <w:rFonts w:ascii="Arial Narrow" w:eastAsia="Times New Roman" w:hAnsi="Arial Narrow"/>
          <w:sz w:val="24"/>
          <w:szCs w:val="24"/>
          <w:lang w:val="en-US"/>
        </w:rPr>
        <w:t xml:space="preserve"> worse</w:t>
      </w:r>
      <w:r w:rsidR="00094C9F" w:rsidRPr="000F2A53">
        <w:rPr>
          <w:rFonts w:ascii="Arial Narrow" w:eastAsia="Times New Roman" w:hAnsi="Arial Narrow"/>
          <w:sz w:val="24"/>
          <w:szCs w:val="24"/>
          <w:lang w:val="en-US"/>
        </w:rPr>
        <w:t xml:space="preserve"> QoL</w:t>
      </w:r>
      <w:r w:rsidRPr="000F2A53">
        <w:rPr>
          <w:rFonts w:ascii="Arial Narrow" w:eastAsia="Times New Roman" w:hAnsi="Arial Narrow"/>
          <w:sz w:val="24"/>
          <w:szCs w:val="24"/>
          <w:lang w:val="en-US"/>
        </w:rPr>
        <w:t xml:space="preserve"> and four </w:t>
      </w:r>
      <w:r w:rsidR="00094C9F" w:rsidRPr="000F2A53">
        <w:rPr>
          <w:rFonts w:ascii="Arial Narrow" w:eastAsia="Times New Roman" w:hAnsi="Arial Narrow"/>
          <w:sz w:val="24"/>
          <w:szCs w:val="24"/>
          <w:lang w:val="en-US"/>
        </w:rPr>
        <w:t>the</w:t>
      </w:r>
      <w:r w:rsidRPr="000F2A53">
        <w:rPr>
          <w:rFonts w:ascii="Arial Narrow" w:eastAsia="Times New Roman" w:hAnsi="Arial Narrow"/>
          <w:sz w:val="24"/>
          <w:szCs w:val="24"/>
          <w:lang w:val="en-US"/>
        </w:rPr>
        <w:t xml:space="preserve"> better QoL. The instrume</w:t>
      </w:r>
      <w:r w:rsidR="00B57FD5" w:rsidRPr="000F2A53">
        <w:rPr>
          <w:rFonts w:ascii="Arial Narrow" w:eastAsia="Times New Roman" w:hAnsi="Arial Narrow"/>
          <w:sz w:val="24"/>
          <w:szCs w:val="24"/>
          <w:lang w:val="en-US"/>
        </w:rPr>
        <w:t>nt is self-explanatory</w:t>
      </w:r>
      <w:r w:rsidRPr="000F2A53">
        <w:rPr>
          <w:rFonts w:ascii="Arial Narrow" w:eastAsia="Times New Roman" w:hAnsi="Arial Narrow"/>
          <w:sz w:val="24"/>
          <w:szCs w:val="24"/>
          <w:lang w:val="en-US"/>
        </w:rPr>
        <w:t xml:space="preserve"> and must be completed by the patients, but they can </w:t>
      </w:r>
      <w:r w:rsidR="00B57FD5" w:rsidRPr="000F2A53">
        <w:rPr>
          <w:rFonts w:ascii="Arial Narrow" w:eastAsia="Times New Roman" w:hAnsi="Arial Narrow"/>
          <w:sz w:val="24"/>
          <w:szCs w:val="24"/>
          <w:lang w:val="en-US"/>
        </w:rPr>
        <w:t>receive help</w:t>
      </w:r>
      <w:r w:rsidRPr="000F2A53">
        <w:rPr>
          <w:rFonts w:ascii="Arial Narrow" w:eastAsia="Times New Roman" w:hAnsi="Arial Narrow"/>
          <w:sz w:val="24"/>
          <w:szCs w:val="24"/>
          <w:lang w:val="en-US"/>
        </w:rPr>
        <w:t xml:space="preserve"> if they are not able to complete it</w:t>
      </w:r>
      <w:r w:rsidR="00B57FD5" w:rsidRPr="000F2A53">
        <w:rPr>
          <w:rFonts w:ascii="Arial Narrow" w:eastAsia="Times New Roman" w:hAnsi="Arial Narrow"/>
          <w:sz w:val="24"/>
          <w:szCs w:val="24"/>
          <w:lang w:val="en-US"/>
        </w:rPr>
        <w:t xml:space="preserve"> on their own</w:t>
      </w:r>
      <w:r w:rsidRPr="000F2A53">
        <w:rPr>
          <w:rFonts w:ascii="Arial Narrow" w:eastAsia="Times New Roman" w:hAnsi="Arial Narrow"/>
          <w:sz w:val="24"/>
          <w:szCs w:val="24"/>
          <w:lang w:val="en-US"/>
        </w:rPr>
        <w:t xml:space="preserve">, </w:t>
      </w:r>
      <w:r w:rsidR="00B57FD5" w:rsidRPr="000F2A53">
        <w:rPr>
          <w:rFonts w:ascii="Arial Narrow" w:eastAsia="Times New Roman" w:hAnsi="Arial Narrow"/>
          <w:sz w:val="24"/>
          <w:szCs w:val="24"/>
          <w:lang w:val="en-US"/>
        </w:rPr>
        <w:t>what is</w:t>
      </w:r>
      <w:r w:rsidRPr="000F2A53">
        <w:rPr>
          <w:rFonts w:ascii="Arial Narrow" w:eastAsia="Times New Roman" w:hAnsi="Arial Narrow"/>
          <w:sz w:val="24"/>
          <w:szCs w:val="24"/>
          <w:lang w:val="en-US"/>
        </w:rPr>
        <w:t xml:space="preserve"> documented</w:t>
      </w:r>
      <w:r w:rsidR="00B57FD5" w:rsidRPr="000F2A53">
        <w:rPr>
          <w:rFonts w:ascii="Arial Narrow" w:eastAsia="Times New Roman" w:hAnsi="Arial Narrow"/>
          <w:sz w:val="24"/>
          <w:szCs w:val="24"/>
          <w:lang w:val="en-US"/>
        </w:rPr>
        <w:t xml:space="preserve"> if happens. I</w:t>
      </w:r>
      <w:r w:rsidRPr="000F2A53">
        <w:rPr>
          <w:rFonts w:ascii="Arial Narrow" w:eastAsia="Times New Roman" w:hAnsi="Arial Narrow"/>
          <w:sz w:val="24"/>
          <w:szCs w:val="24"/>
          <w:lang w:val="en-US"/>
        </w:rPr>
        <w:t>ts validation had a Cronbach</w:t>
      </w:r>
      <w:r w:rsidR="00B57FD5" w:rsidRPr="000F2A53">
        <w:rPr>
          <w:rFonts w:ascii="Arial Narrow" w:eastAsia="Times New Roman" w:hAnsi="Arial Narrow"/>
          <w:sz w:val="24"/>
          <w:szCs w:val="24"/>
          <w:lang w:val="en-US"/>
        </w:rPr>
        <w:t>’</w:t>
      </w:r>
      <w:r w:rsidRPr="000F2A53">
        <w:rPr>
          <w:rFonts w:ascii="Arial Narrow" w:eastAsia="Times New Roman" w:hAnsi="Arial Narrow"/>
          <w:sz w:val="24"/>
          <w:szCs w:val="24"/>
          <w:lang w:val="en-US"/>
        </w:rPr>
        <w:t>s Alpha of 0.84 and a criterion validity concurr</w:t>
      </w:r>
      <w:r w:rsidR="00B57FD5" w:rsidRPr="000F2A53">
        <w:rPr>
          <w:rFonts w:ascii="Arial Narrow" w:eastAsia="Times New Roman" w:hAnsi="Arial Narrow"/>
          <w:sz w:val="24"/>
          <w:szCs w:val="24"/>
          <w:lang w:val="en-US"/>
        </w:rPr>
        <w:t>ent with the FLQA-</w:t>
      </w:r>
      <w:r w:rsidRPr="000F2A53">
        <w:rPr>
          <w:rFonts w:ascii="Arial Narrow" w:eastAsia="Times New Roman" w:hAnsi="Arial Narrow"/>
          <w:sz w:val="24"/>
          <w:szCs w:val="24"/>
          <w:lang w:val="en-US"/>
        </w:rPr>
        <w:t xml:space="preserve">Wk of strong magnitude (0.85), considered a great result and confirming a reliable internal consistency, being satisfactory for </w:t>
      </w:r>
      <w:r w:rsidR="00B57FD5" w:rsidRPr="000F2A53">
        <w:rPr>
          <w:rFonts w:ascii="Arial Narrow" w:eastAsia="Times New Roman" w:hAnsi="Arial Narrow"/>
          <w:sz w:val="24"/>
          <w:szCs w:val="24"/>
          <w:lang w:val="en-US"/>
        </w:rPr>
        <w:t xml:space="preserve">the </w:t>
      </w:r>
      <w:r w:rsidRPr="000F2A53">
        <w:rPr>
          <w:rFonts w:ascii="Arial Narrow" w:eastAsia="Times New Roman" w:hAnsi="Arial Narrow"/>
          <w:sz w:val="24"/>
          <w:szCs w:val="24"/>
          <w:lang w:val="en-US"/>
        </w:rPr>
        <w:t>Brazilian culture.</w:t>
      </w:r>
      <w:r w:rsidRPr="000F2A53">
        <w:rPr>
          <w:rFonts w:ascii="Arial Narrow" w:eastAsia="Times New Roman" w:hAnsi="Arial Narrow"/>
          <w:sz w:val="24"/>
          <w:szCs w:val="24"/>
          <w:vertAlign w:val="superscript"/>
          <w:lang w:val="en-US"/>
        </w:rPr>
        <w:t>(9,10)</w:t>
      </w:r>
    </w:p>
    <w:p w14:paraId="14A9EBF3" w14:textId="77777777" w:rsidR="006E047E" w:rsidRPr="0049763B" w:rsidRDefault="006E047E" w:rsidP="006E047E">
      <w:pPr>
        <w:pBdr>
          <w:top w:val="nil"/>
          <w:left w:val="nil"/>
          <w:bottom w:val="nil"/>
          <w:right w:val="nil"/>
          <w:between w:val="nil"/>
        </w:pBdr>
        <w:spacing w:after="0" w:line="240" w:lineRule="auto"/>
        <w:contextualSpacing/>
        <w:jc w:val="both"/>
        <w:rPr>
          <w:rFonts w:ascii="Arial Narrow" w:eastAsia="Times New Roman" w:hAnsi="Arial Narrow"/>
          <w:sz w:val="18"/>
          <w:szCs w:val="18"/>
          <w:lang w:val="en-US"/>
        </w:rPr>
      </w:pPr>
    </w:p>
    <w:p w14:paraId="55CD7675" w14:textId="29493514" w:rsidR="006E047E" w:rsidRPr="000F2A53" w:rsidRDefault="006E047E" w:rsidP="006E047E">
      <w:pPr>
        <w:pBdr>
          <w:top w:val="nil"/>
          <w:left w:val="nil"/>
          <w:bottom w:val="nil"/>
          <w:right w:val="nil"/>
          <w:between w:val="nil"/>
        </w:pBdr>
        <w:spacing w:after="0" w:line="240" w:lineRule="auto"/>
        <w:contextualSpacing/>
        <w:jc w:val="both"/>
        <w:rPr>
          <w:rFonts w:ascii="Arial Narrow" w:eastAsia="Times New Roman" w:hAnsi="Arial Narrow"/>
          <w:sz w:val="24"/>
          <w:szCs w:val="24"/>
          <w:vertAlign w:val="superscript"/>
          <w:lang w:val="en-US"/>
        </w:rPr>
      </w:pPr>
      <w:r w:rsidRPr="000F2A53">
        <w:rPr>
          <w:rFonts w:ascii="Arial Narrow" w:eastAsia="Times New Roman" w:hAnsi="Arial Narrow"/>
          <w:sz w:val="24"/>
          <w:szCs w:val="24"/>
          <w:lang w:val="en-US"/>
        </w:rPr>
        <w:t xml:space="preserve">The Freiburg Life Quality Assessment-Wound (FLQA-w) </w:t>
      </w:r>
      <w:r w:rsidR="00B57FD5" w:rsidRPr="000F2A53">
        <w:rPr>
          <w:rFonts w:ascii="Arial Narrow" w:eastAsia="Times New Roman" w:hAnsi="Arial Narrow"/>
          <w:sz w:val="24"/>
          <w:szCs w:val="24"/>
          <w:lang w:val="en-US"/>
        </w:rPr>
        <w:t>scale consists of 24 items. It is a</w:t>
      </w:r>
      <w:r w:rsidRPr="000F2A53">
        <w:rPr>
          <w:rFonts w:ascii="Arial Narrow" w:eastAsia="Times New Roman" w:hAnsi="Arial Narrow"/>
          <w:sz w:val="24"/>
          <w:szCs w:val="24"/>
          <w:lang w:val="en-US"/>
        </w:rPr>
        <w:t xml:space="preserve"> more complete</w:t>
      </w:r>
      <w:r w:rsidR="00B57FD5" w:rsidRPr="000F2A53">
        <w:rPr>
          <w:rFonts w:ascii="Arial Narrow" w:eastAsia="Times New Roman" w:hAnsi="Arial Narrow"/>
          <w:sz w:val="24"/>
          <w:szCs w:val="24"/>
          <w:lang w:val="en-US"/>
        </w:rPr>
        <w:t xml:space="preserve"> scale, in a L</w:t>
      </w:r>
      <w:r w:rsidRPr="000F2A53">
        <w:rPr>
          <w:rFonts w:ascii="Arial Narrow" w:eastAsia="Times New Roman" w:hAnsi="Arial Narrow"/>
          <w:sz w:val="24"/>
          <w:szCs w:val="24"/>
          <w:lang w:val="en-US"/>
        </w:rPr>
        <w:t xml:space="preserve">ikert format, with a </w:t>
      </w:r>
      <w:r w:rsidR="00B57FD5" w:rsidRPr="000F2A53">
        <w:rPr>
          <w:rFonts w:ascii="Arial Narrow" w:eastAsia="Times New Roman" w:hAnsi="Arial Narrow"/>
          <w:sz w:val="24"/>
          <w:szCs w:val="24"/>
          <w:lang w:val="en-US"/>
        </w:rPr>
        <w:t>score varying</w:t>
      </w:r>
      <w:r w:rsidRPr="000F2A53">
        <w:rPr>
          <w:rFonts w:ascii="Arial Narrow" w:eastAsia="Times New Roman" w:hAnsi="Arial Narrow"/>
          <w:sz w:val="24"/>
          <w:szCs w:val="24"/>
          <w:lang w:val="en-US"/>
        </w:rPr>
        <w:t xml:space="preserve"> from one (best Q</w:t>
      </w:r>
      <w:r w:rsidR="00DF0562" w:rsidRPr="000F2A53">
        <w:rPr>
          <w:rFonts w:ascii="Arial Narrow" w:eastAsia="Times New Roman" w:hAnsi="Arial Narrow"/>
          <w:sz w:val="24"/>
          <w:szCs w:val="24"/>
          <w:lang w:val="en-US"/>
        </w:rPr>
        <w:t>o</w:t>
      </w:r>
      <w:r w:rsidRPr="000F2A53">
        <w:rPr>
          <w:rFonts w:ascii="Arial Narrow" w:eastAsia="Times New Roman" w:hAnsi="Arial Narrow"/>
          <w:sz w:val="24"/>
          <w:szCs w:val="24"/>
          <w:lang w:val="en-US"/>
        </w:rPr>
        <w:t>L) to five (worst Q</w:t>
      </w:r>
      <w:r w:rsidR="00DF0562" w:rsidRPr="000F2A53">
        <w:rPr>
          <w:rFonts w:ascii="Arial Narrow" w:eastAsia="Times New Roman" w:hAnsi="Arial Narrow"/>
          <w:sz w:val="24"/>
          <w:szCs w:val="24"/>
          <w:lang w:val="en-US"/>
        </w:rPr>
        <w:t>o</w:t>
      </w:r>
      <w:r w:rsidRPr="000F2A53">
        <w:rPr>
          <w:rFonts w:ascii="Arial Narrow" w:eastAsia="Times New Roman" w:hAnsi="Arial Narrow"/>
          <w:sz w:val="24"/>
          <w:szCs w:val="24"/>
          <w:lang w:val="en-US"/>
        </w:rPr>
        <w:t xml:space="preserve">L), with exception of the satisfaction domain. It presents six domains: physical symptoms, daily life, social life, psychological well-being, treatment and satisfaction. The </w:t>
      </w:r>
      <w:r w:rsidR="00DF0562" w:rsidRPr="000F2A53">
        <w:rPr>
          <w:rFonts w:ascii="Arial Narrow" w:eastAsia="Times New Roman" w:hAnsi="Arial Narrow"/>
          <w:sz w:val="24"/>
          <w:szCs w:val="24"/>
          <w:lang w:val="en-US"/>
        </w:rPr>
        <w:t xml:space="preserve">validation </w:t>
      </w:r>
      <w:r w:rsidRPr="000F2A53">
        <w:rPr>
          <w:rFonts w:ascii="Arial Narrow" w:eastAsia="Times New Roman" w:hAnsi="Arial Narrow"/>
          <w:sz w:val="24"/>
          <w:szCs w:val="24"/>
          <w:lang w:val="en-US"/>
        </w:rPr>
        <w:t xml:space="preserve">study </w:t>
      </w:r>
      <w:r w:rsidR="00DF0562" w:rsidRPr="000F2A53">
        <w:rPr>
          <w:rFonts w:ascii="Arial Narrow" w:eastAsia="Times New Roman" w:hAnsi="Arial Narrow"/>
          <w:sz w:val="24"/>
          <w:szCs w:val="24"/>
          <w:lang w:val="en-US"/>
        </w:rPr>
        <w:t>to</w:t>
      </w:r>
      <w:r w:rsidRPr="000F2A53">
        <w:rPr>
          <w:rFonts w:ascii="Arial Narrow" w:eastAsia="Times New Roman" w:hAnsi="Arial Narrow"/>
          <w:sz w:val="24"/>
          <w:szCs w:val="24"/>
          <w:lang w:val="en-US"/>
        </w:rPr>
        <w:t xml:space="preserve"> </w:t>
      </w:r>
      <w:r w:rsidR="00DF0562" w:rsidRPr="000F2A53">
        <w:rPr>
          <w:rFonts w:ascii="Arial Narrow" w:eastAsia="Times New Roman" w:hAnsi="Arial Narrow"/>
          <w:sz w:val="24"/>
          <w:szCs w:val="24"/>
          <w:lang w:val="en-US"/>
        </w:rPr>
        <w:t xml:space="preserve">Brazilian </w:t>
      </w:r>
      <w:r w:rsidRPr="000F2A53">
        <w:rPr>
          <w:rFonts w:ascii="Arial Narrow" w:eastAsia="Times New Roman" w:hAnsi="Arial Narrow"/>
          <w:sz w:val="24"/>
          <w:szCs w:val="24"/>
          <w:lang w:val="en-US"/>
        </w:rPr>
        <w:t xml:space="preserve">Portuguese </w:t>
      </w:r>
      <w:r w:rsidR="00DF0562" w:rsidRPr="000F2A53">
        <w:rPr>
          <w:rFonts w:ascii="Arial Narrow" w:eastAsia="Times New Roman" w:hAnsi="Arial Narrow"/>
          <w:sz w:val="24"/>
          <w:szCs w:val="24"/>
          <w:lang w:val="en-US"/>
        </w:rPr>
        <w:t>showed</w:t>
      </w:r>
      <w:r w:rsidRPr="000F2A53">
        <w:rPr>
          <w:rFonts w:ascii="Arial Narrow" w:eastAsia="Times New Roman" w:hAnsi="Arial Narrow"/>
          <w:sz w:val="24"/>
          <w:szCs w:val="24"/>
          <w:lang w:val="en-US"/>
        </w:rPr>
        <w:t xml:space="preserve"> good psychometric properties.</w:t>
      </w:r>
      <w:r w:rsidRPr="000F2A53">
        <w:rPr>
          <w:rFonts w:ascii="Arial Narrow" w:eastAsia="Times New Roman" w:hAnsi="Arial Narrow"/>
          <w:sz w:val="24"/>
          <w:szCs w:val="24"/>
          <w:vertAlign w:val="superscript"/>
          <w:lang w:val="en-US"/>
        </w:rPr>
        <w:t>(11)</w:t>
      </w:r>
    </w:p>
    <w:p w14:paraId="132A3E99" w14:textId="77777777" w:rsidR="006E047E" w:rsidRPr="00E11E02" w:rsidRDefault="006E047E" w:rsidP="006E047E">
      <w:pPr>
        <w:pBdr>
          <w:top w:val="nil"/>
          <w:left w:val="nil"/>
          <w:bottom w:val="nil"/>
          <w:right w:val="nil"/>
          <w:between w:val="nil"/>
        </w:pBdr>
        <w:spacing w:after="0" w:line="240" w:lineRule="auto"/>
        <w:contextualSpacing/>
        <w:jc w:val="both"/>
        <w:rPr>
          <w:rFonts w:ascii="Arial Narrow" w:eastAsia="Times New Roman" w:hAnsi="Arial Narrow"/>
          <w:sz w:val="18"/>
          <w:szCs w:val="18"/>
          <w:lang w:val="en-US"/>
        </w:rPr>
      </w:pPr>
    </w:p>
    <w:p w14:paraId="56B02256" w14:textId="7ED15A8C" w:rsidR="006E047E" w:rsidRPr="000F2A53" w:rsidRDefault="00B86939" w:rsidP="006E047E">
      <w:pPr>
        <w:pBdr>
          <w:top w:val="nil"/>
          <w:left w:val="nil"/>
          <w:bottom w:val="nil"/>
          <w:right w:val="nil"/>
          <w:between w:val="nil"/>
        </w:pBdr>
        <w:spacing w:after="0" w:line="240" w:lineRule="auto"/>
        <w:contextualSpacing/>
        <w:jc w:val="both"/>
        <w:rPr>
          <w:rFonts w:ascii="Arial Narrow" w:eastAsia="Times New Roman" w:hAnsi="Arial Narrow"/>
          <w:sz w:val="24"/>
          <w:szCs w:val="24"/>
          <w:lang w:val="en-US"/>
        </w:rPr>
      </w:pPr>
      <w:r w:rsidRPr="000F2A53">
        <w:rPr>
          <w:rFonts w:ascii="Arial Narrow" w:eastAsia="Times New Roman" w:hAnsi="Arial Narrow"/>
          <w:sz w:val="24"/>
          <w:szCs w:val="24"/>
          <w:lang w:val="en-US"/>
        </w:rPr>
        <w:t>A</w:t>
      </w:r>
      <w:r w:rsidR="006E047E" w:rsidRPr="000F2A53">
        <w:rPr>
          <w:rFonts w:ascii="Arial Narrow" w:eastAsia="Times New Roman" w:hAnsi="Arial Narrow"/>
          <w:sz w:val="24"/>
          <w:szCs w:val="24"/>
          <w:lang w:val="en-US"/>
        </w:rPr>
        <w:t xml:space="preserve"> non-pro</w:t>
      </w:r>
      <w:r w:rsidRPr="000F2A53">
        <w:rPr>
          <w:rFonts w:ascii="Arial Narrow" w:eastAsia="Times New Roman" w:hAnsi="Arial Narrow"/>
          <w:sz w:val="24"/>
          <w:szCs w:val="24"/>
          <w:lang w:val="en-US"/>
        </w:rPr>
        <w:t>babilistic sample of</w:t>
      </w:r>
      <w:r w:rsidR="006E047E" w:rsidRPr="000F2A53">
        <w:rPr>
          <w:rFonts w:ascii="Arial Narrow" w:eastAsia="Times New Roman" w:hAnsi="Arial Narrow"/>
          <w:sz w:val="24"/>
          <w:szCs w:val="24"/>
          <w:lang w:val="en-US"/>
        </w:rPr>
        <w:t xml:space="preserve"> 100 patients with CW who were attending the institutions participated in the study, 92 from the HU and eight from the BHU. Patients were invited to participate in the research when they came for a dressing at the outpatient clinic</w:t>
      </w:r>
      <w:r w:rsidR="00A82B1B" w:rsidRPr="000F2A53">
        <w:rPr>
          <w:rFonts w:ascii="Arial Narrow" w:eastAsia="Times New Roman" w:hAnsi="Arial Narrow"/>
          <w:sz w:val="24"/>
          <w:szCs w:val="24"/>
          <w:lang w:val="en-US"/>
        </w:rPr>
        <w:t xml:space="preserve"> and met the following</w:t>
      </w:r>
      <w:r w:rsidR="006E047E" w:rsidRPr="000F2A53">
        <w:rPr>
          <w:rFonts w:ascii="Arial Narrow" w:eastAsia="Times New Roman" w:hAnsi="Arial Narrow"/>
          <w:sz w:val="24"/>
          <w:szCs w:val="24"/>
          <w:lang w:val="en-US"/>
        </w:rPr>
        <w:t xml:space="preserve"> inclusion criteria: age equal to or over 18 years, being in </w:t>
      </w:r>
      <w:r w:rsidR="00A82B1B" w:rsidRPr="000F2A53">
        <w:rPr>
          <w:rFonts w:ascii="Arial Narrow" w:eastAsia="Times New Roman" w:hAnsi="Arial Narrow"/>
          <w:sz w:val="24"/>
          <w:szCs w:val="24"/>
          <w:lang w:val="en-US"/>
        </w:rPr>
        <w:t>consultation</w:t>
      </w:r>
      <w:r w:rsidR="006E047E" w:rsidRPr="000F2A53">
        <w:rPr>
          <w:rFonts w:ascii="Arial Narrow" w:eastAsia="Times New Roman" w:hAnsi="Arial Narrow"/>
          <w:sz w:val="24"/>
          <w:szCs w:val="24"/>
          <w:lang w:val="en-US"/>
        </w:rPr>
        <w:t xml:space="preserve"> for evaluation and dressing of one or more chronic wounds characterized as: wounds that did not heal </w:t>
      </w:r>
      <w:r w:rsidR="00A82B1B" w:rsidRPr="000F2A53">
        <w:rPr>
          <w:rFonts w:ascii="Arial Narrow" w:eastAsia="Times New Roman" w:hAnsi="Arial Narrow"/>
          <w:sz w:val="24"/>
          <w:szCs w:val="24"/>
          <w:lang w:val="en-US"/>
        </w:rPr>
        <w:t xml:space="preserve">in </w:t>
      </w:r>
      <w:r w:rsidR="006E047E" w:rsidRPr="000F2A53">
        <w:rPr>
          <w:rFonts w:ascii="Arial Narrow" w:eastAsia="Times New Roman" w:hAnsi="Arial Narrow"/>
          <w:sz w:val="24"/>
          <w:szCs w:val="24"/>
          <w:lang w:val="en-US"/>
        </w:rPr>
        <w:t xml:space="preserve">3 months, or </w:t>
      </w:r>
      <w:r w:rsidR="00A82B1B" w:rsidRPr="000F2A53">
        <w:rPr>
          <w:rFonts w:ascii="Arial Narrow" w:eastAsia="Times New Roman" w:hAnsi="Arial Narrow"/>
          <w:sz w:val="24"/>
          <w:szCs w:val="24"/>
          <w:lang w:val="en-US"/>
        </w:rPr>
        <w:t>that did</w:t>
      </w:r>
      <w:r w:rsidR="006E047E" w:rsidRPr="000F2A53">
        <w:rPr>
          <w:rFonts w:ascii="Arial Narrow" w:eastAsia="Times New Roman" w:hAnsi="Arial Narrow"/>
          <w:sz w:val="24"/>
          <w:szCs w:val="24"/>
          <w:lang w:val="en-US"/>
        </w:rPr>
        <w:t xml:space="preserve"> not show 20 to 40% of healed area after 2 to 4 weeks of treatment. Patients with </w:t>
      </w:r>
      <w:r w:rsidR="00A82B1B" w:rsidRPr="000F2A53">
        <w:rPr>
          <w:rFonts w:ascii="Arial Narrow" w:eastAsia="Times New Roman" w:hAnsi="Arial Narrow"/>
          <w:sz w:val="24"/>
          <w:szCs w:val="24"/>
          <w:lang w:val="en-US"/>
        </w:rPr>
        <w:t xml:space="preserve">altered </w:t>
      </w:r>
      <w:r w:rsidR="006E047E" w:rsidRPr="000F2A53">
        <w:rPr>
          <w:rFonts w:ascii="Arial Narrow" w:eastAsia="Times New Roman" w:hAnsi="Arial Narrow"/>
          <w:sz w:val="24"/>
          <w:szCs w:val="24"/>
          <w:lang w:val="en-US"/>
        </w:rPr>
        <w:t xml:space="preserve">cognitive and mental state reported in the medical records, who did not have conditions of communication to answer the questionnaires, or who had neoplastic CW </w:t>
      </w:r>
      <w:r w:rsidR="00A82B1B" w:rsidRPr="000F2A53">
        <w:rPr>
          <w:rFonts w:ascii="Arial Narrow" w:eastAsia="Times New Roman" w:hAnsi="Arial Narrow"/>
          <w:sz w:val="24"/>
          <w:szCs w:val="24"/>
          <w:lang w:val="en-US"/>
        </w:rPr>
        <w:t xml:space="preserve">were excluded </w:t>
      </w:r>
      <w:r w:rsidR="006E047E" w:rsidRPr="000F2A53">
        <w:rPr>
          <w:rFonts w:ascii="Arial Narrow" w:eastAsia="Times New Roman" w:hAnsi="Arial Narrow"/>
          <w:sz w:val="24"/>
          <w:szCs w:val="24"/>
          <w:lang w:val="en-US"/>
        </w:rPr>
        <w:t>(aiming to eliminate the bias of QoL alteration due to cancer diagnosis and symptoms of disease).</w:t>
      </w:r>
    </w:p>
    <w:p w14:paraId="67B9CF3E" w14:textId="77777777" w:rsidR="00691D04" w:rsidRPr="000F2A53" w:rsidRDefault="00691D04" w:rsidP="006E047E">
      <w:pPr>
        <w:pBdr>
          <w:top w:val="nil"/>
          <w:left w:val="nil"/>
          <w:bottom w:val="nil"/>
          <w:right w:val="nil"/>
          <w:between w:val="nil"/>
        </w:pBdr>
        <w:spacing w:after="0" w:line="240" w:lineRule="auto"/>
        <w:contextualSpacing/>
        <w:jc w:val="both"/>
        <w:rPr>
          <w:rFonts w:ascii="Arial Narrow" w:eastAsia="Times New Roman" w:hAnsi="Arial Narrow"/>
          <w:sz w:val="24"/>
          <w:szCs w:val="24"/>
          <w:lang w:val="en-US"/>
        </w:rPr>
      </w:pPr>
    </w:p>
    <w:p w14:paraId="3ED63B8A" w14:textId="74C89921" w:rsidR="006E047E" w:rsidRPr="000F2A53" w:rsidRDefault="006E047E" w:rsidP="006E047E">
      <w:pPr>
        <w:pBdr>
          <w:top w:val="nil"/>
          <w:left w:val="nil"/>
          <w:bottom w:val="nil"/>
          <w:right w:val="nil"/>
          <w:between w:val="nil"/>
        </w:pBdr>
        <w:spacing w:after="0" w:line="240" w:lineRule="auto"/>
        <w:contextualSpacing/>
        <w:jc w:val="both"/>
        <w:rPr>
          <w:rFonts w:ascii="Arial Narrow" w:eastAsia="Times New Roman" w:hAnsi="Arial Narrow"/>
          <w:sz w:val="24"/>
          <w:szCs w:val="24"/>
          <w:lang w:val="en-US"/>
        </w:rPr>
      </w:pPr>
      <w:r w:rsidRPr="000F2A53">
        <w:rPr>
          <w:rFonts w:ascii="Arial Narrow" w:eastAsia="Times New Roman" w:hAnsi="Arial Narrow"/>
          <w:sz w:val="24"/>
          <w:szCs w:val="24"/>
          <w:lang w:val="en-US"/>
        </w:rPr>
        <w:t xml:space="preserve">Data were analyzed using the Statistica </w:t>
      </w:r>
      <w:r w:rsidR="00A82B1B" w:rsidRPr="000F2A53">
        <w:rPr>
          <w:rFonts w:ascii="Arial Narrow" w:eastAsia="Times New Roman" w:hAnsi="Arial Narrow"/>
          <w:sz w:val="24"/>
          <w:szCs w:val="24"/>
          <w:lang w:val="en-US"/>
        </w:rPr>
        <w:t xml:space="preserve">software </w:t>
      </w:r>
      <w:r w:rsidRPr="000F2A53">
        <w:rPr>
          <w:rFonts w:ascii="Arial Narrow" w:eastAsia="Times New Roman" w:hAnsi="Arial Narrow"/>
          <w:sz w:val="24"/>
          <w:szCs w:val="24"/>
          <w:lang w:val="en-US"/>
        </w:rPr>
        <w:t xml:space="preserve">version 7.0. </w:t>
      </w:r>
      <w:r w:rsidR="00BB496A" w:rsidRPr="000F2A53">
        <w:rPr>
          <w:rFonts w:ascii="Arial Narrow" w:eastAsia="Times New Roman" w:hAnsi="Arial Narrow"/>
          <w:sz w:val="24"/>
          <w:szCs w:val="24"/>
          <w:lang w:val="en-US"/>
        </w:rPr>
        <w:t>S</w:t>
      </w:r>
      <w:r w:rsidRPr="000F2A53">
        <w:rPr>
          <w:rFonts w:ascii="Arial Narrow" w:eastAsia="Times New Roman" w:hAnsi="Arial Narrow"/>
          <w:sz w:val="24"/>
          <w:szCs w:val="24"/>
          <w:lang w:val="en-US"/>
        </w:rPr>
        <w:t xml:space="preserve">ociodemographic and clinical </w:t>
      </w:r>
      <w:r w:rsidR="00A82B1B" w:rsidRPr="000F2A53">
        <w:rPr>
          <w:rFonts w:ascii="Arial Narrow" w:eastAsia="Times New Roman" w:hAnsi="Arial Narrow"/>
          <w:sz w:val="24"/>
          <w:szCs w:val="24"/>
          <w:lang w:val="en-US"/>
        </w:rPr>
        <w:t>data</w:t>
      </w:r>
      <w:r w:rsidRPr="000F2A53">
        <w:rPr>
          <w:rFonts w:ascii="Arial Narrow" w:eastAsia="Times New Roman" w:hAnsi="Arial Narrow"/>
          <w:sz w:val="24"/>
          <w:szCs w:val="24"/>
          <w:lang w:val="en-US"/>
        </w:rPr>
        <w:t xml:space="preserve"> </w:t>
      </w:r>
      <w:r w:rsidR="00BB496A" w:rsidRPr="000F2A53">
        <w:rPr>
          <w:rFonts w:ascii="Arial Narrow" w:eastAsia="Times New Roman" w:hAnsi="Arial Narrow"/>
          <w:sz w:val="24"/>
          <w:szCs w:val="24"/>
          <w:lang w:val="en-US"/>
        </w:rPr>
        <w:t>were descriptively analyzed</w:t>
      </w:r>
      <w:r w:rsidRPr="000F2A53">
        <w:rPr>
          <w:rFonts w:ascii="Arial Narrow" w:eastAsia="Times New Roman" w:hAnsi="Arial Narrow"/>
          <w:sz w:val="24"/>
          <w:szCs w:val="24"/>
          <w:lang w:val="en-US"/>
        </w:rPr>
        <w:t xml:space="preserve"> by simple and absolute frequency. Wound-QoL and FLQA-Wk data were presented in domains with descriptive measures (</w:t>
      </w:r>
      <w:r w:rsidR="00BB496A" w:rsidRPr="000F2A53">
        <w:rPr>
          <w:rFonts w:ascii="Arial Narrow" w:eastAsia="Times New Roman" w:hAnsi="Arial Narrow"/>
          <w:sz w:val="24"/>
          <w:szCs w:val="24"/>
          <w:lang w:val="en-US"/>
        </w:rPr>
        <w:t>mean</w:t>
      </w:r>
      <w:r w:rsidRPr="000F2A53">
        <w:rPr>
          <w:rFonts w:ascii="Arial Narrow" w:eastAsia="Times New Roman" w:hAnsi="Arial Narrow"/>
          <w:sz w:val="24"/>
          <w:szCs w:val="24"/>
          <w:lang w:val="en-US"/>
        </w:rPr>
        <w:t xml:space="preserve">, minimum, maximum and standard deviation) according to the manual scoring of both instruments. </w:t>
      </w:r>
      <w:r w:rsidR="00BB496A" w:rsidRPr="000F2A53">
        <w:rPr>
          <w:rFonts w:ascii="Arial Narrow" w:eastAsia="Times New Roman" w:hAnsi="Arial Narrow"/>
          <w:sz w:val="24"/>
          <w:szCs w:val="24"/>
          <w:lang w:val="en-US"/>
        </w:rPr>
        <w:t xml:space="preserve">The Student t-test and Mann Whitney test were used for correlations between sex and </w:t>
      </w:r>
      <w:r w:rsidRPr="000F2A53">
        <w:rPr>
          <w:rFonts w:ascii="Arial Narrow" w:eastAsia="Times New Roman" w:hAnsi="Arial Narrow"/>
          <w:sz w:val="24"/>
          <w:szCs w:val="24"/>
          <w:lang w:val="en-US"/>
        </w:rPr>
        <w:t xml:space="preserve">the </w:t>
      </w:r>
      <w:r w:rsidR="00BB496A" w:rsidRPr="000F2A53">
        <w:rPr>
          <w:rFonts w:ascii="Arial Narrow" w:eastAsia="Times New Roman" w:hAnsi="Arial Narrow"/>
          <w:sz w:val="24"/>
          <w:szCs w:val="24"/>
          <w:lang w:val="en-US"/>
        </w:rPr>
        <w:t>means of the</w:t>
      </w:r>
      <w:r w:rsidRPr="000F2A53">
        <w:rPr>
          <w:rFonts w:ascii="Arial Narrow" w:eastAsia="Times New Roman" w:hAnsi="Arial Narrow"/>
          <w:sz w:val="24"/>
          <w:szCs w:val="24"/>
          <w:lang w:val="en-US"/>
        </w:rPr>
        <w:t xml:space="preserve"> Wound-QoL and FLQA-Wk</w:t>
      </w:r>
      <w:r w:rsidR="00BB496A" w:rsidRPr="000F2A53">
        <w:rPr>
          <w:rFonts w:ascii="Arial Narrow" w:eastAsia="Times New Roman" w:hAnsi="Arial Narrow"/>
          <w:sz w:val="24"/>
          <w:szCs w:val="24"/>
          <w:lang w:val="en-US"/>
        </w:rPr>
        <w:t xml:space="preserve"> domains. The Student t-test, Mann Whitney test, and ANOVA were used for</w:t>
      </w:r>
      <w:r w:rsidRPr="000F2A53">
        <w:rPr>
          <w:rFonts w:ascii="Arial Narrow" w:eastAsia="Times New Roman" w:hAnsi="Arial Narrow"/>
          <w:sz w:val="24"/>
          <w:szCs w:val="24"/>
          <w:lang w:val="en-US"/>
        </w:rPr>
        <w:t xml:space="preserve"> correlation</w:t>
      </w:r>
      <w:r w:rsidR="00BB496A" w:rsidRPr="000F2A53">
        <w:rPr>
          <w:rFonts w:ascii="Arial Narrow" w:eastAsia="Times New Roman" w:hAnsi="Arial Narrow"/>
          <w:sz w:val="24"/>
          <w:szCs w:val="24"/>
          <w:lang w:val="en-US"/>
        </w:rPr>
        <w:t>s</w:t>
      </w:r>
      <w:r w:rsidRPr="000F2A53">
        <w:rPr>
          <w:rFonts w:ascii="Arial Narrow" w:eastAsia="Times New Roman" w:hAnsi="Arial Narrow"/>
          <w:sz w:val="24"/>
          <w:szCs w:val="24"/>
          <w:lang w:val="en-US"/>
        </w:rPr>
        <w:t xml:space="preserve"> between schooling and </w:t>
      </w:r>
      <w:r w:rsidR="00BB496A" w:rsidRPr="000F2A53">
        <w:rPr>
          <w:rFonts w:ascii="Arial Narrow" w:eastAsia="Times New Roman" w:hAnsi="Arial Narrow"/>
          <w:sz w:val="24"/>
          <w:szCs w:val="24"/>
          <w:lang w:val="en-US"/>
        </w:rPr>
        <w:t>means of the</w:t>
      </w:r>
      <w:r w:rsidRPr="000F2A53">
        <w:rPr>
          <w:rFonts w:ascii="Arial Narrow" w:eastAsia="Times New Roman" w:hAnsi="Arial Narrow"/>
          <w:sz w:val="24"/>
          <w:szCs w:val="24"/>
          <w:lang w:val="en-US"/>
        </w:rPr>
        <w:t xml:space="preserve"> </w:t>
      </w:r>
      <w:r w:rsidR="00BB496A" w:rsidRPr="000F2A53">
        <w:rPr>
          <w:rFonts w:ascii="Arial Narrow" w:eastAsia="Times New Roman" w:hAnsi="Arial Narrow"/>
          <w:sz w:val="24"/>
          <w:szCs w:val="24"/>
          <w:lang w:val="en-US"/>
        </w:rPr>
        <w:t xml:space="preserve">Wound-QoL and FLQA-Wk </w:t>
      </w:r>
      <w:r w:rsidRPr="000F2A53">
        <w:rPr>
          <w:rFonts w:ascii="Arial Narrow" w:eastAsia="Times New Roman" w:hAnsi="Arial Narrow"/>
          <w:sz w:val="24"/>
          <w:szCs w:val="24"/>
          <w:lang w:val="en-US"/>
        </w:rPr>
        <w:t>domains</w:t>
      </w:r>
      <w:r w:rsidR="00BB496A" w:rsidRPr="000F2A53">
        <w:rPr>
          <w:rFonts w:ascii="Arial Narrow" w:eastAsia="Times New Roman" w:hAnsi="Arial Narrow"/>
          <w:sz w:val="24"/>
          <w:szCs w:val="24"/>
          <w:lang w:val="en-US"/>
        </w:rPr>
        <w:t>,</w:t>
      </w:r>
      <w:r w:rsidRPr="000F2A53">
        <w:rPr>
          <w:rFonts w:ascii="Arial Narrow" w:eastAsia="Times New Roman" w:hAnsi="Arial Narrow"/>
          <w:sz w:val="24"/>
          <w:szCs w:val="24"/>
          <w:lang w:val="en-US"/>
        </w:rPr>
        <w:t xml:space="preserve"> and </w:t>
      </w:r>
      <w:r w:rsidR="00BB496A" w:rsidRPr="000F2A53">
        <w:rPr>
          <w:rFonts w:ascii="Arial Narrow" w:eastAsia="Times New Roman" w:hAnsi="Arial Narrow"/>
          <w:sz w:val="24"/>
          <w:szCs w:val="24"/>
          <w:lang w:val="en-US"/>
        </w:rPr>
        <w:t xml:space="preserve">the Spearman test was used </w:t>
      </w:r>
      <w:r w:rsidRPr="000F2A53">
        <w:rPr>
          <w:rFonts w:ascii="Arial Narrow" w:eastAsia="Times New Roman" w:hAnsi="Arial Narrow"/>
          <w:sz w:val="24"/>
          <w:szCs w:val="24"/>
          <w:lang w:val="en-US"/>
        </w:rPr>
        <w:t xml:space="preserve">for the correlation of age with the </w:t>
      </w:r>
      <w:r w:rsidR="00BB496A" w:rsidRPr="000F2A53">
        <w:rPr>
          <w:rFonts w:ascii="Arial Narrow" w:eastAsia="Times New Roman" w:hAnsi="Arial Narrow"/>
          <w:sz w:val="24"/>
          <w:szCs w:val="24"/>
          <w:lang w:val="en-US"/>
        </w:rPr>
        <w:t>means</w:t>
      </w:r>
      <w:r w:rsidRPr="000F2A53">
        <w:rPr>
          <w:rFonts w:ascii="Arial Narrow" w:eastAsia="Times New Roman" w:hAnsi="Arial Narrow"/>
          <w:sz w:val="24"/>
          <w:szCs w:val="24"/>
          <w:lang w:val="en-US"/>
        </w:rPr>
        <w:t xml:space="preserve"> of the domains.</w:t>
      </w:r>
    </w:p>
    <w:p w14:paraId="75A63AB2" w14:textId="77777777" w:rsidR="006E047E" w:rsidRPr="0049763B" w:rsidRDefault="006E047E" w:rsidP="006E047E">
      <w:pPr>
        <w:pBdr>
          <w:top w:val="nil"/>
          <w:left w:val="nil"/>
          <w:bottom w:val="nil"/>
          <w:right w:val="nil"/>
          <w:between w:val="nil"/>
        </w:pBdr>
        <w:spacing w:after="0" w:line="240" w:lineRule="auto"/>
        <w:contextualSpacing/>
        <w:jc w:val="both"/>
        <w:rPr>
          <w:rFonts w:ascii="Arial Narrow" w:eastAsia="Times New Roman" w:hAnsi="Arial Narrow"/>
          <w:sz w:val="24"/>
          <w:szCs w:val="24"/>
          <w:lang w:val="en-US"/>
        </w:rPr>
      </w:pPr>
    </w:p>
    <w:p w14:paraId="0526AACA" w14:textId="496719D6" w:rsidR="006E047E" w:rsidRPr="000F2A53" w:rsidRDefault="006E047E" w:rsidP="006E047E">
      <w:pPr>
        <w:pBdr>
          <w:top w:val="nil"/>
          <w:left w:val="nil"/>
          <w:bottom w:val="nil"/>
          <w:right w:val="nil"/>
          <w:between w:val="nil"/>
        </w:pBdr>
        <w:spacing w:after="0" w:line="240" w:lineRule="auto"/>
        <w:contextualSpacing/>
        <w:jc w:val="both"/>
        <w:rPr>
          <w:rFonts w:ascii="Arial Narrow" w:eastAsia="Times New Roman" w:hAnsi="Arial Narrow"/>
          <w:sz w:val="24"/>
          <w:szCs w:val="24"/>
          <w:lang w:val="en-US"/>
        </w:rPr>
      </w:pPr>
      <w:r w:rsidRPr="000F2A53">
        <w:rPr>
          <w:rFonts w:ascii="Arial Narrow" w:eastAsia="Times New Roman" w:hAnsi="Arial Narrow"/>
          <w:sz w:val="24"/>
          <w:szCs w:val="24"/>
          <w:lang w:val="en-US"/>
        </w:rPr>
        <w:t xml:space="preserve">The research was approved by the </w:t>
      </w:r>
      <w:r w:rsidR="00BB496A" w:rsidRPr="000F2A53">
        <w:rPr>
          <w:rFonts w:ascii="Arial Narrow" w:eastAsia="Times New Roman" w:hAnsi="Arial Narrow"/>
          <w:sz w:val="24"/>
          <w:szCs w:val="24"/>
          <w:lang w:val="en-US"/>
        </w:rPr>
        <w:t xml:space="preserve">Research </w:t>
      </w:r>
      <w:r w:rsidRPr="000F2A53">
        <w:rPr>
          <w:rFonts w:ascii="Arial Narrow" w:eastAsia="Times New Roman" w:hAnsi="Arial Narrow"/>
          <w:sz w:val="24"/>
          <w:szCs w:val="24"/>
          <w:lang w:val="en-US"/>
        </w:rPr>
        <w:t xml:space="preserve">Ethics Committee of the Federal University of Paraná on June 14, 2017, with </w:t>
      </w:r>
      <w:r w:rsidR="00BB496A" w:rsidRPr="000F2A53">
        <w:rPr>
          <w:rFonts w:ascii="Arial Narrow" w:eastAsia="Times New Roman" w:hAnsi="Arial Narrow"/>
          <w:sz w:val="24"/>
          <w:szCs w:val="24"/>
          <w:lang w:val="en-US"/>
        </w:rPr>
        <w:t>Opinion nº</w:t>
      </w:r>
      <w:r w:rsidRPr="000F2A53">
        <w:rPr>
          <w:rFonts w:ascii="Arial Narrow" w:eastAsia="Times New Roman" w:hAnsi="Arial Narrow"/>
          <w:sz w:val="24"/>
          <w:szCs w:val="24"/>
          <w:lang w:val="en-US"/>
        </w:rPr>
        <w:t xml:space="preserve"> 2,119,702 and </w:t>
      </w:r>
      <w:r w:rsidR="00BB496A" w:rsidRPr="000F2A53">
        <w:rPr>
          <w:rFonts w:ascii="Arial Narrow" w:eastAsia="Times New Roman" w:hAnsi="Arial Narrow"/>
          <w:sz w:val="24"/>
          <w:szCs w:val="24"/>
          <w:lang w:val="en-US"/>
        </w:rPr>
        <w:t>by the Municipal Health Secretariat</w:t>
      </w:r>
      <w:r w:rsidRPr="000F2A53">
        <w:rPr>
          <w:rFonts w:ascii="Arial Narrow" w:eastAsia="Times New Roman" w:hAnsi="Arial Narrow"/>
          <w:sz w:val="24"/>
          <w:szCs w:val="24"/>
          <w:lang w:val="en-US"/>
        </w:rPr>
        <w:t xml:space="preserve"> of Curitiba with the </w:t>
      </w:r>
      <w:r w:rsidR="00BB496A" w:rsidRPr="000F2A53">
        <w:rPr>
          <w:rFonts w:ascii="Arial Narrow" w:eastAsia="Times New Roman" w:hAnsi="Arial Narrow"/>
          <w:sz w:val="24"/>
          <w:szCs w:val="24"/>
          <w:lang w:val="en-US"/>
        </w:rPr>
        <w:t>nº</w:t>
      </w:r>
      <w:r w:rsidRPr="000F2A53">
        <w:rPr>
          <w:rFonts w:ascii="Arial Narrow" w:eastAsia="Times New Roman" w:hAnsi="Arial Narrow"/>
          <w:sz w:val="24"/>
          <w:szCs w:val="24"/>
          <w:lang w:val="en-US"/>
        </w:rPr>
        <w:t xml:space="preserve"> 88/2016.</w:t>
      </w:r>
    </w:p>
    <w:p w14:paraId="4818545A" w14:textId="77777777" w:rsidR="006E047E" w:rsidRPr="0049763B" w:rsidRDefault="006E047E" w:rsidP="006E047E">
      <w:pPr>
        <w:spacing w:after="0" w:line="240" w:lineRule="auto"/>
        <w:contextualSpacing/>
        <w:jc w:val="both"/>
        <w:rPr>
          <w:rFonts w:ascii="Arial Narrow" w:eastAsia="Times New Roman" w:hAnsi="Arial Narrow"/>
          <w:sz w:val="18"/>
          <w:szCs w:val="18"/>
          <w:lang w:val="en-US"/>
        </w:rPr>
      </w:pPr>
    </w:p>
    <w:p w14:paraId="6868D97C" w14:textId="77777777" w:rsidR="006E047E" w:rsidRPr="000F2A53" w:rsidRDefault="006E047E" w:rsidP="006E047E">
      <w:pPr>
        <w:spacing w:after="0" w:line="240" w:lineRule="auto"/>
        <w:contextualSpacing/>
        <w:jc w:val="both"/>
        <w:rPr>
          <w:rFonts w:ascii="Arial Narrow" w:eastAsia="Times New Roman" w:hAnsi="Arial Narrow"/>
          <w:b/>
          <w:bCs/>
          <w:sz w:val="24"/>
          <w:szCs w:val="24"/>
          <w:lang w:val="en-US"/>
        </w:rPr>
      </w:pPr>
      <w:r w:rsidRPr="000F2A53">
        <w:rPr>
          <w:rFonts w:ascii="Arial Narrow" w:eastAsia="Times New Roman" w:hAnsi="Arial Narrow"/>
          <w:b/>
          <w:bCs/>
          <w:sz w:val="24"/>
          <w:szCs w:val="24"/>
          <w:lang w:val="en-US"/>
        </w:rPr>
        <w:t>Results</w:t>
      </w:r>
    </w:p>
    <w:p w14:paraId="196C4D41" w14:textId="77777777" w:rsidR="006E047E" w:rsidRPr="000F2A53" w:rsidRDefault="006E047E" w:rsidP="006E047E">
      <w:pPr>
        <w:spacing w:after="0" w:line="240" w:lineRule="auto"/>
        <w:contextualSpacing/>
        <w:jc w:val="both"/>
        <w:rPr>
          <w:rFonts w:ascii="Arial Narrow" w:hAnsi="Arial Narrow" w:cs="Calibri"/>
          <w:b/>
          <w:bCs/>
          <w:sz w:val="24"/>
          <w:szCs w:val="24"/>
          <w:lang w:val="en-US"/>
        </w:rPr>
      </w:pPr>
    </w:p>
    <w:p w14:paraId="6ADC7CF8" w14:textId="157ADCD6" w:rsidR="006E047E" w:rsidRPr="000F2A53" w:rsidRDefault="006E047E" w:rsidP="006E047E">
      <w:pPr>
        <w:spacing w:after="0" w:line="240" w:lineRule="auto"/>
        <w:contextualSpacing/>
        <w:jc w:val="both"/>
        <w:rPr>
          <w:rFonts w:ascii="Arial Narrow" w:eastAsia="Gungsuh" w:hAnsi="Arial Narrow"/>
          <w:sz w:val="24"/>
          <w:szCs w:val="24"/>
          <w:lang w:val="en-US"/>
        </w:rPr>
      </w:pPr>
      <w:r w:rsidRPr="000F2A53">
        <w:rPr>
          <w:rFonts w:ascii="Arial Narrow" w:eastAsia="Gungsuh" w:hAnsi="Arial Narrow"/>
          <w:sz w:val="24"/>
          <w:szCs w:val="24"/>
          <w:lang w:val="en-US"/>
        </w:rPr>
        <w:t>The sample consisted of 100 patients, with a</w:t>
      </w:r>
      <w:r w:rsidR="00BB496A" w:rsidRPr="000F2A53">
        <w:rPr>
          <w:rFonts w:ascii="Arial Narrow" w:eastAsia="Gungsuh" w:hAnsi="Arial Narrow"/>
          <w:sz w:val="24"/>
          <w:szCs w:val="24"/>
          <w:lang w:val="en-US"/>
        </w:rPr>
        <w:t>n</w:t>
      </w:r>
      <w:r w:rsidRPr="000F2A53">
        <w:rPr>
          <w:rFonts w:ascii="Arial Narrow" w:eastAsia="Gungsuh" w:hAnsi="Arial Narrow"/>
          <w:sz w:val="24"/>
          <w:szCs w:val="24"/>
          <w:lang w:val="en-US"/>
        </w:rPr>
        <w:t xml:space="preserve"> average age of 60.98 years and an age range ≥ 60 years to 66. Of the patients</w:t>
      </w:r>
      <w:r w:rsidR="00BB496A" w:rsidRPr="000F2A53">
        <w:rPr>
          <w:rFonts w:ascii="Arial Narrow" w:eastAsia="Gungsuh" w:hAnsi="Arial Narrow"/>
          <w:sz w:val="24"/>
          <w:szCs w:val="24"/>
          <w:lang w:val="en-US"/>
        </w:rPr>
        <w:t>,</w:t>
      </w:r>
      <w:r w:rsidRPr="000F2A53">
        <w:rPr>
          <w:rFonts w:ascii="Arial Narrow" w:eastAsia="Gungsuh" w:hAnsi="Arial Narrow"/>
          <w:sz w:val="24"/>
          <w:szCs w:val="24"/>
          <w:lang w:val="en-US"/>
        </w:rPr>
        <w:t xml:space="preserve"> 51 were male, 53 were married, 40 </w:t>
      </w:r>
      <w:r w:rsidR="00BB496A" w:rsidRPr="000F2A53">
        <w:rPr>
          <w:rFonts w:ascii="Arial Narrow" w:eastAsia="Gungsuh" w:hAnsi="Arial Narrow"/>
          <w:sz w:val="24"/>
          <w:szCs w:val="24"/>
          <w:lang w:val="en-US"/>
        </w:rPr>
        <w:t>had</w:t>
      </w:r>
      <w:r w:rsidRPr="000F2A53">
        <w:rPr>
          <w:rFonts w:ascii="Arial Narrow" w:eastAsia="Gungsuh" w:hAnsi="Arial Narrow"/>
          <w:sz w:val="24"/>
          <w:szCs w:val="24"/>
          <w:lang w:val="en-US"/>
        </w:rPr>
        <w:t xml:space="preserve"> more than 3 children, and 72 had elementary school. Regarding occupation, 75 were retired, and 55 received 1 to 3 minimum wages (Table 01).</w:t>
      </w:r>
    </w:p>
    <w:p w14:paraId="40B032EA" w14:textId="77777777" w:rsidR="006E047E" w:rsidRPr="0049763B" w:rsidRDefault="006E047E" w:rsidP="006E047E">
      <w:pPr>
        <w:spacing w:after="0" w:line="240" w:lineRule="auto"/>
        <w:contextualSpacing/>
        <w:jc w:val="center"/>
        <w:rPr>
          <w:rFonts w:ascii="Arial Narrow" w:eastAsia="Times New Roman" w:hAnsi="Arial Narrow"/>
          <w:color w:val="C00000"/>
          <w:sz w:val="24"/>
          <w:szCs w:val="24"/>
          <w:lang w:val="en-US"/>
        </w:rPr>
      </w:pPr>
    </w:p>
    <w:p w14:paraId="465611B6" w14:textId="6B2CDADF" w:rsidR="006E047E" w:rsidRPr="000F2A53" w:rsidRDefault="006E047E" w:rsidP="006E047E">
      <w:pPr>
        <w:spacing w:after="0" w:line="240" w:lineRule="auto"/>
        <w:contextualSpacing/>
        <w:jc w:val="center"/>
        <w:rPr>
          <w:rFonts w:ascii="Arial Narrow" w:eastAsia="Gungsuh" w:hAnsi="Arial Narrow"/>
          <w:b/>
          <w:sz w:val="24"/>
          <w:szCs w:val="24"/>
          <w:lang w:val="en-US"/>
        </w:rPr>
      </w:pPr>
      <w:r w:rsidRPr="000F2A53">
        <w:rPr>
          <w:rFonts w:ascii="Arial Narrow" w:eastAsia="Gungsuh" w:hAnsi="Arial Narrow"/>
          <w:b/>
          <w:sz w:val="24"/>
          <w:szCs w:val="24"/>
          <w:lang w:val="en-US"/>
        </w:rPr>
        <w:t>Table 1. Sociodemographic characteristics of 100 patients with chronic wounds</w:t>
      </w:r>
    </w:p>
    <w:p w14:paraId="6EF240D1" w14:textId="77777777" w:rsidR="006E047E" w:rsidRPr="000F2A53" w:rsidRDefault="006E047E" w:rsidP="006E047E">
      <w:pPr>
        <w:tabs>
          <w:tab w:val="left" w:pos="3799"/>
        </w:tabs>
        <w:spacing w:after="0" w:line="240" w:lineRule="auto"/>
        <w:contextualSpacing/>
        <w:jc w:val="both"/>
        <w:rPr>
          <w:rFonts w:ascii="Arial Narrow" w:eastAsia="Times New Roman" w:hAnsi="Arial Narrow"/>
          <w:color w:val="C00000"/>
          <w:sz w:val="24"/>
          <w:szCs w:val="24"/>
          <w:lang w:val="en-US"/>
        </w:rPr>
      </w:pPr>
    </w:p>
    <w:tbl>
      <w:tblPr>
        <w:tblW w:w="5670" w:type="dxa"/>
        <w:jc w:val="center"/>
        <w:tblBorders>
          <w:top w:val="single" w:sz="4" w:space="0" w:color="auto"/>
          <w:bottom w:val="single" w:sz="4" w:space="0" w:color="auto"/>
        </w:tblBorders>
        <w:tblLook w:val="04A0" w:firstRow="1" w:lastRow="0" w:firstColumn="1" w:lastColumn="0" w:noHBand="0" w:noVBand="1"/>
      </w:tblPr>
      <w:tblGrid>
        <w:gridCol w:w="4395"/>
        <w:gridCol w:w="1275"/>
      </w:tblGrid>
      <w:tr w:rsidR="006E047E" w:rsidRPr="000F2A53" w14:paraId="3700C8FA" w14:textId="77777777" w:rsidTr="00B57FD5">
        <w:trPr>
          <w:trHeight w:val="257"/>
          <w:jc w:val="center"/>
        </w:trPr>
        <w:tc>
          <w:tcPr>
            <w:tcW w:w="4395" w:type="dxa"/>
            <w:shd w:val="clear" w:color="auto" w:fill="auto"/>
          </w:tcPr>
          <w:p w14:paraId="20AC638A" w14:textId="77777777" w:rsidR="006E047E" w:rsidRPr="000F2A53" w:rsidRDefault="006E047E" w:rsidP="00B57FD5">
            <w:pPr>
              <w:tabs>
                <w:tab w:val="left" w:pos="709"/>
              </w:tabs>
              <w:spacing w:after="0" w:line="240" w:lineRule="auto"/>
              <w:jc w:val="both"/>
              <w:rPr>
                <w:rFonts w:ascii="Arial Narrow" w:hAnsi="Arial Narrow" w:cs="Arial"/>
                <w:b/>
                <w:sz w:val="24"/>
                <w:szCs w:val="24"/>
                <w:lang w:val="en-US"/>
              </w:rPr>
            </w:pPr>
            <w:r w:rsidRPr="000F2A53">
              <w:rPr>
                <w:rFonts w:ascii="Arial Narrow" w:hAnsi="Arial Narrow" w:cs="Arial"/>
                <w:b/>
                <w:sz w:val="24"/>
                <w:szCs w:val="24"/>
                <w:lang w:val="en-US"/>
              </w:rPr>
              <w:t>Variables</w:t>
            </w:r>
          </w:p>
        </w:tc>
        <w:tc>
          <w:tcPr>
            <w:tcW w:w="1275" w:type="dxa"/>
            <w:shd w:val="clear" w:color="auto" w:fill="auto"/>
            <w:vAlign w:val="center"/>
          </w:tcPr>
          <w:p w14:paraId="10736BF1" w14:textId="7105867E" w:rsidR="006E047E" w:rsidRPr="000F2A53" w:rsidRDefault="00F54FE9" w:rsidP="00B57FD5">
            <w:pPr>
              <w:tabs>
                <w:tab w:val="left" w:pos="709"/>
              </w:tabs>
              <w:spacing w:after="0" w:line="240" w:lineRule="auto"/>
              <w:jc w:val="center"/>
              <w:rPr>
                <w:rFonts w:ascii="Arial Narrow" w:hAnsi="Arial Narrow" w:cs="Arial"/>
                <w:b/>
                <w:i/>
                <w:iCs/>
                <w:sz w:val="24"/>
                <w:szCs w:val="24"/>
                <w:lang w:val="en-US"/>
              </w:rPr>
            </w:pPr>
            <w:r>
              <w:rPr>
                <w:rFonts w:ascii="Arial Narrow" w:hAnsi="Arial Narrow" w:cs="Arial"/>
                <w:b/>
                <w:i/>
                <w:iCs/>
                <w:sz w:val="24"/>
                <w:szCs w:val="24"/>
                <w:lang w:val="en-US"/>
              </w:rPr>
              <w:t>n</w:t>
            </w:r>
          </w:p>
        </w:tc>
      </w:tr>
      <w:tr w:rsidR="006E047E" w:rsidRPr="000F2A53" w14:paraId="26BF7743" w14:textId="77777777" w:rsidTr="00B57FD5">
        <w:trPr>
          <w:trHeight w:val="257"/>
          <w:jc w:val="center"/>
        </w:trPr>
        <w:tc>
          <w:tcPr>
            <w:tcW w:w="4395" w:type="dxa"/>
            <w:shd w:val="clear" w:color="auto" w:fill="auto"/>
          </w:tcPr>
          <w:p w14:paraId="342B0326" w14:textId="77777777" w:rsidR="006E047E" w:rsidRPr="000F2A53" w:rsidRDefault="006E047E" w:rsidP="00B57FD5">
            <w:pPr>
              <w:tabs>
                <w:tab w:val="left" w:pos="709"/>
              </w:tabs>
              <w:spacing w:after="0" w:line="240" w:lineRule="auto"/>
              <w:jc w:val="both"/>
              <w:rPr>
                <w:rFonts w:ascii="Arial Narrow" w:hAnsi="Arial Narrow" w:cs="Arial"/>
                <w:bCs/>
                <w:sz w:val="24"/>
                <w:szCs w:val="24"/>
                <w:lang w:val="en-US"/>
              </w:rPr>
            </w:pPr>
            <w:r w:rsidRPr="000F2A53">
              <w:rPr>
                <w:rFonts w:ascii="Arial Narrow" w:hAnsi="Arial Narrow"/>
                <w:sz w:val="24"/>
                <w:szCs w:val="24"/>
                <w:lang w:val="en-US"/>
              </w:rPr>
              <w:t>Sex</w:t>
            </w:r>
          </w:p>
        </w:tc>
        <w:tc>
          <w:tcPr>
            <w:tcW w:w="1275" w:type="dxa"/>
            <w:shd w:val="clear" w:color="auto" w:fill="auto"/>
            <w:vAlign w:val="center"/>
          </w:tcPr>
          <w:p w14:paraId="7124AAF5" w14:textId="77777777" w:rsidR="006E047E" w:rsidRPr="000F2A53" w:rsidRDefault="006E047E" w:rsidP="00B57FD5">
            <w:pPr>
              <w:tabs>
                <w:tab w:val="left" w:pos="709"/>
              </w:tabs>
              <w:spacing w:after="0" w:line="240" w:lineRule="auto"/>
              <w:jc w:val="center"/>
              <w:rPr>
                <w:rFonts w:ascii="Arial Narrow" w:hAnsi="Arial Narrow" w:cs="Arial"/>
                <w:b/>
                <w:sz w:val="24"/>
                <w:szCs w:val="24"/>
                <w:lang w:val="en-US"/>
              </w:rPr>
            </w:pPr>
          </w:p>
        </w:tc>
      </w:tr>
      <w:tr w:rsidR="006E047E" w:rsidRPr="000F2A53" w14:paraId="29D14641" w14:textId="77777777" w:rsidTr="00B57FD5">
        <w:trPr>
          <w:trHeight w:val="277"/>
          <w:jc w:val="center"/>
        </w:trPr>
        <w:tc>
          <w:tcPr>
            <w:tcW w:w="4395" w:type="dxa"/>
            <w:shd w:val="clear" w:color="auto" w:fill="auto"/>
          </w:tcPr>
          <w:p w14:paraId="1A4EFB5E" w14:textId="77777777" w:rsidR="006E047E" w:rsidRPr="000F2A53" w:rsidRDefault="006E047E" w:rsidP="00B57FD5">
            <w:pPr>
              <w:tabs>
                <w:tab w:val="left" w:pos="709"/>
              </w:tabs>
              <w:spacing w:after="0" w:line="240" w:lineRule="auto"/>
              <w:ind w:left="708"/>
              <w:jc w:val="both"/>
              <w:rPr>
                <w:rFonts w:ascii="Arial Narrow" w:hAnsi="Arial Narrow" w:cs="Arial"/>
                <w:bCs/>
                <w:sz w:val="24"/>
                <w:szCs w:val="24"/>
                <w:lang w:val="en-US"/>
              </w:rPr>
            </w:pPr>
            <w:r w:rsidRPr="000F2A53">
              <w:rPr>
                <w:rFonts w:ascii="Arial Narrow" w:hAnsi="Arial Narrow"/>
                <w:sz w:val="24"/>
                <w:szCs w:val="24"/>
                <w:lang w:val="en-US"/>
              </w:rPr>
              <w:t>Male</w:t>
            </w:r>
          </w:p>
        </w:tc>
        <w:tc>
          <w:tcPr>
            <w:tcW w:w="1275" w:type="dxa"/>
            <w:shd w:val="clear" w:color="auto" w:fill="auto"/>
            <w:vAlign w:val="center"/>
          </w:tcPr>
          <w:p w14:paraId="630DF733"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r w:rsidRPr="000F2A53">
              <w:rPr>
                <w:rFonts w:ascii="Arial Narrow" w:hAnsi="Arial Narrow" w:cs="Arial"/>
                <w:sz w:val="24"/>
                <w:szCs w:val="24"/>
                <w:lang w:val="en-US"/>
              </w:rPr>
              <w:t>51</w:t>
            </w:r>
          </w:p>
        </w:tc>
      </w:tr>
      <w:tr w:rsidR="006E047E" w:rsidRPr="000F2A53" w14:paraId="03D4AD51" w14:textId="77777777" w:rsidTr="00B57FD5">
        <w:trPr>
          <w:trHeight w:val="257"/>
          <w:jc w:val="center"/>
        </w:trPr>
        <w:tc>
          <w:tcPr>
            <w:tcW w:w="4395" w:type="dxa"/>
            <w:shd w:val="clear" w:color="auto" w:fill="auto"/>
          </w:tcPr>
          <w:p w14:paraId="5C810693" w14:textId="77777777" w:rsidR="006E047E" w:rsidRPr="000F2A53" w:rsidRDefault="006E047E" w:rsidP="00B57FD5">
            <w:pPr>
              <w:tabs>
                <w:tab w:val="left" w:pos="709"/>
              </w:tabs>
              <w:spacing w:after="0" w:line="240" w:lineRule="auto"/>
              <w:ind w:left="708"/>
              <w:jc w:val="both"/>
              <w:rPr>
                <w:rFonts w:ascii="Arial Narrow" w:hAnsi="Arial Narrow" w:cs="Arial"/>
                <w:bCs/>
                <w:sz w:val="24"/>
                <w:szCs w:val="24"/>
                <w:lang w:val="en-US"/>
              </w:rPr>
            </w:pPr>
            <w:r w:rsidRPr="000F2A53">
              <w:rPr>
                <w:rFonts w:ascii="Arial Narrow" w:hAnsi="Arial Narrow"/>
                <w:sz w:val="24"/>
                <w:szCs w:val="24"/>
                <w:lang w:val="en-US"/>
              </w:rPr>
              <w:t>Female</w:t>
            </w:r>
          </w:p>
        </w:tc>
        <w:tc>
          <w:tcPr>
            <w:tcW w:w="1275" w:type="dxa"/>
            <w:shd w:val="clear" w:color="auto" w:fill="auto"/>
            <w:vAlign w:val="center"/>
          </w:tcPr>
          <w:p w14:paraId="5CE622DF"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r w:rsidRPr="000F2A53">
              <w:rPr>
                <w:rFonts w:ascii="Arial Narrow" w:hAnsi="Arial Narrow" w:cs="Arial"/>
                <w:sz w:val="24"/>
                <w:szCs w:val="24"/>
                <w:lang w:val="en-US"/>
              </w:rPr>
              <w:t>49</w:t>
            </w:r>
          </w:p>
        </w:tc>
      </w:tr>
      <w:tr w:rsidR="006E047E" w:rsidRPr="000F2A53" w14:paraId="27A51CFE" w14:textId="77777777" w:rsidTr="00B57FD5">
        <w:trPr>
          <w:trHeight w:val="257"/>
          <w:jc w:val="center"/>
        </w:trPr>
        <w:tc>
          <w:tcPr>
            <w:tcW w:w="4395" w:type="dxa"/>
            <w:shd w:val="clear" w:color="auto" w:fill="auto"/>
          </w:tcPr>
          <w:p w14:paraId="1109A9E9" w14:textId="77777777" w:rsidR="006E047E" w:rsidRPr="000F2A53" w:rsidRDefault="006E047E" w:rsidP="00B57FD5">
            <w:pPr>
              <w:tabs>
                <w:tab w:val="left" w:pos="709"/>
              </w:tabs>
              <w:spacing w:after="0" w:line="240" w:lineRule="auto"/>
              <w:jc w:val="both"/>
              <w:rPr>
                <w:rFonts w:ascii="Arial Narrow" w:hAnsi="Arial Narrow" w:cs="Arial"/>
                <w:bCs/>
                <w:sz w:val="24"/>
                <w:szCs w:val="24"/>
                <w:lang w:val="en-US"/>
              </w:rPr>
            </w:pPr>
            <w:r w:rsidRPr="000F2A53">
              <w:rPr>
                <w:rFonts w:ascii="Arial Narrow" w:hAnsi="Arial Narrow"/>
                <w:sz w:val="24"/>
                <w:szCs w:val="24"/>
                <w:lang w:val="en-US"/>
              </w:rPr>
              <w:t>Age</w:t>
            </w:r>
          </w:p>
        </w:tc>
        <w:tc>
          <w:tcPr>
            <w:tcW w:w="1275" w:type="dxa"/>
            <w:shd w:val="clear" w:color="auto" w:fill="auto"/>
            <w:vAlign w:val="center"/>
          </w:tcPr>
          <w:p w14:paraId="3AC80CF0" w14:textId="77777777" w:rsidR="006E047E" w:rsidRPr="000F2A53" w:rsidRDefault="006E047E" w:rsidP="00B57FD5">
            <w:pPr>
              <w:tabs>
                <w:tab w:val="left" w:pos="709"/>
              </w:tabs>
              <w:spacing w:after="0" w:line="240" w:lineRule="auto"/>
              <w:jc w:val="center"/>
              <w:rPr>
                <w:rFonts w:ascii="Arial Narrow" w:hAnsi="Arial Narrow" w:cs="Arial"/>
                <w:b/>
                <w:sz w:val="24"/>
                <w:szCs w:val="24"/>
                <w:lang w:val="en-US"/>
              </w:rPr>
            </w:pPr>
          </w:p>
        </w:tc>
      </w:tr>
      <w:tr w:rsidR="006E047E" w:rsidRPr="000F2A53" w14:paraId="568E8958" w14:textId="77777777" w:rsidTr="00B57FD5">
        <w:trPr>
          <w:trHeight w:val="277"/>
          <w:jc w:val="center"/>
        </w:trPr>
        <w:tc>
          <w:tcPr>
            <w:tcW w:w="4395" w:type="dxa"/>
            <w:shd w:val="clear" w:color="auto" w:fill="auto"/>
          </w:tcPr>
          <w:p w14:paraId="045612E5" w14:textId="77777777" w:rsidR="006E047E" w:rsidRPr="000F2A53" w:rsidRDefault="006E047E" w:rsidP="00B57FD5">
            <w:pPr>
              <w:tabs>
                <w:tab w:val="left" w:pos="709"/>
              </w:tabs>
              <w:spacing w:after="0" w:line="240" w:lineRule="auto"/>
              <w:ind w:left="708"/>
              <w:jc w:val="both"/>
              <w:rPr>
                <w:rFonts w:ascii="Arial Narrow" w:hAnsi="Arial Narrow" w:cs="Arial"/>
                <w:bCs/>
                <w:sz w:val="24"/>
                <w:szCs w:val="24"/>
                <w:lang w:val="en-US"/>
              </w:rPr>
            </w:pPr>
            <w:r w:rsidRPr="000F2A53">
              <w:rPr>
                <w:rFonts w:ascii="Arial Narrow" w:hAnsi="Arial Narrow"/>
                <w:sz w:val="24"/>
                <w:szCs w:val="24"/>
                <w:lang w:val="en-US"/>
              </w:rPr>
              <w:t>18 to 30 years</w:t>
            </w:r>
          </w:p>
        </w:tc>
        <w:tc>
          <w:tcPr>
            <w:tcW w:w="1275" w:type="dxa"/>
            <w:shd w:val="clear" w:color="auto" w:fill="auto"/>
            <w:vAlign w:val="center"/>
          </w:tcPr>
          <w:p w14:paraId="751F8DC4"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r w:rsidRPr="000F2A53">
              <w:rPr>
                <w:rFonts w:ascii="Arial Narrow" w:hAnsi="Arial Narrow" w:cs="Arial"/>
                <w:sz w:val="24"/>
                <w:szCs w:val="24"/>
                <w:lang w:val="en-US"/>
              </w:rPr>
              <w:t>5</w:t>
            </w:r>
          </w:p>
        </w:tc>
      </w:tr>
      <w:tr w:rsidR="006E047E" w:rsidRPr="000F2A53" w14:paraId="54D47CE0" w14:textId="77777777" w:rsidTr="00B57FD5">
        <w:trPr>
          <w:trHeight w:val="257"/>
          <w:jc w:val="center"/>
        </w:trPr>
        <w:tc>
          <w:tcPr>
            <w:tcW w:w="4395" w:type="dxa"/>
            <w:shd w:val="clear" w:color="auto" w:fill="auto"/>
          </w:tcPr>
          <w:p w14:paraId="3537D973" w14:textId="77777777" w:rsidR="006E047E" w:rsidRPr="000F2A53" w:rsidRDefault="006E047E" w:rsidP="00B57FD5">
            <w:pPr>
              <w:tabs>
                <w:tab w:val="left" w:pos="709"/>
              </w:tabs>
              <w:spacing w:after="0" w:line="240" w:lineRule="auto"/>
              <w:ind w:left="708"/>
              <w:jc w:val="both"/>
              <w:rPr>
                <w:rFonts w:ascii="Arial Narrow" w:hAnsi="Arial Narrow" w:cs="Arial"/>
                <w:bCs/>
                <w:sz w:val="24"/>
                <w:szCs w:val="24"/>
                <w:lang w:val="en-US"/>
              </w:rPr>
            </w:pPr>
            <w:r w:rsidRPr="000F2A53">
              <w:rPr>
                <w:rFonts w:ascii="Arial Narrow" w:hAnsi="Arial Narrow"/>
                <w:sz w:val="24"/>
                <w:szCs w:val="24"/>
                <w:lang w:val="en-US"/>
              </w:rPr>
              <w:t>31 to 59 years</w:t>
            </w:r>
          </w:p>
        </w:tc>
        <w:tc>
          <w:tcPr>
            <w:tcW w:w="1275" w:type="dxa"/>
            <w:shd w:val="clear" w:color="auto" w:fill="auto"/>
            <w:vAlign w:val="center"/>
          </w:tcPr>
          <w:p w14:paraId="3A9DDA82"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r w:rsidRPr="000F2A53">
              <w:rPr>
                <w:rFonts w:ascii="Arial Narrow" w:hAnsi="Arial Narrow" w:cs="Arial"/>
                <w:sz w:val="24"/>
                <w:szCs w:val="24"/>
                <w:lang w:val="en-US"/>
              </w:rPr>
              <w:t>29</w:t>
            </w:r>
          </w:p>
        </w:tc>
      </w:tr>
      <w:tr w:rsidR="006E047E" w:rsidRPr="000F2A53" w14:paraId="66518B6E" w14:textId="77777777" w:rsidTr="00B57FD5">
        <w:trPr>
          <w:trHeight w:val="257"/>
          <w:jc w:val="center"/>
        </w:trPr>
        <w:tc>
          <w:tcPr>
            <w:tcW w:w="4395" w:type="dxa"/>
            <w:shd w:val="clear" w:color="auto" w:fill="auto"/>
          </w:tcPr>
          <w:p w14:paraId="76C77A6F" w14:textId="77777777" w:rsidR="006E047E" w:rsidRPr="000F2A53" w:rsidRDefault="006E047E" w:rsidP="00B57FD5">
            <w:pPr>
              <w:tabs>
                <w:tab w:val="left" w:pos="709"/>
              </w:tabs>
              <w:spacing w:after="0" w:line="240" w:lineRule="auto"/>
              <w:ind w:left="708"/>
              <w:jc w:val="both"/>
              <w:rPr>
                <w:rFonts w:ascii="Arial Narrow" w:hAnsi="Arial Narrow" w:cs="Arial"/>
                <w:bCs/>
                <w:sz w:val="24"/>
                <w:szCs w:val="24"/>
                <w:lang w:val="en-US"/>
              </w:rPr>
            </w:pPr>
            <w:r w:rsidRPr="000F2A53">
              <w:rPr>
                <w:rFonts w:ascii="Arial Narrow" w:hAnsi="Arial Narrow"/>
                <w:sz w:val="24"/>
                <w:szCs w:val="24"/>
                <w:lang w:val="en-US"/>
              </w:rPr>
              <w:t>≥ 60 years</w:t>
            </w:r>
          </w:p>
        </w:tc>
        <w:tc>
          <w:tcPr>
            <w:tcW w:w="1275" w:type="dxa"/>
            <w:shd w:val="clear" w:color="auto" w:fill="auto"/>
            <w:vAlign w:val="center"/>
          </w:tcPr>
          <w:p w14:paraId="5DB0E517"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r w:rsidRPr="000F2A53">
              <w:rPr>
                <w:rFonts w:ascii="Arial Narrow" w:hAnsi="Arial Narrow" w:cs="Arial"/>
                <w:sz w:val="24"/>
                <w:szCs w:val="24"/>
                <w:lang w:val="en-US"/>
              </w:rPr>
              <w:t>66</w:t>
            </w:r>
          </w:p>
        </w:tc>
      </w:tr>
      <w:tr w:rsidR="006E047E" w:rsidRPr="000F2A53" w14:paraId="7A6D4419" w14:textId="77777777" w:rsidTr="00B57FD5">
        <w:trPr>
          <w:trHeight w:val="257"/>
          <w:jc w:val="center"/>
        </w:trPr>
        <w:tc>
          <w:tcPr>
            <w:tcW w:w="4395" w:type="dxa"/>
            <w:shd w:val="clear" w:color="auto" w:fill="auto"/>
          </w:tcPr>
          <w:p w14:paraId="615EE043" w14:textId="77777777" w:rsidR="006E047E" w:rsidRPr="000F2A53" w:rsidRDefault="006E047E" w:rsidP="00B57FD5">
            <w:pPr>
              <w:tabs>
                <w:tab w:val="left" w:pos="709"/>
              </w:tabs>
              <w:spacing w:after="0" w:line="240" w:lineRule="auto"/>
              <w:jc w:val="both"/>
              <w:rPr>
                <w:rFonts w:ascii="Arial Narrow" w:hAnsi="Arial Narrow" w:cs="Arial"/>
                <w:bCs/>
                <w:sz w:val="24"/>
                <w:szCs w:val="24"/>
                <w:lang w:val="en-US"/>
              </w:rPr>
            </w:pPr>
            <w:r w:rsidRPr="000F2A53">
              <w:rPr>
                <w:rFonts w:ascii="Arial Narrow" w:hAnsi="Arial Narrow"/>
                <w:sz w:val="24"/>
                <w:szCs w:val="24"/>
                <w:lang w:val="en-US"/>
              </w:rPr>
              <w:t>Marital status</w:t>
            </w:r>
          </w:p>
        </w:tc>
        <w:tc>
          <w:tcPr>
            <w:tcW w:w="1275" w:type="dxa"/>
            <w:shd w:val="clear" w:color="auto" w:fill="auto"/>
            <w:vAlign w:val="center"/>
          </w:tcPr>
          <w:p w14:paraId="0FCE5A5C" w14:textId="77777777" w:rsidR="006E047E" w:rsidRPr="000F2A53" w:rsidRDefault="006E047E" w:rsidP="00B57FD5">
            <w:pPr>
              <w:tabs>
                <w:tab w:val="left" w:pos="709"/>
              </w:tabs>
              <w:spacing w:after="0" w:line="240" w:lineRule="auto"/>
              <w:jc w:val="center"/>
              <w:rPr>
                <w:rFonts w:ascii="Arial Narrow" w:hAnsi="Arial Narrow" w:cs="Arial"/>
                <w:b/>
                <w:sz w:val="24"/>
                <w:szCs w:val="24"/>
                <w:lang w:val="en-US"/>
              </w:rPr>
            </w:pPr>
          </w:p>
        </w:tc>
      </w:tr>
      <w:tr w:rsidR="006E047E" w:rsidRPr="000F2A53" w14:paraId="1BE45F59" w14:textId="77777777" w:rsidTr="00B57FD5">
        <w:trPr>
          <w:trHeight w:val="277"/>
          <w:jc w:val="center"/>
        </w:trPr>
        <w:tc>
          <w:tcPr>
            <w:tcW w:w="4395" w:type="dxa"/>
            <w:shd w:val="clear" w:color="auto" w:fill="auto"/>
          </w:tcPr>
          <w:p w14:paraId="4CDA7AA0" w14:textId="77777777" w:rsidR="006E047E" w:rsidRPr="000F2A53" w:rsidRDefault="006E047E" w:rsidP="00B57FD5">
            <w:pPr>
              <w:tabs>
                <w:tab w:val="left" w:pos="709"/>
              </w:tabs>
              <w:spacing w:after="0" w:line="240" w:lineRule="auto"/>
              <w:ind w:left="708"/>
              <w:jc w:val="both"/>
              <w:rPr>
                <w:rFonts w:ascii="Arial Narrow" w:hAnsi="Arial Narrow" w:cs="Arial"/>
                <w:bCs/>
                <w:sz w:val="24"/>
                <w:szCs w:val="24"/>
                <w:lang w:val="en-US"/>
              </w:rPr>
            </w:pPr>
            <w:r w:rsidRPr="000F2A53">
              <w:rPr>
                <w:rFonts w:ascii="Arial Narrow" w:hAnsi="Arial Narrow"/>
                <w:sz w:val="24"/>
                <w:szCs w:val="24"/>
                <w:lang w:val="en-US"/>
              </w:rPr>
              <w:t>Married</w:t>
            </w:r>
          </w:p>
        </w:tc>
        <w:tc>
          <w:tcPr>
            <w:tcW w:w="1275" w:type="dxa"/>
            <w:shd w:val="clear" w:color="auto" w:fill="auto"/>
            <w:vAlign w:val="center"/>
          </w:tcPr>
          <w:p w14:paraId="749F3C97"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r w:rsidRPr="000F2A53">
              <w:rPr>
                <w:rFonts w:ascii="Arial Narrow" w:hAnsi="Arial Narrow" w:cs="Arial"/>
                <w:sz w:val="24"/>
                <w:szCs w:val="24"/>
                <w:lang w:val="en-US"/>
              </w:rPr>
              <w:t>53</w:t>
            </w:r>
          </w:p>
        </w:tc>
      </w:tr>
      <w:tr w:rsidR="006E047E" w:rsidRPr="000F2A53" w14:paraId="12A6BFCA" w14:textId="77777777" w:rsidTr="00B57FD5">
        <w:trPr>
          <w:trHeight w:val="257"/>
          <w:jc w:val="center"/>
        </w:trPr>
        <w:tc>
          <w:tcPr>
            <w:tcW w:w="4395" w:type="dxa"/>
            <w:shd w:val="clear" w:color="auto" w:fill="auto"/>
          </w:tcPr>
          <w:p w14:paraId="232AA1CA" w14:textId="77777777" w:rsidR="006E047E" w:rsidRPr="000F2A53" w:rsidRDefault="006E047E" w:rsidP="00B57FD5">
            <w:pPr>
              <w:tabs>
                <w:tab w:val="left" w:pos="709"/>
              </w:tabs>
              <w:spacing w:after="0" w:line="240" w:lineRule="auto"/>
              <w:ind w:left="708"/>
              <w:jc w:val="both"/>
              <w:rPr>
                <w:rFonts w:ascii="Arial Narrow" w:hAnsi="Arial Narrow" w:cs="Arial"/>
                <w:bCs/>
                <w:sz w:val="24"/>
                <w:szCs w:val="24"/>
                <w:lang w:val="en-US"/>
              </w:rPr>
            </w:pPr>
            <w:r w:rsidRPr="000F2A53">
              <w:rPr>
                <w:rFonts w:ascii="Arial Narrow" w:hAnsi="Arial Narrow"/>
                <w:sz w:val="24"/>
                <w:szCs w:val="24"/>
                <w:lang w:val="en-US"/>
              </w:rPr>
              <w:t>Not married</w:t>
            </w:r>
          </w:p>
        </w:tc>
        <w:tc>
          <w:tcPr>
            <w:tcW w:w="1275" w:type="dxa"/>
            <w:shd w:val="clear" w:color="auto" w:fill="auto"/>
            <w:vAlign w:val="center"/>
          </w:tcPr>
          <w:p w14:paraId="358D8EA9"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r w:rsidRPr="000F2A53">
              <w:rPr>
                <w:rFonts w:ascii="Arial Narrow" w:hAnsi="Arial Narrow" w:cs="Arial"/>
                <w:sz w:val="24"/>
                <w:szCs w:val="24"/>
                <w:lang w:val="en-US"/>
              </w:rPr>
              <w:t>13</w:t>
            </w:r>
          </w:p>
        </w:tc>
      </w:tr>
      <w:tr w:rsidR="006E047E" w:rsidRPr="000F2A53" w14:paraId="1EB38272" w14:textId="77777777" w:rsidTr="00B57FD5">
        <w:trPr>
          <w:trHeight w:val="257"/>
          <w:jc w:val="center"/>
        </w:trPr>
        <w:tc>
          <w:tcPr>
            <w:tcW w:w="4395" w:type="dxa"/>
            <w:shd w:val="clear" w:color="auto" w:fill="auto"/>
          </w:tcPr>
          <w:p w14:paraId="22186C6B" w14:textId="77777777" w:rsidR="006E047E" w:rsidRPr="000F2A53" w:rsidRDefault="006E047E" w:rsidP="00B57FD5">
            <w:pPr>
              <w:tabs>
                <w:tab w:val="left" w:pos="709"/>
              </w:tabs>
              <w:spacing w:after="0" w:line="240" w:lineRule="auto"/>
              <w:ind w:left="708"/>
              <w:jc w:val="both"/>
              <w:rPr>
                <w:rFonts w:ascii="Arial Narrow" w:hAnsi="Arial Narrow" w:cs="Arial"/>
                <w:bCs/>
                <w:sz w:val="24"/>
                <w:szCs w:val="24"/>
                <w:lang w:val="en-US"/>
              </w:rPr>
            </w:pPr>
            <w:r w:rsidRPr="000F2A53">
              <w:rPr>
                <w:rFonts w:ascii="Arial Narrow" w:hAnsi="Arial Narrow"/>
                <w:sz w:val="24"/>
                <w:szCs w:val="24"/>
                <w:lang w:val="en-US"/>
              </w:rPr>
              <w:t>Consensual Union</w:t>
            </w:r>
          </w:p>
        </w:tc>
        <w:tc>
          <w:tcPr>
            <w:tcW w:w="1275" w:type="dxa"/>
            <w:shd w:val="clear" w:color="auto" w:fill="auto"/>
            <w:vAlign w:val="center"/>
          </w:tcPr>
          <w:p w14:paraId="1E041C04"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r w:rsidRPr="000F2A53">
              <w:rPr>
                <w:rFonts w:ascii="Arial Narrow" w:hAnsi="Arial Narrow" w:cs="Arial"/>
                <w:sz w:val="24"/>
                <w:szCs w:val="24"/>
                <w:lang w:val="en-US"/>
              </w:rPr>
              <w:t>6</w:t>
            </w:r>
          </w:p>
        </w:tc>
      </w:tr>
      <w:tr w:rsidR="006E047E" w:rsidRPr="000F2A53" w14:paraId="1D2E5201" w14:textId="77777777" w:rsidTr="00B57FD5">
        <w:trPr>
          <w:trHeight w:val="257"/>
          <w:jc w:val="center"/>
        </w:trPr>
        <w:tc>
          <w:tcPr>
            <w:tcW w:w="4395" w:type="dxa"/>
            <w:shd w:val="clear" w:color="auto" w:fill="auto"/>
          </w:tcPr>
          <w:p w14:paraId="67A023B5" w14:textId="2576BC16" w:rsidR="006E047E" w:rsidRPr="000F2A53" w:rsidRDefault="006E047E" w:rsidP="00B57FD5">
            <w:pPr>
              <w:tabs>
                <w:tab w:val="left" w:pos="709"/>
              </w:tabs>
              <w:spacing w:after="0" w:line="240" w:lineRule="auto"/>
              <w:ind w:left="708"/>
              <w:jc w:val="both"/>
              <w:rPr>
                <w:rFonts w:ascii="Arial Narrow" w:hAnsi="Arial Narrow" w:cs="Arial"/>
                <w:bCs/>
                <w:sz w:val="24"/>
                <w:szCs w:val="24"/>
                <w:lang w:val="en-US"/>
              </w:rPr>
            </w:pPr>
            <w:r w:rsidRPr="000F2A53">
              <w:rPr>
                <w:rFonts w:ascii="Arial Narrow" w:hAnsi="Arial Narrow"/>
                <w:sz w:val="24"/>
                <w:szCs w:val="24"/>
                <w:lang w:val="en-US"/>
              </w:rPr>
              <w:t>Separate</w:t>
            </w:r>
            <w:r w:rsidR="00BB496A" w:rsidRPr="000F2A53">
              <w:rPr>
                <w:rFonts w:ascii="Arial Narrow" w:hAnsi="Arial Narrow"/>
                <w:sz w:val="24"/>
                <w:szCs w:val="24"/>
                <w:lang w:val="en-US"/>
              </w:rPr>
              <w:t>d</w:t>
            </w:r>
          </w:p>
        </w:tc>
        <w:tc>
          <w:tcPr>
            <w:tcW w:w="1275" w:type="dxa"/>
            <w:shd w:val="clear" w:color="auto" w:fill="auto"/>
            <w:vAlign w:val="center"/>
          </w:tcPr>
          <w:p w14:paraId="0586BDDC"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r w:rsidRPr="000F2A53">
              <w:rPr>
                <w:rFonts w:ascii="Arial Narrow" w:hAnsi="Arial Narrow" w:cs="Arial"/>
                <w:sz w:val="24"/>
                <w:szCs w:val="24"/>
                <w:lang w:val="en-US"/>
              </w:rPr>
              <w:t>10</w:t>
            </w:r>
          </w:p>
        </w:tc>
      </w:tr>
      <w:tr w:rsidR="006E047E" w:rsidRPr="000F2A53" w14:paraId="088C8B1C" w14:textId="77777777" w:rsidTr="00B57FD5">
        <w:trPr>
          <w:trHeight w:val="277"/>
          <w:jc w:val="center"/>
        </w:trPr>
        <w:tc>
          <w:tcPr>
            <w:tcW w:w="4395" w:type="dxa"/>
            <w:shd w:val="clear" w:color="auto" w:fill="auto"/>
          </w:tcPr>
          <w:p w14:paraId="150CA2DE" w14:textId="19C4DB88" w:rsidR="006E047E" w:rsidRPr="000F2A53" w:rsidRDefault="00BB496A" w:rsidP="00B57FD5">
            <w:pPr>
              <w:tabs>
                <w:tab w:val="left" w:pos="709"/>
              </w:tabs>
              <w:spacing w:after="0" w:line="240" w:lineRule="auto"/>
              <w:ind w:left="708"/>
              <w:jc w:val="both"/>
              <w:rPr>
                <w:rFonts w:ascii="Arial Narrow" w:hAnsi="Arial Narrow" w:cs="Arial"/>
                <w:bCs/>
                <w:sz w:val="24"/>
                <w:szCs w:val="24"/>
                <w:lang w:val="en-US"/>
              </w:rPr>
            </w:pPr>
            <w:r w:rsidRPr="000F2A53">
              <w:rPr>
                <w:rFonts w:ascii="Arial Narrow" w:hAnsi="Arial Narrow"/>
                <w:sz w:val="24"/>
                <w:szCs w:val="24"/>
                <w:lang w:val="en-US"/>
              </w:rPr>
              <w:lastRenderedPageBreak/>
              <w:t>Widowed</w:t>
            </w:r>
          </w:p>
        </w:tc>
        <w:tc>
          <w:tcPr>
            <w:tcW w:w="1275" w:type="dxa"/>
            <w:shd w:val="clear" w:color="auto" w:fill="auto"/>
            <w:vAlign w:val="center"/>
          </w:tcPr>
          <w:p w14:paraId="20D0E276"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r w:rsidRPr="000F2A53">
              <w:rPr>
                <w:rFonts w:ascii="Arial Narrow" w:hAnsi="Arial Narrow" w:cs="Arial"/>
                <w:sz w:val="24"/>
                <w:szCs w:val="24"/>
                <w:lang w:val="en-US"/>
              </w:rPr>
              <w:t>18</w:t>
            </w:r>
          </w:p>
        </w:tc>
      </w:tr>
      <w:tr w:rsidR="006E047E" w:rsidRPr="000F2A53" w14:paraId="68522143" w14:textId="77777777" w:rsidTr="00B57FD5">
        <w:trPr>
          <w:trHeight w:val="257"/>
          <w:jc w:val="center"/>
        </w:trPr>
        <w:tc>
          <w:tcPr>
            <w:tcW w:w="4395" w:type="dxa"/>
            <w:shd w:val="clear" w:color="auto" w:fill="auto"/>
          </w:tcPr>
          <w:p w14:paraId="12C1542B" w14:textId="77777777" w:rsidR="006E047E" w:rsidRPr="000F2A53" w:rsidRDefault="006E047E" w:rsidP="00B57FD5">
            <w:pPr>
              <w:tabs>
                <w:tab w:val="left" w:pos="709"/>
              </w:tabs>
              <w:spacing w:after="0" w:line="240" w:lineRule="auto"/>
              <w:jc w:val="both"/>
              <w:rPr>
                <w:rFonts w:ascii="Arial Narrow" w:hAnsi="Arial Narrow" w:cs="Arial"/>
                <w:bCs/>
                <w:sz w:val="24"/>
                <w:szCs w:val="24"/>
                <w:lang w:val="en-US"/>
              </w:rPr>
            </w:pPr>
            <w:r w:rsidRPr="000F2A53">
              <w:rPr>
                <w:rFonts w:ascii="Arial Narrow" w:hAnsi="Arial Narrow"/>
                <w:sz w:val="24"/>
                <w:szCs w:val="24"/>
                <w:lang w:val="en-US"/>
              </w:rPr>
              <w:t>Number of children</w:t>
            </w:r>
          </w:p>
        </w:tc>
        <w:tc>
          <w:tcPr>
            <w:tcW w:w="1275" w:type="dxa"/>
            <w:shd w:val="clear" w:color="auto" w:fill="auto"/>
            <w:vAlign w:val="center"/>
          </w:tcPr>
          <w:p w14:paraId="1DC6A26E" w14:textId="77777777" w:rsidR="006E047E" w:rsidRPr="000F2A53" w:rsidRDefault="006E047E" w:rsidP="00B57FD5">
            <w:pPr>
              <w:tabs>
                <w:tab w:val="left" w:pos="709"/>
              </w:tabs>
              <w:spacing w:after="0" w:line="240" w:lineRule="auto"/>
              <w:jc w:val="center"/>
              <w:rPr>
                <w:rFonts w:ascii="Arial Narrow" w:hAnsi="Arial Narrow" w:cs="Arial"/>
                <w:b/>
                <w:sz w:val="24"/>
                <w:szCs w:val="24"/>
                <w:lang w:val="en-US"/>
              </w:rPr>
            </w:pPr>
          </w:p>
        </w:tc>
      </w:tr>
      <w:tr w:rsidR="006E047E" w:rsidRPr="000F2A53" w14:paraId="17428B45" w14:textId="77777777" w:rsidTr="00B57FD5">
        <w:trPr>
          <w:trHeight w:val="257"/>
          <w:jc w:val="center"/>
        </w:trPr>
        <w:tc>
          <w:tcPr>
            <w:tcW w:w="4395" w:type="dxa"/>
            <w:shd w:val="clear" w:color="auto" w:fill="auto"/>
          </w:tcPr>
          <w:p w14:paraId="31D2F63C" w14:textId="3F206045" w:rsidR="006E047E" w:rsidRPr="000F2A53" w:rsidRDefault="00BB496A" w:rsidP="00BB496A">
            <w:pPr>
              <w:tabs>
                <w:tab w:val="left" w:pos="709"/>
              </w:tabs>
              <w:spacing w:after="0" w:line="240" w:lineRule="auto"/>
              <w:ind w:left="708"/>
              <w:jc w:val="both"/>
              <w:rPr>
                <w:rFonts w:ascii="Arial Narrow" w:hAnsi="Arial Narrow" w:cs="Arial"/>
                <w:bCs/>
                <w:sz w:val="24"/>
                <w:szCs w:val="24"/>
                <w:lang w:val="en-US"/>
              </w:rPr>
            </w:pPr>
            <w:r w:rsidRPr="000F2A53">
              <w:rPr>
                <w:rFonts w:ascii="Arial Narrow" w:hAnsi="Arial Narrow"/>
                <w:sz w:val="24"/>
                <w:szCs w:val="24"/>
                <w:lang w:val="en-US"/>
              </w:rPr>
              <w:t>0</w:t>
            </w:r>
          </w:p>
        </w:tc>
        <w:tc>
          <w:tcPr>
            <w:tcW w:w="1275" w:type="dxa"/>
            <w:shd w:val="clear" w:color="auto" w:fill="auto"/>
            <w:vAlign w:val="center"/>
          </w:tcPr>
          <w:p w14:paraId="053D2F0C"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r w:rsidRPr="000F2A53">
              <w:rPr>
                <w:rFonts w:ascii="Arial Narrow" w:hAnsi="Arial Narrow" w:cs="Arial"/>
                <w:sz w:val="24"/>
                <w:szCs w:val="24"/>
                <w:lang w:val="en-US"/>
              </w:rPr>
              <w:t>11</w:t>
            </w:r>
          </w:p>
        </w:tc>
      </w:tr>
      <w:tr w:rsidR="006E047E" w:rsidRPr="000F2A53" w14:paraId="0E77A54E" w14:textId="77777777" w:rsidTr="00B57FD5">
        <w:trPr>
          <w:trHeight w:val="277"/>
          <w:jc w:val="center"/>
        </w:trPr>
        <w:tc>
          <w:tcPr>
            <w:tcW w:w="4395" w:type="dxa"/>
            <w:shd w:val="clear" w:color="auto" w:fill="auto"/>
          </w:tcPr>
          <w:p w14:paraId="6EE59A79" w14:textId="581A00B8" w:rsidR="006E047E" w:rsidRPr="000F2A53" w:rsidRDefault="006E047E" w:rsidP="00BB496A">
            <w:pPr>
              <w:tabs>
                <w:tab w:val="left" w:pos="709"/>
              </w:tabs>
              <w:spacing w:after="0" w:line="240" w:lineRule="auto"/>
              <w:ind w:left="708"/>
              <w:jc w:val="both"/>
              <w:rPr>
                <w:rFonts w:ascii="Arial Narrow" w:hAnsi="Arial Narrow" w:cs="Arial"/>
                <w:bCs/>
                <w:sz w:val="24"/>
                <w:szCs w:val="24"/>
                <w:lang w:val="en-US"/>
              </w:rPr>
            </w:pPr>
            <w:r w:rsidRPr="000F2A53">
              <w:rPr>
                <w:rFonts w:ascii="Arial Narrow" w:hAnsi="Arial Narrow"/>
                <w:sz w:val="24"/>
                <w:szCs w:val="24"/>
                <w:lang w:val="en-US"/>
              </w:rPr>
              <w:t xml:space="preserve">1 </w:t>
            </w:r>
          </w:p>
        </w:tc>
        <w:tc>
          <w:tcPr>
            <w:tcW w:w="1275" w:type="dxa"/>
            <w:shd w:val="clear" w:color="auto" w:fill="auto"/>
            <w:vAlign w:val="center"/>
          </w:tcPr>
          <w:p w14:paraId="79640DF0"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r w:rsidRPr="000F2A53">
              <w:rPr>
                <w:rFonts w:ascii="Arial Narrow" w:hAnsi="Arial Narrow" w:cs="Arial"/>
                <w:sz w:val="24"/>
                <w:szCs w:val="24"/>
                <w:lang w:val="en-US"/>
              </w:rPr>
              <w:t>10</w:t>
            </w:r>
          </w:p>
        </w:tc>
      </w:tr>
      <w:tr w:rsidR="006E047E" w:rsidRPr="000F2A53" w14:paraId="38E5D96F" w14:textId="77777777" w:rsidTr="00B57FD5">
        <w:trPr>
          <w:trHeight w:val="257"/>
          <w:jc w:val="center"/>
        </w:trPr>
        <w:tc>
          <w:tcPr>
            <w:tcW w:w="4395" w:type="dxa"/>
            <w:shd w:val="clear" w:color="auto" w:fill="auto"/>
          </w:tcPr>
          <w:p w14:paraId="1F0D5138" w14:textId="789A81E2" w:rsidR="006E047E" w:rsidRPr="000F2A53" w:rsidRDefault="006E047E" w:rsidP="00BB496A">
            <w:pPr>
              <w:tabs>
                <w:tab w:val="left" w:pos="709"/>
              </w:tabs>
              <w:spacing w:after="0" w:line="240" w:lineRule="auto"/>
              <w:ind w:left="708"/>
              <w:jc w:val="both"/>
              <w:rPr>
                <w:rFonts w:ascii="Arial Narrow" w:hAnsi="Arial Narrow" w:cs="Arial"/>
                <w:bCs/>
                <w:sz w:val="24"/>
                <w:szCs w:val="24"/>
                <w:lang w:val="en-US"/>
              </w:rPr>
            </w:pPr>
            <w:r w:rsidRPr="000F2A53">
              <w:rPr>
                <w:rFonts w:ascii="Arial Narrow" w:hAnsi="Arial Narrow"/>
                <w:sz w:val="24"/>
                <w:szCs w:val="24"/>
                <w:lang w:val="en-US"/>
              </w:rPr>
              <w:t xml:space="preserve">2 to 3 </w:t>
            </w:r>
          </w:p>
        </w:tc>
        <w:tc>
          <w:tcPr>
            <w:tcW w:w="1275" w:type="dxa"/>
            <w:shd w:val="clear" w:color="auto" w:fill="auto"/>
            <w:vAlign w:val="center"/>
          </w:tcPr>
          <w:p w14:paraId="5CF18771"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r w:rsidRPr="000F2A53">
              <w:rPr>
                <w:rFonts w:ascii="Arial Narrow" w:hAnsi="Arial Narrow" w:cs="Arial"/>
                <w:sz w:val="24"/>
                <w:szCs w:val="24"/>
                <w:lang w:val="en-US"/>
              </w:rPr>
              <w:t>39</w:t>
            </w:r>
          </w:p>
        </w:tc>
      </w:tr>
      <w:tr w:rsidR="006E047E" w:rsidRPr="000F2A53" w14:paraId="492FAE0F" w14:textId="77777777" w:rsidTr="00B57FD5">
        <w:trPr>
          <w:trHeight w:val="257"/>
          <w:jc w:val="center"/>
        </w:trPr>
        <w:tc>
          <w:tcPr>
            <w:tcW w:w="4395" w:type="dxa"/>
            <w:shd w:val="clear" w:color="auto" w:fill="auto"/>
          </w:tcPr>
          <w:p w14:paraId="64D359EE" w14:textId="7825FDCF" w:rsidR="006E047E" w:rsidRPr="000F2A53" w:rsidRDefault="00C86557" w:rsidP="00BB496A">
            <w:pPr>
              <w:tabs>
                <w:tab w:val="left" w:pos="709"/>
              </w:tabs>
              <w:spacing w:after="0" w:line="240" w:lineRule="auto"/>
              <w:ind w:left="708"/>
              <w:jc w:val="both"/>
              <w:rPr>
                <w:rFonts w:ascii="Arial Narrow" w:hAnsi="Arial Narrow" w:cs="Arial"/>
                <w:bCs/>
                <w:sz w:val="24"/>
                <w:szCs w:val="24"/>
                <w:lang w:val="en-US"/>
              </w:rPr>
            </w:pPr>
            <w:r w:rsidRPr="000F2A53">
              <w:rPr>
                <w:rFonts w:ascii="Arial Narrow" w:hAnsi="Arial Narrow"/>
                <w:sz w:val="24"/>
                <w:szCs w:val="24"/>
                <w:lang w:val="en-US"/>
              </w:rPr>
              <w:t>M</w:t>
            </w:r>
            <w:r w:rsidR="006E047E" w:rsidRPr="000F2A53">
              <w:rPr>
                <w:rFonts w:ascii="Arial Narrow" w:hAnsi="Arial Narrow"/>
                <w:sz w:val="24"/>
                <w:szCs w:val="24"/>
                <w:lang w:val="en-US"/>
              </w:rPr>
              <w:t xml:space="preserve">ore than </w:t>
            </w:r>
            <w:r w:rsidR="00BB496A" w:rsidRPr="000F2A53">
              <w:rPr>
                <w:rFonts w:ascii="Arial Narrow" w:hAnsi="Arial Narrow"/>
                <w:sz w:val="24"/>
                <w:szCs w:val="24"/>
                <w:lang w:val="en-US"/>
              </w:rPr>
              <w:t>3</w:t>
            </w:r>
            <w:r w:rsidR="006E047E" w:rsidRPr="000F2A53">
              <w:rPr>
                <w:rFonts w:ascii="Arial Narrow" w:hAnsi="Arial Narrow"/>
                <w:sz w:val="24"/>
                <w:szCs w:val="24"/>
                <w:lang w:val="en-US"/>
              </w:rPr>
              <w:t xml:space="preserve"> </w:t>
            </w:r>
          </w:p>
        </w:tc>
        <w:tc>
          <w:tcPr>
            <w:tcW w:w="1275" w:type="dxa"/>
            <w:shd w:val="clear" w:color="auto" w:fill="auto"/>
            <w:vAlign w:val="center"/>
          </w:tcPr>
          <w:p w14:paraId="1B2DDACD"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r w:rsidRPr="000F2A53">
              <w:rPr>
                <w:rFonts w:ascii="Arial Narrow" w:hAnsi="Arial Narrow" w:cs="Arial"/>
                <w:sz w:val="24"/>
                <w:szCs w:val="24"/>
                <w:lang w:val="en-US"/>
              </w:rPr>
              <w:t>40</w:t>
            </w:r>
          </w:p>
        </w:tc>
      </w:tr>
      <w:tr w:rsidR="006E047E" w:rsidRPr="000F2A53" w14:paraId="4FE184F1" w14:textId="77777777" w:rsidTr="00B57FD5">
        <w:trPr>
          <w:trHeight w:val="257"/>
          <w:jc w:val="center"/>
        </w:trPr>
        <w:tc>
          <w:tcPr>
            <w:tcW w:w="4395" w:type="dxa"/>
            <w:shd w:val="clear" w:color="auto" w:fill="auto"/>
          </w:tcPr>
          <w:p w14:paraId="45354925" w14:textId="77777777" w:rsidR="006E047E" w:rsidRPr="000F2A53" w:rsidRDefault="006E047E" w:rsidP="00B57FD5">
            <w:pPr>
              <w:tabs>
                <w:tab w:val="left" w:pos="709"/>
              </w:tabs>
              <w:spacing w:after="0" w:line="240" w:lineRule="auto"/>
              <w:jc w:val="both"/>
              <w:rPr>
                <w:rFonts w:ascii="Arial Narrow" w:hAnsi="Arial Narrow" w:cs="Arial"/>
                <w:bCs/>
                <w:sz w:val="24"/>
                <w:szCs w:val="24"/>
                <w:lang w:val="en-US"/>
              </w:rPr>
            </w:pPr>
            <w:r w:rsidRPr="000F2A53">
              <w:rPr>
                <w:rFonts w:ascii="Arial Narrow" w:hAnsi="Arial Narrow"/>
                <w:sz w:val="24"/>
                <w:szCs w:val="24"/>
                <w:lang w:val="en-US"/>
              </w:rPr>
              <w:t>Schooling</w:t>
            </w:r>
          </w:p>
        </w:tc>
        <w:tc>
          <w:tcPr>
            <w:tcW w:w="1275" w:type="dxa"/>
            <w:shd w:val="clear" w:color="auto" w:fill="auto"/>
            <w:vAlign w:val="center"/>
          </w:tcPr>
          <w:p w14:paraId="2843E629"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p>
        </w:tc>
      </w:tr>
      <w:tr w:rsidR="006E047E" w:rsidRPr="000F2A53" w14:paraId="137B4630" w14:textId="77777777" w:rsidTr="00B57FD5">
        <w:trPr>
          <w:trHeight w:val="277"/>
          <w:jc w:val="center"/>
        </w:trPr>
        <w:tc>
          <w:tcPr>
            <w:tcW w:w="4395" w:type="dxa"/>
            <w:shd w:val="clear" w:color="auto" w:fill="auto"/>
          </w:tcPr>
          <w:p w14:paraId="19B5E76C" w14:textId="77777777" w:rsidR="006E047E" w:rsidRPr="000F2A53" w:rsidRDefault="006E047E" w:rsidP="00B57FD5">
            <w:pPr>
              <w:tabs>
                <w:tab w:val="left" w:pos="709"/>
              </w:tabs>
              <w:spacing w:after="0" w:line="240" w:lineRule="auto"/>
              <w:ind w:left="708"/>
              <w:jc w:val="both"/>
              <w:rPr>
                <w:rFonts w:ascii="Arial Narrow" w:hAnsi="Arial Narrow" w:cs="Arial"/>
                <w:bCs/>
                <w:sz w:val="24"/>
                <w:szCs w:val="24"/>
                <w:lang w:val="en-US"/>
              </w:rPr>
            </w:pPr>
            <w:r w:rsidRPr="000F2A53">
              <w:rPr>
                <w:rFonts w:ascii="Arial Narrow" w:hAnsi="Arial Narrow"/>
                <w:sz w:val="24"/>
                <w:szCs w:val="24"/>
                <w:lang w:val="en-US"/>
              </w:rPr>
              <w:t>Incomplete Elementary School</w:t>
            </w:r>
          </w:p>
        </w:tc>
        <w:tc>
          <w:tcPr>
            <w:tcW w:w="1275" w:type="dxa"/>
            <w:shd w:val="clear" w:color="auto" w:fill="auto"/>
            <w:vAlign w:val="center"/>
          </w:tcPr>
          <w:p w14:paraId="727BD3DA"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r w:rsidRPr="000F2A53">
              <w:rPr>
                <w:rFonts w:ascii="Arial Narrow" w:hAnsi="Arial Narrow" w:cs="Arial"/>
                <w:sz w:val="24"/>
                <w:szCs w:val="24"/>
                <w:lang w:val="en-US"/>
              </w:rPr>
              <w:t>66</w:t>
            </w:r>
          </w:p>
        </w:tc>
      </w:tr>
      <w:tr w:rsidR="006E047E" w:rsidRPr="000F2A53" w14:paraId="2870768B" w14:textId="77777777" w:rsidTr="00B57FD5">
        <w:trPr>
          <w:trHeight w:val="257"/>
          <w:jc w:val="center"/>
        </w:trPr>
        <w:tc>
          <w:tcPr>
            <w:tcW w:w="4395" w:type="dxa"/>
            <w:shd w:val="clear" w:color="auto" w:fill="auto"/>
          </w:tcPr>
          <w:p w14:paraId="7B4059CE" w14:textId="77777777" w:rsidR="006E047E" w:rsidRPr="000F2A53" w:rsidRDefault="006E047E" w:rsidP="00B57FD5">
            <w:pPr>
              <w:tabs>
                <w:tab w:val="left" w:pos="709"/>
              </w:tabs>
              <w:spacing w:after="0" w:line="240" w:lineRule="auto"/>
              <w:ind w:left="708"/>
              <w:jc w:val="both"/>
              <w:rPr>
                <w:rFonts w:ascii="Arial Narrow" w:hAnsi="Arial Narrow" w:cs="Arial"/>
                <w:bCs/>
                <w:sz w:val="24"/>
                <w:szCs w:val="24"/>
                <w:lang w:val="en-US"/>
              </w:rPr>
            </w:pPr>
            <w:r w:rsidRPr="000F2A53">
              <w:rPr>
                <w:rFonts w:ascii="Arial Narrow" w:hAnsi="Arial Narrow"/>
                <w:sz w:val="24"/>
                <w:szCs w:val="24"/>
                <w:lang w:val="en-US"/>
              </w:rPr>
              <w:t xml:space="preserve">Complete Elementary School </w:t>
            </w:r>
          </w:p>
        </w:tc>
        <w:tc>
          <w:tcPr>
            <w:tcW w:w="1275" w:type="dxa"/>
            <w:shd w:val="clear" w:color="auto" w:fill="auto"/>
            <w:vAlign w:val="center"/>
          </w:tcPr>
          <w:p w14:paraId="6EC220C7"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r w:rsidRPr="000F2A53">
              <w:rPr>
                <w:rFonts w:ascii="Arial Narrow" w:hAnsi="Arial Narrow" w:cs="Arial"/>
                <w:sz w:val="24"/>
                <w:szCs w:val="24"/>
                <w:lang w:val="en-US"/>
              </w:rPr>
              <w:t>6</w:t>
            </w:r>
          </w:p>
        </w:tc>
      </w:tr>
      <w:tr w:rsidR="006E047E" w:rsidRPr="000F2A53" w14:paraId="6CDF04EB" w14:textId="77777777" w:rsidTr="00B57FD5">
        <w:trPr>
          <w:trHeight w:val="257"/>
          <w:jc w:val="center"/>
        </w:trPr>
        <w:tc>
          <w:tcPr>
            <w:tcW w:w="4395" w:type="dxa"/>
            <w:shd w:val="clear" w:color="auto" w:fill="auto"/>
          </w:tcPr>
          <w:p w14:paraId="7D807CE5" w14:textId="77777777" w:rsidR="006E047E" w:rsidRPr="000F2A53" w:rsidRDefault="006E047E" w:rsidP="00B57FD5">
            <w:pPr>
              <w:tabs>
                <w:tab w:val="left" w:pos="709"/>
              </w:tabs>
              <w:spacing w:after="0" w:line="240" w:lineRule="auto"/>
              <w:ind w:left="708"/>
              <w:jc w:val="both"/>
              <w:rPr>
                <w:rFonts w:ascii="Arial Narrow" w:hAnsi="Arial Narrow" w:cs="Arial"/>
                <w:bCs/>
                <w:sz w:val="24"/>
                <w:szCs w:val="24"/>
                <w:lang w:val="en-US"/>
              </w:rPr>
            </w:pPr>
            <w:r w:rsidRPr="000F2A53">
              <w:rPr>
                <w:rFonts w:ascii="Arial Narrow" w:hAnsi="Arial Narrow"/>
                <w:sz w:val="24"/>
                <w:szCs w:val="24"/>
                <w:lang w:val="en-US"/>
              </w:rPr>
              <w:t>Incomplete high school</w:t>
            </w:r>
          </w:p>
        </w:tc>
        <w:tc>
          <w:tcPr>
            <w:tcW w:w="1275" w:type="dxa"/>
            <w:shd w:val="clear" w:color="auto" w:fill="auto"/>
            <w:vAlign w:val="center"/>
          </w:tcPr>
          <w:p w14:paraId="45446B8E"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r w:rsidRPr="000F2A53">
              <w:rPr>
                <w:rFonts w:ascii="Arial Narrow" w:hAnsi="Arial Narrow" w:cs="Arial"/>
                <w:sz w:val="24"/>
                <w:szCs w:val="24"/>
                <w:lang w:val="en-US"/>
              </w:rPr>
              <w:t>2</w:t>
            </w:r>
          </w:p>
        </w:tc>
      </w:tr>
      <w:tr w:rsidR="006E047E" w:rsidRPr="000F2A53" w14:paraId="6A9731E5" w14:textId="77777777" w:rsidTr="00B57FD5">
        <w:trPr>
          <w:trHeight w:val="277"/>
          <w:jc w:val="center"/>
        </w:trPr>
        <w:tc>
          <w:tcPr>
            <w:tcW w:w="4395" w:type="dxa"/>
            <w:shd w:val="clear" w:color="auto" w:fill="auto"/>
          </w:tcPr>
          <w:p w14:paraId="42CC9F83" w14:textId="77777777" w:rsidR="006E047E" w:rsidRPr="000F2A53" w:rsidRDefault="006E047E" w:rsidP="00B57FD5">
            <w:pPr>
              <w:tabs>
                <w:tab w:val="left" w:pos="709"/>
              </w:tabs>
              <w:spacing w:after="0" w:line="240" w:lineRule="auto"/>
              <w:ind w:left="708"/>
              <w:jc w:val="both"/>
              <w:rPr>
                <w:rFonts w:ascii="Arial Narrow" w:hAnsi="Arial Narrow" w:cs="Arial"/>
                <w:bCs/>
                <w:sz w:val="24"/>
                <w:szCs w:val="24"/>
                <w:lang w:val="en-US"/>
              </w:rPr>
            </w:pPr>
            <w:r w:rsidRPr="000F2A53">
              <w:rPr>
                <w:rFonts w:ascii="Arial Narrow" w:hAnsi="Arial Narrow"/>
                <w:sz w:val="24"/>
                <w:szCs w:val="24"/>
                <w:lang w:val="en-US"/>
              </w:rPr>
              <w:t>Complete high school</w:t>
            </w:r>
          </w:p>
        </w:tc>
        <w:tc>
          <w:tcPr>
            <w:tcW w:w="1275" w:type="dxa"/>
            <w:shd w:val="clear" w:color="auto" w:fill="auto"/>
            <w:vAlign w:val="center"/>
          </w:tcPr>
          <w:p w14:paraId="3F102CE5"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r w:rsidRPr="000F2A53">
              <w:rPr>
                <w:rFonts w:ascii="Arial Narrow" w:hAnsi="Arial Narrow" w:cs="Arial"/>
                <w:sz w:val="24"/>
                <w:szCs w:val="24"/>
                <w:lang w:val="en-US"/>
              </w:rPr>
              <w:t>17</w:t>
            </w:r>
          </w:p>
        </w:tc>
      </w:tr>
      <w:tr w:rsidR="006E047E" w:rsidRPr="000F2A53" w14:paraId="6B70AC28" w14:textId="77777777" w:rsidTr="00B57FD5">
        <w:trPr>
          <w:trHeight w:val="277"/>
          <w:jc w:val="center"/>
        </w:trPr>
        <w:tc>
          <w:tcPr>
            <w:tcW w:w="4395" w:type="dxa"/>
            <w:shd w:val="clear" w:color="auto" w:fill="auto"/>
          </w:tcPr>
          <w:p w14:paraId="4561FCD3" w14:textId="77777777" w:rsidR="006E047E" w:rsidRPr="000F2A53" w:rsidRDefault="006E047E" w:rsidP="00B57FD5">
            <w:pPr>
              <w:tabs>
                <w:tab w:val="left" w:pos="709"/>
              </w:tabs>
              <w:spacing w:after="0" w:line="240" w:lineRule="auto"/>
              <w:ind w:left="708"/>
              <w:jc w:val="both"/>
              <w:rPr>
                <w:rFonts w:ascii="Arial Narrow" w:hAnsi="Arial Narrow" w:cs="Arial"/>
                <w:bCs/>
                <w:sz w:val="24"/>
                <w:szCs w:val="24"/>
                <w:lang w:val="en-US"/>
              </w:rPr>
            </w:pPr>
            <w:r w:rsidRPr="000F2A53">
              <w:rPr>
                <w:rFonts w:ascii="Arial Narrow" w:hAnsi="Arial Narrow"/>
                <w:sz w:val="24"/>
                <w:szCs w:val="24"/>
                <w:lang w:val="en-US"/>
              </w:rPr>
              <w:t>Complete high school technical course</w:t>
            </w:r>
          </w:p>
        </w:tc>
        <w:tc>
          <w:tcPr>
            <w:tcW w:w="1275" w:type="dxa"/>
            <w:shd w:val="clear" w:color="auto" w:fill="auto"/>
            <w:vAlign w:val="center"/>
          </w:tcPr>
          <w:p w14:paraId="5B2D144D"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r w:rsidRPr="000F2A53">
              <w:rPr>
                <w:rFonts w:ascii="Arial Narrow" w:hAnsi="Arial Narrow" w:cs="Arial"/>
                <w:sz w:val="24"/>
                <w:szCs w:val="24"/>
                <w:lang w:val="en-US"/>
              </w:rPr>
              <w:t>2</w:t>
            </w:r>
          </w:p>
        </w:tc>
      </w:tr>
      <w:tr w:rsidR="006E047E" w:rsidRPr="000F2A53" w14:paraId="42352E6C" w14:textId="77777777" w:rsidTr="00B57FD5">
        <w:trPr>
          <w:trHeight w:val="277"/>
          <w:jc w:val="center"/>
        </w:trPr>
        <w:tc>
          <w:tcPr>
            <w:tcW w:w="4395" w:type="dxa"/>
            <w:shd w:val="clear" w:color="auto" w:fill="auto"/>
          </w:tcPr>
          <w:p w14:paraId="5C8960BB" w14:textId="466D5DBE" w:rsidR="006E047E" w:rsidRPr="000F2A53" w:rsidRDefault="006E047E" w:rsidP="00BB496A">
            <w:pPr>
              <w:tabs>
                <w:tab w:val="left" w:pos="709"/>
              </w:tabs>
              <w:spacing w:after="0" w:line="240" w:lineRule="auto"/>
              <w:ind w:left="708"/>
              <w:jc w:val="both"/>
              <w:rPr>
                <w:rFonts w:ascii="Arial Narrow" w:hAnsi="Arial Narrow" w:cs="Arial"/>
                <w:bCs/>
                <w:sz w:val="24"/>
                <w:szCs w:val="24"/>
                <w:lang w:val="en-US"/>
              </w:rPr>
            </w:pPr>
            <w:r w:rsidRPr="000F2A53">
              <w:rPr>
                <w:rFonts w:ascii="Arial Narrow" w:hAnsi="Arial Narrow"/>
                <w:sz w:val="24"/>
                <w:szCs w:val="24"/>
                <w:lang w:val="en-US"/>
              </w:rPr>
              <w:t xml:space="preserve">Complete higher </w:t>
            </w:r>
            <w:r w:rsidR="00BB496A" w:rsidRPr="000F2A53">
              <w:rPr>
                <w:rFonts w:ascii="Arial Narrow" w:hAnsi="Arial Narrow"/>
                <w:sz w:val="24"/>
                <w:szCs w:val="24"/>
                <w:lang w:val="en-US"/>
              </w:rPr>
              <w:t>education</w:t>
            </w:r>
            <w:r w:rsidRPr="000F2A53">
              <w:rPr>
                <w:rFonts w:ascii="Arial Narrow" w:hAnsi="Arial Narrow"/>
                <w:sz w:val="24"/>
                <w:szCs w:val="24"/>
                <w:lang w:val="en-US"/>
              </w:rPr>
              <w:t xml:space="preserve"> </w:t>
            </w:r>
          </w:p>
        </w:tc>
        <w:tc>
          <w:tcPr>
            <w:tcW w:w="1275" w:type="dxa"/>
            <w:shd w:val="clear" w:color="auto" w:fill="auto"/>
            <w:vAlign w:val="center"/>
          </w:tcPr>
          <w:p w14:paraId="1D50DCD9"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r w:rsidRPr="000F2A53">
              <w:rPr>
                <w:rFonts w:ascii="Arial Narrow" w:hAnsi="Arial Narrow" w:cs="Arial"/>
                <w:sz w:val="24"/>
                <w:szCs w:val="24"/>
                <w:lang w:val="en-US"/>
              </w:rPr>
              <w:t>6</w:t>
            </w:r>
          </w:p>
        </w:tc>
      </w:tr>
      <w:tr w:rsidR="006E047E" w:rsidRPr="000F2A53" w14:paraId="03EFF485" w14:textId="77777777" w:rsidTr="00B57FD5">
        <w:trPr>
          <w:trHeight w:val="277"/>
          <w:jc w:val="center"/>
        </w:trPr>
        <w:tc>
          <w:tcPr>
            <w:tcW w:w="4395" w:type="dxa"/>
            <w:shd w:val="clear" w:color="auto" w:fill="auto"/>
          </w:tcPr>
          <w:p w14:paraId="0D42CAEA" w14:textId="075F84E9" w:rsidR="006E047E" w:rsidRPr="000F2A53" w:rsidRDefault="006E047E" w:rsidP="00BB496A">
            <w:pPr>
              <w:tabs>
                <w:tab w:val="left" w:pos="709"/>
              </w:tabs>
              <w:spacing w:after="0" w:line="240" w:lineRule="auto"/>
              <w:ind w:left="708"/>
              <w:jc w:val="both"/>
              <w:rPr>
                <w:rFonts w:ascii="Arial Narrow" w:hAnsi="Arial Narrow" w:cs="Arial"/>
                <w:bCs/>
                <w:sz w:val="24"/>
                <w:szCs w:val="24"/>
                <w:lang w:val="en-US"/>
              </w:rPr>
            </w:pPr>
            <w:r w:rsidRPr="000F2A53">
              <w:rPr>
                <w:rFonts w:ascii="Arial Narrow" w:hAnsi="Arial Narrow"/>
                <w:sz w:val="24"/>
                <w:szCs w:val="24"/>
                <w:lang w:val="en-US"/>
              </w:rPr>
              <w:t xml:space="preserve">Incomplete higher </w:t>
            </w:r>
            <w:r w:rsidR="00BB496A" w:rsidRPr="000F2A53">
              <w:rPr>
                <w:rFonts w:ascii="Arial Narrow" w:hAnsi="Arial Narrow"/>
                <w:sz w:val="24"/>
                <w:szCs w:val="24"/>
                <w:lang w:val="en-US"/>
              </w:rPr>
              <w:t>education</w:t>
            </w:r>
          </w:p>
        </w:tc>
        <w:tc>
          <w:tcPr>
            <w:tcW w:w="1275" w:type="dxa"/>
            <w:shd w:val="clear" w:color="auto" w:fill="auto"/>
            <w:vAlign w:val="center"/>
          </w:tcPr>
          <w:p w14:paraId="566F3924"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r w:rsidRPr="000F2A53">
              <w:rPr>
                <w:rFonts w:ascii="Arial Narrow" w:hAnsi="Arial Narrow" w:cs="Arial"/>
                <w:sz w:val="24"/>
                <w:szCs w:val="24"/>
                <w:lang w:val="en-US"/>
              </w:rPr>
              <w:t>1</w:t>
            </w:r>
          </w:p>
        </w:tc>
      </w:tr>
      <w:tr w:rsidR="006E047E" w:rsidRPr="000F2A53" w14:paraId="098018D1" w14:textId="77777777" w:rsidTr="00B57FD5">
        <w:trPr>
          <w:trHeight w:val="257"/>
          <w:jc w:val="center"/>
        </w:trPr>
        <w:tc>
          <w:tcPr>
            <w:tcW w:w="4395" w:type="dxa"/>
            <w:shd w:val="clear" w:color="auto" w:fill="auto"/>
          </w:tcPr>
          <w:p w14:paraId="27844F03" w14:textId="77777777" w:rsidR="006E047E" w:rsidRPr="000F2A53" w:rsidRDefault="006E047E" w:rsidP="00B57FD5">
            <w:pPr>
              <w:tabs>
                <w:tab w:val="left" w:pos="709"/>
              </w:tabs>
              <w:spacing w:after="0" w:line="240" w:lineRule="auto"/>
              <w:jc w:val="both"/>
              <w:rPr>
                <w:rFonts w:ascii="Arial Narrow" w:hAnsi="Arial Narrow" w:cs="Arial"/>
                <w:bCs/>
                <w:sz w:val="24"/>
                <w:szCs w:val="24"/>
                <w:lang w:val="en-US"/>
              </w:rPr>
            </w:pPr>
            <w:r w:rsidRPr="000F2A53">
              <w:rPr>
                <w:rFonts w:ascii="Arial Narrow" w:hAnsi="Arial Narrow"/>
                <w:sz w:val="24"/>
                <w:szCs w:val="24"/>
                <w:lang w:val="en-US"/>
              </w:rPr>
              <w:t>Family income*</w:t>
            </w:r>
          </w:p>
        </w:tc>
        <w:tc>
          <w:tcPr>
            <w:tcW w:w="1275" w:type="dxa"/>
            <w:shd w:val="clear" w:color="auto" w:fill="auto"/>
            <w:vAlign w:val="center"/>
          </w:tcPr>
          <w:p w14:paraId="19D7DE83"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p>
        </w:tc>
      </w:tr>
      <w:tr w:rsidR="006E047E" w:rsidRPr="000F2A53" w14:paraId="5A2DCB6E" w14:textId="77777777" w:rsidTr="00B57FD5">
        <w:trPr>
          <w:trHeight w:val="277"/>
          <w:jc w:val="center"/>
        </w:trPr>
        <w:tc>
          <w:tcPr>
            <w:tcW w:w="4395" w:type="dxa"/>
            <w:shd w:val="clear" w:color="auto" w:fill="auto"/>
          </w:tcPr>
          <w:p w14:paraId="1244B982" w14:textId="77777777" w:rsidR="006E047E" w:rsidRPr="000F2A53" w:rsidRDefault="006E047E" w:rsidP="00B57FD5">
            <w:pPr>
              <w:tabs>
                <w:tab w:val="left" w:pos="709"/>
              </w:tabs>
              <w:spacing w:after="0" w:line="240" w:lineRule="auto"/>
              <w:ind w:left="708"/>
              <w:jc w:val="both"/>
              <w:rPr>
                <w:rFonts w:ascii="Arial Narrow" w:hAnsi="Arial Narrow" w:cs="Arial"/>
                <w:bCs/>
                <w:sz w:val="24"/>
                <w:szCs w:val="24"/>
                <w:lang w:val="en-US"/>
              </w:rPr>
            </w:pPr>
            <w:r w:rsidRPr="000F2A53">
              <w:rPr>
                <w:rFonts w:ascii="Arial Narrow" w:hAnsi="Arial Narrow"/>
                <w:sz w:val="24"/>
                <w:szCs w:val="24"/>
                <w:lang w:val="en-US"/>
              </w:rPr>
              <w:t>Without income</w:t>
            </w:r>
          </w:p>
        </w:tc>
        <w:tc>
          <w:tcPr>
            <w:tcW w:w="1275" w:type="dxa"/>
            <w:shd w:val="clear" w:color="auto" w:fill="auto"/>
            <w:vAlign w:val="center"/>
          </w:tcPr>
          <w:p w14:paraId="718D70D0"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r w:rsidRPr="000F2A53">
              <w:rPr>
                <w:rFonts w:ascii="Arial Narrow" w:hAnsi="Arial Narrow" w:cs="Arial"/>
                <w:sz w:val="24"/>
                <w:szCs w:val="24"/>
                <w:lang w:val="en-US"/>
              </w:rPr>
              <w:t>6</w:t>
            </w:r>
          </w:p>
        </w:tc>
      </w:tr>
      <w:tr w:rsidR="006E047E" w:rsidRPr="000F2A53" w14:paraId="5E99C41D" w14:textId="77777777" w:rsidTr="00B57FD5">
        <w:trPr>
          <w:trHeight w:val="257"/>
          <w:jc w:val="center"/>
        </w:trPr>
        <w:tc>
          <w:tcPr>
            <w:tcW w:w="4395" w:type="dxa"/>
            <w:shd w:val="clear" w:color="auto" w:fill="auto"/>
          </w:tcPr>
          <w:p w14:paraId="29E21C25" w14:textId="77777777" w:rsidR="006E047E" w:rsidRPr="000F2A53" w:rsidRDefault="006E047E" w:rsidP="00B57FD5">
            <w:pPr>
              <w:tabs>
                <w:tab w:val="left" w:pos="709"/>
              </w:tabs>
              <w:spacing w:after="0" w:line="240" w:lineRule="auto"/>
              <w:ind w:left="708"/>
              <w:jc w:val="both"/>
              <w:rPr>
                <w:rFonts w:ascii="Arial Narrow" w:hAnsi="Arial Narrow" w:cs="Arial"/>
                <w:bCs/>
                <w:sz w:val="24"/>
                <w:szCs w:val="24"/>
                <w:lang w:val="en-US"/>
              </w:rPr>
            </w:pPr>
            <w:r w:rsidRPr="000F2A53">
              <w:rPr>
                <w:rFonts w:ascii="Arial Narrow" w:hAnsi="Arial Narrow"/>
                <w:sz w:val="24"/>
                <w:szCs w:val="24"/>
                <w:lang w:val="en-US"/>
              </w:rPr>
              <w:t>Up to 1 minimum wage</w:t>
            </w:r>
          </w:p>
        </w:tc>
        <w:tc>
          <w:tcPr>
            <w:tcW w:w="1275" w:type="dxa"/>
            <w:shd w:val="clear" w:color="auto" w:fill="auto"/>
            <w:vAlign w:val="center"/>
          </w:tcPr>
          <w:p w14:paraId="625E8178"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r w:rsidRPr="000F2A53">
              <w:rPr>
                <w:rFonts w:ascii="Arial Narrow" w:hAnsi="Arial Narrow" w:cs="Arial"/>
                <w:sz w:val="24"/>
                <w:szCs w:val="24"/>
                <w:lang w:val="en-US"/>
              </w:rPr>
              <w:t>30</w:t>
            </w:r>
          </w:p>
        </w:tc>
      </w:tr>
      <w:tr w:rsidR="006E047E" w:rsidRPr="000F2A53" w14:paraId="126B5FA0" w14:textId="77777777" w:rsidTr="00B57FD5">
        <w:trPr>
          <w:trHeight w:val="257"/>
          <w:jc w:val="center"/>
        </w:trPr>
        <w:tc>
          <w:tcPr>
            <w:tcW w:w="4395" w:type="dxa"/>
            <w:shd w:val="clear" w:color="auto" w:fill="auto"/>
          </w:tcPr>
          <w:p w14:paraId="4C057F7A" w14:textId="77777777" w:rsidR="006E047E" w:rsidRPr="000F2A53" w:rsidRDefault="006E047E" w:rsidP="00B57FD5">
            <w:pPr>
              <w:tabs>
                <w:tab w:val="left" w:pos="709"/>
              </w:tabs>
              <w:spacing w:after="0" w:line="240" w:lineRule="auto"/>
              <w:ind w:left="708"/>
              <w:jc w:val="both"/>
              <w:rPr>
                <w:rFonts w:ascii="Arial Narrow" w:hAnsi="Arial Narrow" w:cs="Arial"/>
                <w:bCs/>
                <w:sz w:val="24"/>
                <w:szCs w:val="24"/>
                <w:lang w:val="en-US"/>
              </w:rPr>
            </w:pPr>
            <w:r w:rsidRPr="000F2A53">
              <w:rPr>
                <w:rFonts w:ascii="Arial Narrow" w:hAnsi="Arial Narrow"/>
                <w:sz w:val="24"/>
                <w:szCs w:val="24"/>
                <w:lang w:val="en-US"/>
              </w:rPr>
              <w:t>1 to 3 minimum wages</w:t>
            </w:r>
          </w:p>
        </w:tc>
        <w:tc>
          <w:tcPr>
            <w:tcW w:w="1275" w:type="dxa"/>
            <w:shd w:val="clear" w:color="auto" w:fill="auto"/>
            <w:vAlign w:val="center"/>
          </w:tcPr>
          <w:p w14:paraId="09F8373A"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r w:rsidRPr="000F2A53">
              <w:rPr>
                <w:rFonts w:ascii="Arial Narrow" w:hAnsi="Arial Narrow" w:cs="Arial"/>
                <w:sz w:val="24"/>
                <w:szCs w:val="24"/>
                <w:lang w:val="en-US"/>
              </w:rPr>
              <w:t>55</w:t>
            </w:r>
          </w:p>
        </w:tc>
      </w:tr>
      <w:tr w:rsidR="006E047E" w:rsidRPr="000F2A53" w14:paraId="689BC989" w14:textId="77777777" w:rsidTr="00B57FD5">
        <w:trPr>
          <w:trHeight w:val="257"/>
          <w:jc w:val="center"/>
        </w:trPr>
        <w:tc>
          <w:tcPr>
            <w:tcW w:w="4395" w:type="dxa"/>
            <w:shd w:val="clear" w:color="auto" w:fill="auto"/>
          </w:tcPr>
          <w:p w14:paraId="3C402F67" w14:textId="77777777" w:rsidR="006E047E" w:rsidRPr="000F2A53" w:rsidRDefault="006E047E" w:rsidP="00B57FD5">
            <w:pPr>
              <w:tabs>
                <w:tab w:val="left" w:pos="709"/>
              </w:tabs>
              <w:spacing w:after="0" w:line="240" w:lineRule="auto"/>
              <w:ind w:left="708"/>
              <w:jc w:val="both"/>
              <w:rPr>
                <w:rFonts w:ascii="Arial Narrow" w:hAnsi="Arial Narrow" w:cs="Arial"/>
                <w:bCs/>
                <w:sz w:val="24"/>
                <w:szCs w:val="24"/>
                <w:lang w:val="en-US"/>
              </w:rPr>
            </w:pPr>
            <w:r w:rsidRPr="000F2A53">
              <w:rPr>
                <w:rFonts w:ascii="Arial Narrow" w:hAnsi="Arial Narrow"/>
                <w:sz w:val="24"/>
                <w:szCs w:val="24"/>
                <w:lang w:val="en-US"/>
              </w:rPr>
              <w:t>4 to 10 minimum wages</w:t>
            </w:r>
          </w:p>
        </w:tc>
        <w:tc>
          <w:tcPr>
            <w:tcW w:w="1275" w:type="dxa"/>
            <w:shd w:val="clear" w:color="auto" w:fill="auto"/>
            <w:vAlign w:val="center"/>
          </w:tcPr>
          <w:p w14:paraId="056757B1"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r w:rsidRPr="000F2A53">
              <w:rPr>
                <w:rFonts w:ascii="Arial Narrow" w:hAnsi="Arial Narrow" w:cs="Arial"/>
                <w:sz w:val="24"/>
                <w:szCs w:val="24"/>
                <w:lang w:val="en-US"/>
              </w:rPr>
              <w:t>7</w:t>
            </w:r>
          </w:p>
        </w:tc>
      </w:tr>
      <w:tr w:rsidR="006E047E" w:rsidRPr="000F2A53" w14:paraId="64C1DD12" w14:textId="77777777" w:rsidTr="00B57FD5">
        <w:trPr>
          <w:trHeight w:val="257"/>
          <w:jc w:val="center"/>
        </w:trPr>
        <w:tc>
          <w:tcPr>
            <w:tcW w:w="4395" w:type="dxa"/>
            <w:shd w:val="clear" w:color="auto" w:fill="auto"/>
          </w:tcPr>
          <w:p w14:paraId="3B8F7B5D" w14:textId="77777777" w:rsidR="006E047E" w:rsidRPr="000F2A53" w:rsidRDefault="006E047E" w:rsidP="00B57FD5">
            <w:pPr>
              <w:tabs>
                <w:tab w:val="left" w:pos="709"/>
              </w:tabs>
              <w:spacing w:after="0" w:line="240" w:lineRule="auto"/>
              <w:ind w:left="708"/>
              <w:jc w:val="both"/>
              <w:rPr>
                <w:rFonts w:ascii="Arial Narrow" w:hAnsi="Arial Narrow" w:cs="Arial"/>
                <w:bCs/>
                <w:sz w:val="24"/>
                <w:szCs w:val="24"/>
                <w:lang w:val="en-US"/>
              </w:rPr>
            </w:pPr>
            <w:r w:rsidRPr="000F2A53">
              <w:rPr>
                <w:rFonts w:ascii="Arial Narrow" w:hAnsi="Arial Narrow"/>
                <w:sz w:val="24"/>
                <w:szCs w:val="24"/>
                <w:lang w:val="en-US"/>
              </w:rPr>
              <w:t>10 to 20 minimum wages</w:t>
            </w:r>
          </w:p>
        </w:tc>
        <w:tc>
          <w:tcPr>
            <w:tcW w:w="1275" w:type="dxa"/>
            <w:shd w:val="clear" w:color="auto" w:fill="auto"/>
            <w:vAlign w:val="center"/>
          </w:tcPr>
          <w:p w14:paraId="0A7C7C86"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r w:rsidRPr="000F2A53">
              <w:rPr>
                <w:rFonts w:ascii="Arial Narrow" w:hAnsi="Arial Narrow" w:cs="Arial"/>
                <w:sz w:val="24"/>
                <w:szCs w:val="24"/>
                <w:lang w:val="en-US"/>
              </w:rPr>
              <w:t>2</w:t>
            </w:r>
          </w:p>
        </w:tc>
      </w:tr>
      <w:tr w:rsidR="006E047E" w:rsidRPr="000F2A53" w14:paraId="0126E884" w14:textId="77777777" w:rsidTr="00B57FD5">
        <w:trPr>
          <w:trHeight w:val="257"/>
          <w:jc w:val="center"/>
        </w:trPr>
        <w:tc>
          <w:tcPr>
            <w:tcW w:w="4395" w:type="dxa"/>
            <w:shd w:val="clear" w:color="auto" w:fill="auto"/>
          </w:tcPr>
          <w:p w14:paraId="7C4AE4CF" w14:textId="77777777" w:rsidR="006E047E" w:rsidRPr="000F2A53" w:rsidRDefault="006E047E" w:rsidP="00B57FD5">
            <w:pPr>
              <w:tabs>
                <w:tab w:val="left" w:pos="709"/>
              </w:tabs>
              <w:spacing w:after="0" w:line="240" w:lineRule="auto"/>
              <w:jc w:val="both"/>
              <w:rPr>
                <w:rFonts w:ascii="Arial Narrow" w:hAnsi="Arial Narrow" w:cs="Arial"/>
                <w:bCs/>
                <w:sz w:val="24"/>
                <w:szCs w:val="24"/>
                <w:lang w:val="en-US"/>
              </w:rPr>
            </w:pPr>
            <w:r w:rsidRPr="000F2A53">
              <w:rPr>
                <w:rFonts w:ascii="Arial Narrow" w:hAnsi="Arial Narrow"/>
                <w:sz w:val="24"/>
                <w:szCs w:val="24"/>
                <w:lang w:val="en-US"/>
              </w:rPr>
              <w:t>Occupation</w:t>
            </w:r>
          </w:p>
        </w:tc>
        <w:tc>
          <w:tcPr>
            <w:tcW w:w="1275" w:type="dxa"/>
            <w:shd w:val="clear" w:color="auto" w:fill="auto"/>
            <w:vAlign w:val="center"/>
          </w:tcPr>
          <w:p w14:paraId="6038E144"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p>
        </w:tc>
      </w:tr>
      <w:tr w:rsidR="006E047E" w:rsidRPr="000F2A53" w14:paraId="4E8E9DFF" w14:textId="77777777" w:rsidTr="00B57FD5">
        <w:trPr>
          <w:trHeight w:val="257"/>
          <w:jc w:val="center"/>
        </w:trPr>
        <w:tc>
          <w:tcPr>
            <w:tcW w:w="4395" w:type="dxa"/>
            <w:shd w:val="clear" w:color="auto" w:fill="auto"/>
          </w:tcPr>
          <w:p w14:paraId="4CB2B844" w14:textId="77777777" w:rsidR="006E047E" w:rsidRPr="000F2A53" w:rsidRDefault="006E047E" w:rsidP="00B57FD5">
            <w:pPr>
              <w:tabs>
                <w:tab w:val="left" w:pos="709"/>
              </w:tabs>
              <w:spacing w:after="0" w:line="240" w:lineRule="auto"/>
              <w:ind w:left="708"/>
              <w:jc w:val="both"/>
              <w:rPr>
                <w:rFonts w:ascii="Arial Narrow" w:hAnsi="Arial Narrow" w:cs="Arial"/>
                <w:bCs/>
                <w:sz w:val="24"/>
                <w:szCs w:val="24"/>
                <w:lang w:val="en-US"/>
              </w:rPr>
            </w:pPr>
            <w:r w:rsidRPr="000F2A53">
              <w:rPr>
                <w:rFonts w:ascii="Arial Narrow" w:hAnsi="Arial Narrow"/>
                <w:sz w:val="24"/>
                <w:szCs w:val="24"/>
                <w:lang w:val="en-US"/>
              </w:rPr>
              <w:t xml:space="preserve">Formal worker </w:t>
            </w:r>
          </w:p>
        </w:tc>
        <w:tc>
          <w:tcPr>
            <w:tcW w:w="1275" w:type="dxa"/>
            <w:shd w:val="clear" w:color="auto" w:fill="auto"/>
            <w:vAlign w:val="center"/>
          </w:tcPr>
          <w:p w14:paraId="7F53D7E6"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r w:rsidRPr="000F2A53">
              <w:rPr>
                <w:rFonts w:ascii="Arial Narrow" w:hAnsi="Arial Narrow" w:cs="Arial"/>
                <w:sz w:val="24"/>
                <w:szCs w:val="24"/>
                <w:lang w:val="en-US"/>
              </w:rPr>
              <w:t>4</w:t>
            </w:r>
          </w:p>
        </w:tc>
      </w:tr>
      <w:tr w:rsidR="006E047E" w:rsidRPr="000F2A53" w14:paraId="2C8111B2" w14:textId="77777777" w:rsidTr="00B57FD5">
        <w:trPr>
          <w:trHeight w:val="277"/>
          <w:jc w:val="center"/>
        </w:trPr>
        <w:tc>
          <w:tcPr>
            <w:tcW w:w="4395" w:type="dxa"/>
            <w:shd w:val="clear" w:color="auto" w:fill="auto"/>
          </w:tcPr>
          <w:p w14:paraId="50501AD3" w14:textId="77F1C9B8" w:rsidR="006E047E" w:rsidRPr="000F2A53" w:rsidRDefault="00BB496A" w:rsidP="00B57FD5">
            <w:pPr>
              <w:tabs>
                <w:tab w:val="left" w:pos="709"/>
              </w:tabs>
              <w:spacing w:after="0" w:line="240" w:lineRule="auto"/>
              <w:ind w:left="708"/>
              <w:jc w:val="both"/>
              <w:rPr>
                <w:rFonts w:ascii="Arial Narrow" w:hAnsi="Arial Narrow" w:cs="Arial"/>
                <w:bCs/>
                <w:sz w:val="24"/>
                <w:szCs w:val="24"/>
                <w:lang w:val="en-US"/>
              </w:rPr>
            </w:pPr>
            <w:r w:rsidRPr="000F2A53">
              <w:rPr>
                <w:rFonts w:ascii="Arial Narrow" w:hAnsi="Arial Narrow"/>
                <w:sz w:val="24"/>
                <w:szCs w:val="24"/>
                <w:lang w:val="en-US"/>
              </w:rPr>
              <w:t>Self-employed</w:t>
            </w:r>
          </w:p>
        </w:tc>
        <w:tc>
          <w:tcPr>
            <w:tcW w:w="1275" w:type="dxa"/>
            <w:shd w:val="clear" w:color="auto" w:fill="auto"/>
            <w:vAlign w:val="center"/>
          </w:tcPr>
          <w:p w14:paraId="2C21ECAA"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r w:rsidRPr="000F2A53">
              <w:rPr>
                <w:rFonts w:ascii="Arial Narrow" w:hAnsi="Arial Narrow" w:cs="Arial"/>
                <w:sz w:val="24"/>
                <w:szCs w:val="24"/>
                <w:lang w:val="en-US"/>
              </w:rPr>
              <w:t>10</w:t>
            </w:r>
          </w:p>
        </w:tc>
      </w:tr>
      <w:tr w:rsidR="006E047E" w:rsidRPr="000F2A53" w14:paraId="6C55D757" w14:textId="77777777" w:rsidTr="00B57FD5">
        <w:trPr>
          <w:trHeight w:val="257"/>
          <w:jc w:val="center"/>
        </w:trPr>
        <w:tc>
          <w:tcPr>
            <w:tcW w:w="4395" w:type="dxa"/>
            <w:shd w:val="clear" w:color="auto" w:fill="auto"/>
          </w:tcPr>
          <w:p w14:paraId="6E90AEA1" w14:textId="77777777" w:rsidR="006E047E" w:rsidRPr="000F2A53" w:rsidRDefault="006E047E" w:rsidP="00B57FD5">
            <w:pPr>
              <w:tabs>
                <w:tab w:val="left" w:pos="709"/>
              </w:tabs>
              <w:spacing w:after="0" w:line="240" w:lineRule="auto"/>
              <w:ind w:left="708"/>
              <w:jc w:val="both"/>
              <w:rPr>
                <w:rFonts w:ascii="Arial Narrow" w:hAnsi="Arial Narrow" w:cs="Arial"/>
                <w:sz w:val="24"/>
                <w:szCs w:val="24"/>
                <w:lang w:val="en-US"/>
              </w:rPr>
            </w:pPr>
            <w:r w:rsidRPr="000F2A53">
              <w:rPr>
                <w:rFonts w:ascii="Arial Narrow" w:hAnsi="Arial Narrow"/>
                <w:sz w:val="24"/>
                <w:szCs w:val="24"/>
                <w:lang w:val="en-US"/>
              </w:rPr>
              <w:t>Retired</w:t>
            </w:r>
          </w:p>
        </w:tc>
        <w:tc>
          <w:tcPr>
            <w:tcW w:w="1275" w:type="dxa"/>
            <w:shd w:val="clear" w:color="auto" w:fill="auto"/>
            <w:vAlign w:val="center"/>
          </w:tcPr>
          <w:p w14:paraId="3F8855F1"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r w:rsidRPr="000F2A53">
              <w:rPr>
                <w:rFonts w:ascii="Arial Narrow" w:hAnsi="Arial Narrow" w:cs="Arial"/>
                <w:sz w:val="24"/>
                <w:szCs w:val="24"/>
                <w:lang w:val="en-US"/>
              </w:rPr>
              <w:t>75</w:t>
            </w:r>
          </w:p>
        </w:tc>
      </w:tr>
      <w:tr w:rsidR="006E047E" w:rsidRPr="000F2A53" w14:paraId="612832B6" w14:textId="77777777" w:rsidTr="00B57FD5">
        <w:trPr>
          <w:trHeight w:val="277"/>
          <w:jc w:val="center"/>
        </w:trPr>
        <w:tc>
          <w:tcPr>
            <w:tcW w:w="4395" w:type="dxa"/>
            <w:shd w:val="clear" w:color="auto" w:fill="auto"/>
          </w:tcPr>
          <w:p w14:paraId="343307D0" w14:textId="096654B4" w:rsidR="006E047E" w:rsidRPr="000F2A53" w:rsidRDefault="00481F8D" w:rsidP="00BB496A">
            <w:pPr>
              <w:tabs>
                <w:tab w:val="left" w:pos="709"/>
              </w:tabs>
              <w:spacing w:after="0" w:line="240" w:lineRule="auto"/>
              <w:ind w:left="708"/>
              <w:jc w:val="both"/>
              <w:rPr>
                <w:rFonts w:ascii="Arial Narrow" w:hAnsi="Arial Narrow" w:cs="Arial"/>
                <w:sz w:val="24"/>
                <w:szCs w:val="24"/>
                <w:lang w:val="en-US"/>
              </w:rPr>
            </w:pPr>
            <w:hyperlink r:id="rId12" w:history="1">
              <w:r w:rsidR="00BB496A" w:rsidRPr="000F2A53">
                <w:rPr>
                  <w:rStyle w:val="Hipervnculo"/>
                  <w:rFonts w:ascii="Arial Narrow" w:hAnsi="Arial Narrow"/>
                  <w:sz w:val="24"/>
                  <w:szCs w:val="24"/>
                  <w:u w:val="none"/>
                  <w:lang w:val="en-US"/>
                </w:rPr>
                <w:t>Housewife</w:t>
              </w:r>
            </w:hyperlink>
          </w:p>
        </w:tc>
        <w:tc>
          <w:tcPr>
            <w:tcW w:w="1275" w:type="dxa"/>
            <w:shd w:val="clear" w:color="auto" w:fill="auto"/>
            <w:vAlign w:val="center"/>
          </w:tcPr>
          <w:p w14:paraId="24BF7CEC"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r w:rsidRPr="000F2A53">
              <w:rPr>
                <w:rFonts w:ascii="Arial Narrow" w:hAnsi="Arial Narrow" w:cs="Arial"/>
                <w:sz w:val="24"/>
                <w:szCs w:val="24"/>
                <w:lang w:val="en-US"/>
              </w:rPr>
              <w:t>6</w:t>
            </w:r>
          </w:p>
        </w:tc>
      </w:tr>
      <w:tr w:rsidR="006E047E" w:rsidRPr="000F2A53" w14:paraId="60D7E7D9" w14:textId="77777777" w:rsidTr="00B57FD5">
        <w:trPr>
          <w:trHeight w:val="277"/>
          <w:jc w:val="center"/>
        </w:trPr>
        <w:tc>
          <w:tcPr>
            <w:tcW w:w="4395" w:type="dxa"/>
            <w:shd w:val="clear" w:color="auto" w:fill="auto"/>
          </w:tcPr>
          <w:p w14:paraId="5E2E6D2C" w14:textId="77777777" w:rsidR="006E047E" w:rsidRPr="000F2A53" w:rsidRDefault="006E047E" w:rsidP="00B57FD5">
            <w:pPr>
              <w:tabs>
                <w:tab w:val="left" w:pos="709"/>
              </w:tabs>
              <w:spacing w:after="0" w:line="240" w:lineRule="auto"/>
              <w:ind w:left="708"/>
              <w:jc w:val="both"/>
              <w:rPr>
                <w:rFonts w:ascii="Arial Narrow" w:hAnsi="Arial Narrow" w:cs="Arial"/>
                <w:sz w:val="24"/>
                <w:szCs w:val="24"/>
                <w:lang w:val="en-US"/>
              </w:rPr>
            </w:pPr>
            <w:r w:rsidRPr="000F2A53">
              <w:rPr>
                <w:rFonts w:ascii="Arial Narrow" w:hAnsi="Arial Narrow"/>
                <w:sz w:val="24"/>
                <w:szCs w:val="24"/>
                <w:lang w:val="en-US"/>
              </w:rPr>
              <w:t>Unemployed</w:t>
            </w:r>
          </w:p>
        </w:tc>
        <w:tc>
          <w:tcPr>
            <w:tcW w:w="1275" w:type="dxa"/>
            <w:shd w:val="clear" w:color="auto" w:fill="auto"/>
            <w:vAlign w:val="center"/>
          </w:tcPr>
          <w:p w14:paraId="361F10E5" w14:textId="77777777" w:rsidR="006E047E" w:rsidRPr="000F2A53" w:rsidRDefault="006E047E" w:rsidP="00B57FD5">
            <w:pPr>
              <w:tabs>
                <w:tab w:val="left" w:pos="709"/>
              </w:tabs>
              <w:spacing w:after="0" w:line="240" w:lineRule="auto"/>
              <w:jc w:val="center"/>
              <w:rPr>
                <w:rFonts w:ascii="Arial Narrow" w:hAnsi="Arial Narrow" w:cs="Arial"/>
                <w:sz w:val="24"/>
                <w:szCs w:val="24"/>
                <w:lang w:val="en-US"/>
              </w:rPr>
            </w:pPr>
            <w:r w:rsidRPr="000F2A53">
              <w:rPr>
                <w:rFonts w:ascii="Arial Narrow" w:hAnsi="Arial Narrow" w:cs="Arial"/>
                <w:sz w:val="24"/>
                <w:szCs w:val="24"/>
                <w:lang w:val="en-US"/>
              </w:rPr>
              <w:t>5</w:t>
            </w:r>
          </w:p>
        </w:tc>
      </w:tr>
    </w:tbl>
    <w:p w14:paraId="14DEBC4A" w14:textId="77777777" w:rsidR="006E047E" w:rsidRPr="0049763B" w:rsidRDefault="006E047E" w:rsidP="006E047E">
      <w:pPr>
        <w:spacing w:line="240" w:lineRule="auto"/>
        <w:contextualSpacing/>
        <w:jc w:val="center"/>
        <w:rPr>
          <w:rFonts w:ascii="Arial Narrow" w:hAnsi="Arial Narrow"/>
          <w:sz w:val="24"/>
          <w:szCs w:val="24"/>
          <w:lang w:val="en-US"/>
        </w:rPr>
      </w:pPr>
      <w:r w:rsidRPr="000F2A53">
        <w:rPr>
          <w:rFonts w:ascii="Arial Narrow" w:hAnsi="Arial Narrow"/>
          <w:sz w:val="24"/>
          <w:szCs w:val="24"/>
          <w:lang w:val="en-US"/>
        </w:rPr>
        <w:t xml:space="preserve">* 1 minimum wage in 2018: R $ 954 reais. </w:t>
      </w:r>
      <w:r w:rsidRPr="0049763B">
        <w:rPr>
          <w:rFonts w:ascii="Arial Narrow" w:hAnsi="Arial Narrow"/>
          <w:sz w:val="24"/>
          <w:szCs w:val="24"/>
          <w:lang w:val="en-US"/>
        </w:rPr>
        <w:t>Note: 1US dollar = R $ 3.88 reais.</w:t>
      </w:r>
    </w:p>
    <w:p w14:paraId="35CC2255" w14:textId="77777777" w:rsidR="00BB496A" w:rsidRPr="000F2A53" w:rsidRDefault="00BB496A" w:rsidP="006E047E">
      <w:pPr>
        <w:spacing w:after="0" w:line="240" w:lineRule="auto"/>
        <w:contextualSpacing/>
        <w:jc w:val="both"/>
        <w:rPr>
          <w:rFonts w:ascii="Arial Narrow" w:eastAsia="Times New Roman" w:hAnsi="Arial Narrow"/>
          <w:sz w:val="24"/>
          <w:szCs w:val="24"/>
          <w:lang w:val="en-US"/>
        </w:rPr>
      </w:pPr>
    </w:p>
    <w:p w14:paraId="158D74E3" w14:textId="066E48BE" w:rsidR="006E047E" w:rsidRPr="000F2A53" w:rsidRDefault="006E047E" w:rsidP="006E047E">
      <w:pPr>
        <w:spacing w:after="0" w:line="240" w:lineRule="auto"/>
        <w:contextualSpacing/>
        <w:jc w:val="both"/>
        <w:rPr>
          <w:rFonts w:ascii="Arial Narrow" w:eastAsia="Times New Roman" w:hAnsi="Arial Narrow"/>
          <w:sz w:val="24"/>
          <w:szCs w:val="24"/>
        </w:rPr>
      </w:pPr>
      <w:r w:rsidRPr="000F2A53">
        <w:rPr>
          <w:rFonts w:ascii="Arial Narrow" w:eastAsia="Times New Roman" w:hAnsi="Arial Narrow"/>
          <w:sz w:val="24"/>
          <w:szCs w:val="24"/>
          <w:lang w:val="en-US"/>
        </w:rPr>
        <w:t>Regarding clinical data, 41 patients had diabetic ulcers and 21 venous ulcers. As for the number of wounds, location</w:t>
      </w:r>
      <w:r w:rsidR="00BB496A" w:rsidRPr="000F2A53">
        <w:rPr>
          <w:rFonts w:ascii="Arial Narrow" w:eastAsia="Times New Roman" w:hAnsi="Arial Narrow"/>
          <w:sz w:val="24"/>
          <w:szCs w:val="24"/>
          <w:lang w:val="en-US"/>
        </w:rPr>
        <w:t xml:space="preserve"> and time of treatment, 65 had one</w:t>
      </w:r>
      <w:r w:rsidRPr="000F2A53">
        <w:rPr>
          <w:rFonts w:ascii="Arial Narrow" w:eastAsia="Times New Roman" w:hAnsi="Arial Narrow"/>
          <w:sz w:val="24"/>
          <w:szCs w:val="24"/>
          <w:lang w:val="en-US"/>
        </w:rPr>
        <w:t xml:space="preserve"> wound, the predominant location was the lower limbs </w:t>
      </w:r>
      <w:r w:rsidR="00BB496A" w:rsidRPr="000F2A53">
        <w:rPr>
          <w:rFonts w:ascii="Arial Narrow" w:eastAsia="Times New Roman" w:hAnsi="Arial Narrow"/>
          <w:sz w:val="24"/>
          <w:szCs w:val="24"/>
          <w:lang w:val="en-US"/>
        </w:rPr>
        <w:t xml:space="preserve">in 92 patients, </w:t>
      </w:r>
      <w:r w:rsidRPr="000F2A53">
        <w:rPr>
          <w:rFonts w:ascii="Arial Narrow" w:eastAsia="Times New Roman" w:hAnsi="Arial Narrow"/>
          <w:sz w:val="24"/>
          <w:szCs w:val="24"/>
          <w:lang w:val="en-US"/>
        </w:rPr>
        <w:t>and 83 treated the wounds for more than 24 months. The presence o</w:t>
      </w:r>
      <w:r w:rsidR="00BB496A" w:rsidRPr="000F2A53">
        <w:rPr>
          <w:rFonts w:ascii="Arial Narrow" w:eastAsia="Times New Roman" w:hAnsi="Arial Narrow"/>
          <w:sz w:val="24"/>
          <w:szCs w:val="24"/>
          <w:lang w:val="en-US"/>
        </w:rPr>
        <w:t>f comorbidities was predominant;</w:t>
      </w:r>
      <w:r w:rsidRPr="000F2A53">
        <w:rPr>
          <w:rFonts w:ascii="Arial Narrow" w:eastAsia="Times New Roman" w:hAnsi="Arial Narrow"/>
          <w:sz w:val="24"/>
          <w:szCs w:val="24"/>
          <w:lang w:val="en-US"/>
        </w:rPr>
        <w:t xml:space="preserve"> 94 had some type of comorbidity, </w:t>
      </w:r>
      <w:r w:rsidR="00BB496A" w:rsidRPr="000F2A53">
        <w:rPr>
          <w:rFonts w:ascii="Arial Narrow" w:eastAsia="Times New Roman" w:hAnsi="Arial Narrow"/>
          <w:sz w:val="24"/>
          <w:szCs w:val="24"/>
          <w:lang w:val="en-US"/>
        </w:rPr>
        <w:t>being</w:t>
      </w:r>
      <w:r w:rsidRPr="000F2A53">
        <w:rPr>
          <w:rFonts w:ascii="Arial Narrow" w:eastAsia="Times New Roman" w:hAnsi="Arial Narrow"/>
          <w:sz w:val="24"/>
          <w:szCs w:val="24"/>
          <w:lang w:val="en-US"/>
        </w:rPr>
        <w:t xml:space="preserve"> Systemic Arterial Hypertension (SAH) and Diabetes Mellitus (DM) the most </w:t>
      </w:r>
      <w:r w:rsidR="00BB496A" w:rsidRPr="000F2A53">
        <w:rPr>
          <w:rFonts w:ascii="Arial Narrow" w:eastAsia="Times New Roman" w:hAnsi="Arial Narrow"/>
          <w:sz w:val="24"/>
          <w:szCs w:val="24"/>
          <w:lang w:val="en-US"/>
        </w:rPr>
        <w:t>frequent</w:t>
      </w:r>
      <w:r w:rsidRPr="000F2A53">
        <w:rPr>
          <w:rFonts w:ascii="Arial Narrow" w:eastAsia="Times New Roman" w:hAnsi="Arial Narrow"/>
          <w:sz w:val="24"/>
          <w:szCs w:val="24"/>
          <w:lang w:val="en-US"/>
        </w:rPr>
        <w:t xml:space="preserve">. </w:t>
      </w:r>
      <w:r w:rsidR="00BB496A" w:rsidRPr="000F2A53">
        <w:rPr>
          <w:rFonts w:ascii="Arial Narrow" w:eastAsia="Times New Roman" w:hAnsi="Arial Narrow"/>
          <w:sz w:val="24"/>
          <w:szCs w:val="24"/>
          <w:lang w:val="en-US"/>
        </w:rPr>
        <w:t>M</w:t>
      </w:r>
      <w:r w:rsidRPr="000F2A53">
        <w:rPr>
          <w:rFonts w:ascii="Arial Narrow" w:eastAsia="Times New Roman" w:hAnsi="Arial Narrow"/>
          <w:sz w:val="24"/>
          <w:szCs w:val="24"/>
          <w:lang w:val="en-US"/>
        </w:rPr>
        <w:t xml:space="preserve">edications </w:t>
      </w:r>
      <w:r w:rsidR="00BB496A" w:rsidRPr="000F2A53">
        <w:rPr>
          <w:rFonts w:ascii="Arial Narrow" w:eastAsia="Times New Roman" w:hAnsi="Arial Narrow"/>
          <w:sz w:val="24"/>
          <w:szCs w:val="24"/>
          <w:lang w:val="en-US"/>
        </w:rPr>
        <w:t>were used</w:t>
      </w:r>
      <w:r w:rsidRPr="000F2A53">
        <w:rPr>
          <w:rFonts w:ascii="Arial Narrow" w:eastAsia="Times New Roman" w:hAnsi="Arial Narrow"/>
          <w:sz w:val="24"/>
          <w:szCs w:val="24"/>
          <w:lang w:val="en-US"/>
        </w:rPr>
        <w:t xml:space="preserve"> by 88 patients, the most frequent of which were: antihypertensive, hypoglycemic/antidiabetic, anti-dyslipidemic/cardiovascular. </w:t>
      </w:r>
      <w:r w:rsidRPr="000F2A53">
        <w:rPr>
          <w:rFonts w:ascii="Arial Narrow" w:eastAsia="Times New Roman" w:hAnsi="Arial Narrow"/>
          <w:sz w:val="24"/>
          <w:szCs w:val="24"/>
        </w:rPr>
        <w:t>Some patients used more than one medication (Table 2).</w:t>
      </w:r>
    </w:p>
    <w:p w14:paraId="5083442C" w14:textId="77777777" w:rsidR="006E047E" w:rsidRPr="000F2A53" w:rsidRDefault="006E047E" w:rsidP="006E047E">
      <w:pPr>
        <w:spacing w:after="0" w:line="240" w:lineRule="auto"/>
        <w:contextualSpacing/>
        <w:jc w:val="both"/>
        <w:rPr>
          <w:rFonts w:ascii="Arial Narrow" w:eastAsia="Times New Roman" w:hAnsi="Arial Narrow"/>
          <w:sz w:val="24"/>
          <w:szCs w:val="24"/>
        </w:rPr>
      </w:pPr>
    </w:p>
    <w:p w14:paraId="76B951AD" w14:textId="77777777" w:rsidR="00691D04" w:rsidRPr="000F2A53" w:rsidRDefault="00691D04" w:rsidP="006E047E">
      <w:pPr>
        <w:spacing w:after="0" w:line="240" w:lineRule="auto"/>
        <w:contextualSpacing/>
        <w:jc w:val="both"/>
        <w:rPr>
          <w:rFonts w:ascii="Arial Narrow" w:eastAsia="Times New Roman" w:hAnsi="Arial Narrow"/>
          <w:sz w:val="24"/>
          <w:szCs w:val="24"/>
        </w:rPr>
      </w:pPr>
    </w:p>
    <w:p w14:paraId="56DB2320" w14:textId="77777777" w:rsidR="006E047E" w:rsidRPr="000F2A53" w:rsidRDefault="006E047E" w:rsidP="006E047E">
      <w:pPr>
        <w:spacing w:after="0" w:line="240" w:lineRule="auto"/>
        <w:contextualSpacing/>
        <w:jc w:val="center"/>
        <w:rPr>
          <w:rFonts w:ascii="Arial Narrow" w:eastAsia="Times New Roman" w:hAnsi="Arial Narrow"/>
          <w:b/>
          <w:sz w:val="24"/>
          <w:szCs w:val="24"/>
          <w:lang w:val="en-US"/>
        </w:rPr>
      </w:pPr>
      <w:r w:rsidRPr="000F2A53">
        <w:rPr>
          <w:rFonts w:ascii="Arial Narrow" w:eastAsia="Times New Roman" w:hAnsi="Arial Narrow"/>
          <w:b/>
          <w:sz w:val="24"/>
          <w:szCs w:val="24"/>
          <w:lang w:val="en-US"/>
        </w:rPr>
        <w:t>Table 2. Clinical characteristics of 100 patients with chronic wounds</w:t>
      </w:r>
    </w:p>
    <w:p w14:paraId="2FDF65FB" w14:textId="77777777" w:rsidR="006E047E" w:rsidRPr="000F2A53" w:rsidRDefault="006E047E" w:rsidP="006E047E">
      <w:pPr>
        <w:spacing w:after="0" w:line="240" w:lineRule="auto"/>
        <w:contextualSpacing/>
        <w:jc w:val="both"/>
        <w:rPr>
          <w:rFonts w:ascii="Arial Narrow" w:eastAsia="Times New Roman" w:hAnsi="Arial Narrow"/>
          <w:color w:val="FF0000"/>
          <w:sz w:val="24"/>
          <w:szCs w:val="24"/>
          <w:lang w:val="en-US"/>
        </w:rPr>
      </w:pPr>
    </w:p>
    <w:p w14:paraId="582F896C" w14:textId="77777777" w:rsidR="006E047E" w:rsidRPr="000F2A53" w:rsidRDefault="006E047E" w:rsidP="006E047E">
      <w:pPr>
        <w:spacing w:after="0" w:line="240" w:lineRule="auto"/>
        <w:contextualSpacing/>
        <w:jc w:val="both"/>
        <w:rPr>
          <w:rFonts w:ascii="Arial Narrow" w:hAnsi="Arial Narrow" w:cs="Calibri"/>
          <w:sz w:val="24"/>
          <w:szCs w:val="24"/>
        </w:rPr>
      </w:pPr>
    </w:p>
    <w:tbl>
      <w:tblPr>
        <w:tblW w:w="2311" w:type="pct"/>
        <w:jc w:val="center"/>
        <w:tblBorders>
          <w:top w:val="single" w:sz="4" w:space="0" w:color="auto"/>
          <w:bottom w:val="single" w:sz="4" w:space="0" w:color="auto"/>
        </w:tblBorders>
        <w:shd w:val="clear" w:color="auto" w:fill="FFFFFF" w:themeFill="background1"/>
        <w:tblLook w:val="0660" w:firstRow="1" w:lastRow="1" w:firstColumn="0" w:lastColumn="0" w:noHBand="1" w:noVBand="1"/>
      </w:tblPr>
      <w:tblGrid>
        <w:gridCol w:w="4260"/>
        <w:gridCol w:w="577"/>
      </w:tblGrid>
      <w:tr w:rsidR="006E047E" w:rsidRPr="000F2A53" w14:paraId="31A9244B" w14:textId="77777777" w:rsidTr="00B57FD5">
        <w:trPr>
          <w:jc w:val="center"/>
        </w:trPr>
        <w:tc>
          <w:tcPr>
            <w:tcW w:w="4404" w:type="pct"/>
            <w:shd w:val="clear" w:color="auto" w:fill="FFFFFF" w:themeFill="background1"/>
            <w:noWrap/>
            <w:hideMark/>
          </w:tcPr>
          <w:p w14:paraId="32B7CBAD" w14:textId="77777777" w:rsidR="006E047E" w:rsidRPr="000F2A53" w:rsidRDefault="006E047E" w:rsidP="00B57FD5">
            <w:pPr>
              <w:spacing w:after="0" w:line="240" w:lineRule="auto"/>
              <w:contextualSpacing/>
              <w:rPr>
                <w:rFonts w:ascii="Arial Narrow" w:eastAsia="Times New Roman" w:hAnsi="Arial Narrow"/>
                <w:b/>
                <w:bCs/>
                <w:sz w:val="24"/>
                <w:szCs w:val="24"/>
                <w:lang w:val="en-US" w:eastAsia="pt-BR"/>
              </w:rPr>
            </w:pPr>
            <w:r w:rsidRPr="000F2A53">
              <w:rPr>
                <w:rFonts w:ascii="Arial Narrow" w:hAnsi="Arial Narrow"/>
                <w:b/>
                <w:sz w:val="24"/>
                <w:szCs w:val="24"/>
                <w:lang w:val="en-US"/>
              </w:rPr>
              <w:t>Variables</w:t>
            </w:r>
          </w:p>
        </w:tc>
        <w:tc>
          <w:tcPr>
            <w:tcW w:w="596" w:type="pct"/>
            <w:shd w:val="clear" w:color="auto" w:fill="FFFFFF" w:themeFill="background1"/>
            <w:hideMark/>
          </w:tcPr>
          <w:p w14:paraId="500D84B6" w14:textId="77777777" w:rsidR="006E047E" w:rsidRPr="000F2A53" w:rsidRDefault="006E047E" w:rsidP="00B57FD5">
            <w:pPr>
              <w:spacing w:after="0" w:line="240" w:lineRule="auto"/>
              <w:contextualSpacing/>
              <w:rPr>
                <w:rFonts w:ascii="Arial Narrow" w:eastAsia="Times New Roman" w:hAnsi="Arial Narrow"/>
                <w:b/>
                <w:bCs/>
                <w:i/>
                <w:iCs/>
                <w:sz w:val="24"/>
                <w:szCs w:val="24"/>
                <w:lang w:val="en-US" w:eastAsia="pt-BR"/>
              </w:rPr>
            </w:pPr>
            <w:r w:rsidRPr="000F2A53">
              <w:rPr>
                <w:rFonts w:ascii="Arial Narrow" w:eastAsia="Times New Roman" w:hAnsi="Arial Narrow"/>
                <w:i/>
                <w:iCs/>
                <w:sz w:val="24"/>
                <w:szCs w:val="24"/>
                <w:lang w:val="en-US" w:eastAsia="pt-BR"/>
              </w:rPr>
              <w:t xml:space="preserve"> </w:t>
            </w:r>
            <w:r w:rsidRPr="000F2A53">
              <w:rPr>
                <w:rFonts w:ascii="Arial Narrow" w:eastAsia="Times New Roman" w:hAnsi="Arial Narrow"/>
                <w:b/>
                <w:bCs/>
                <w:i/>
                <w:iCs/>
                <w:sz w:val="24"/>
                <w:szCs w:val="24"/>
                <w:lang w:val="en-US" w:eastAsia="pt-BR"/>
              </w:rPr>
              <w:t xml:space="preserve"> n</w:t>
            </w:r>
          </w:p>
        </w:tc>
      </w:tr>
      <w:tr w:rsidR="006E047E" w:rsidRPr="000F2A53" w14:paraId="23FD5397" w14:textId="77777777" w:rsidTr="00B57FD5">
        <w:trPr>
          <w:jc w:val="center"/>
        </w:trPr>
        <w:tc>
          <w:tcPr>
            <w:tcW w:w="4404" w:type="pct"/>
            <w:shd w:val="clear" w:color="auto" w:fill="FFFFFF" w:themeFill="background1"/>
            <w:noWrap/>
            <w:hideMark/>
          </w:tcPr>
          <w:p w14:paraId="40E2137C" w14:textId="395D0703" w:rsidR="006E047E" w:rsidRPr="000F2A53" w:rsidRDefault="00C86557" w:rsidP="00C86557">
            <w:pPr>
              <w:spacing w:after="0" w:line="240" w:lineRule="auto"/>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Type of w</w:t>
            </w:r>
            <w:r w:rsidR="006E047E" w:rsidRPr="000F2A53">
              <w:rPr>
                <w:rFonts w:ascii="Arial Narrow" w:hAnsi="Arial Narrow"/>
                <w:sz w:val="24"/>
                <w:szCs w:val="24"/>
                <w:lang w:val="en-US"/>
              </w:rPr>
              <w:t xml:space="preserve">ound </w:t>
            </w:r>
          </w:p>
        </w:tc>
        <w:tc>
          <w:tcPr>
            <w:tcW w:w="596" w:type="pct"/>
            <w:shd w:val="clear" w:color="auto" w:fill="FFFFFF" w:themeFill="background1"/>
            <w:vAlign w:val="center"/>
          </w:tcPr>
          <w:p w14:paraId="3C124567" w14:textId="77777777" w:rsidR="006E047E" w:rsidRPr="000F2A53" w:rsidRDefault="006E047E" w:rsidP="00B57FD5">
            <w:pPr>
              <w:pStyle w:val="DecimalAligned"/>
              <w:spacing w:after="0" w:line="240" w:lineRule="auto"/>
              <w:contextualSpacing/>
              <w:rPr>
                <w:rFonts w:ascii="Arial Narrow" w:eastAsia="Times New Roman" w:hAnsi="Arial Narrow"/>
                <w:sz w:val="24"/>
                <w:szCs w:val="24"/>
                <w:lang w:val="en-US" w:eastAsia="en-US"/>
              </w:rPr>
            </w:pPr>
          </w:p>
        </w:tc>
      </w:tr>
      <w:tr w:rsidR="006E047E" w:rsidRPr="000F2A53" w14:paraId="4F81ACD8" w14:textId="77777777" w:rsidTr="00B57FD5">
        <w:trPr>
          <w:jc w:val="center"/>
        </w:trPr>
        <w:tc>
          <w:tcPr>
            <w:tcW w:w="4404" w:type="pct"/>
            <w:shd w:val="clear" w:color="auto" w:fill="FFFFFF" w:themeFill="background1"/>
            <w:noWrap/>
            <w:hideMark/>
          </w:tcPr>
          <w:p w14:paraId="487C9329" w14:textId="570193F9" w:rsidR="006E047E" w:rsidRPr="000F2A53" w:rsidRDefault="006E047E" w:rsidP="00C86557">
            <w:pPr>
              <w:spacing w:after="0" w:line="240" w:lineRule="auto"/>
              <w:ind w:left="708"/>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 xml:space="preserve">Diabetic </w:t>
            </w:r>
            <w:r w:rsidR="00C86557" w:rsidRPr="000F2A53">
              <w:rPr>
                <w:rFonts w:ascii="Arial Narrow" w:hAnsi="Arial Narrow"/>
                <w:sz w:val="24"/>
                <w:szCs w:val="24"/>
                <w:lang w:val="en-US"/>
              </w:rPr>
              <w:t>u</w:t>
            </w:r>
            <w:r w:rsidRPr="000F2A53">
              <w:rPr>
                <w:rFonts w:ascii="Arial Narrow" w:hAnsi="Arial Narrow"/>
                <w:sz w:val="24"/>
                <w:szCs w:val="24"/>
                <w:lang w:val="en-US"/>
              </w:rPr>
              <w:t>lcer</w:t>
            </w:r>
          </w:p>
        </w:tc>
        <w:tc>
          <w:tcPr>
            <w:tcW w:w="596" w:type="pct"/>
            <w:shd w:val="clear" w:color="auto" w:fill="FFFFFF" w:themeFill="background1"/>
            <w:vAlign w:val="center"/>
            <w:hideMark/>
          </w:tcPr>
          <w:p w14:paraId="6E26546C" w14:textId="77777777" w:rsidR="006E047E" w:rsidRPr="000F2A53" w:rsidRDefault="006E047E" w:rsidP="00B57FD5">
            <w:pPr>
              <w:pStyle w:val="DecimalAligned"/>
              <w:spacing w:after="0" w:line="240" w:lineRule="auto"/>
              <w:contextualSpacing/>
              <w:rPr>
                <w:rFonts w:ascii="Arial Narrow" w:eastAsia="Times New Roman" w:hAnsi="Arial Narrow"/>
                <w:sz w:val="24"/>
                <w:szCs w:val="24"/>
                <w:lang w:val="en-US" w:eastAsia="en-US"/>
              </w:rPr>
            </w:pPr>
            <w:r w:rsidRPr="000F2A53">
              <w:rPr>
                <w:rFonts w:ascii="Arial Narrow" w:eastAsia="Times New Roman" w:hAnsi="Arial Narrow"/>
                <w:sz w:val="24"/>
                <w:szCs w:val="24"/>
                <w:lang w:val="en-US" w:eastAsia="en-US"/>
              </w:rPr>
              <w:t>41</w:t>
            </w:r>
          </w:p>
        </w:tc>
      </w:tr>
      <w:tr w:rsidR="006E047E" w:rsidRPr="000F2A53" w14:paraId="294014D6" w14:textId="77777777" w:rsidTr="00B57FD5">
        <w:trPr>
          <w:jc w:val="center"/>
        </w:trPr>
        <w:tc>
          <w:tcPr>
            <w:tcW w:w="4404" w:type="pct"/>
            <w:shd w:val="clear" w:color="auto" w:fill="FFFFFF" w:themeFill="background1"/>
            <w:noWrap/>
            <w:hideMark/>
          </w:tcPr>
          <w:p w14:paraId="3CD0ACD1" w14:textId="14FD8609" w:rsidR="006E047E" w:rsidRPr="000F2A53" w:rsidRDefault="006E047E" w:rsidP="00C86557">
            <w:pPr>
              <w:spacing w:after="0" w:line="240" w:lineRule="auto"/>
              <w:ind w:left="708"/>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 xml:space="preserve">Venous </w:t>
            </w:r>
            <w:r w:rsidR="00C86557" w:rsidRPr="000F2A53">
              <w:rPr>
                <w:rFonts w:ascii="Arial Narrow" w:hAnsi="Arial Narrow"/>
                <w:sz w:val="24"/>
                <w:szCs w:val="24"/>
                <w:lang w:val="en-US"/>
              </w:rPr>
              <w:t>u</w:t>
            </w:r>
            <w:r w:rsidRPr="000F2A53">
              <w:rPr>
                <w:rFonts w:ascii="Arial Narrow" w:hAnsi="Arial Narrow"/>
                <w:sz w:val="24"/>
                <w:szCs w:val="24"/>
                <w:lang w:val="en-US"/>
              </w:rPr>
              <w:t>lcer</w:t>
            </w:r>
          </w:p>
        </w:tc>
        <w:tc>
          <w:tcPr>
            <w:tcW w:w="596" w:type="pct"/>
            <w:shd w:val="clear" w:color="auto" w:fill="FFFFFF" w:themeFill="background1"/>
            <w:vAlign w:val="center"/>
            <w:hideMark/>
          </w:tcPr>
          <w:p w14:paraId="2C82994E" w14:textId="77777777" w:rsidR="006E047E" w:rsidRPr="000F2A53" w:rsidRDefault="006E047E" w:rsidP="00B57FD5">
            <w:pPr>
              <w:pStyle w:val="DecimalAligned"/>
              <w:spacing w:after="0" w:line="240" w:lineRule="auto"/>
              <w:contextualSpacing/>
              <w:rPr>
                <w:rFonts w:ascii="Arial Narrow" w:eastAsia="Times New Roman" w:hAnsi="Arial Narrow"/>
                <w:sz w:val="24"/>
                <w:szCs w:val="24"/>
                <w:lang w:val="en-US" w:eastAsia="en-US"/>
              </w:rPr>
            </w:pPr>
            <w:r w:rsidRPr="000F2A53">
              <w:rPr>
                <w:rFonts w:ascii="Arial Narrow" w:eastAsia="Times New Roman" w:hAnsi="Arial Narrow"/>
                <w:sz w:val="24"/>
                <w:szCs w:val="24"/>
                <w:lang w:val="en-US" w:eastAsia="en-US"/>
              </w:rPr>
              <w:t>21</w:t>
            </w:r>
          </w:p>
        </w:tc>
      </w:tr>
      <w:tr w:rsidR="006E047E" w:rsidRPr="000F2A53" w14:paraId="43BCC37F" w14:textId="77777777" w:rsidTr="00B57FD5">
        <w:trPr>
          <w:jc w:val="center"/>
        </w:trPr>
        <w:tc>
          <w:tcPr>
            <w:tcW w:w="4404" w:type="pct"/>
            <w:shd w:val="clear" w:color="auto" w:fill="FFFFFF" w:themeFill="background1"/>
            <w:noWrap/>
          </w:tcPr>
          <w:p w14:paraId="1A6C24DE" w14:textId="30A87868" w:rsidR="006E047E" w:rsidRPr="000F2A53" w:rsidRDefault="006E047E" w:rsidP="00B57FD5">
            <w:pPr>
              <w:spacing w:after="0" w:line="240" w:lineRule="auto"/>
              <w:ind w:left="708"/>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Calluses/</w:t>
            </w:r>
            <w:r w:rsidR="00C86557" w:rsidRPr="000F2A53">
              <w:rPr>
                <w:rFonts w:ascii="Arial Narrow" w:hAnsi="Arial Narrow"/>
                <w:sz w:val="24"/>
                <w:szCs w:val="24"/>
                <w:lang w:val="en-US"/>
              </w:rPr>
              <w:t xml:space="preserve"> lesions l</w:t>
            </w:r>
            <w:r w:rsidRPr="000F2A53">
              <w:rPr>
                <w:rFonts w:ascii="Arial Narrow" w:hAnsi="Arial Narrow"/>
                <w:sz w:val="24"/>
                <w:szCs w:val="24"/>
                <w:lang w:val="en-US"/>
              </w:rPr>
              <w:t>eprosy</w:t>
            </w:r>
          </w:p>
        </w:tc>
        <w:tc>
          <w:tcPr>
            <w:tcW w:w="596" w:type="pct"/>
            <w:shd w:val="clear" w:color="auto" w:fill="FFFFFF" w:themeFill="background1"/>
            <w:vAlign w:val="center"/>
          </w:tcPr>
          <w:p w14:paraId="41CF2B4B" w14:textId="77777777" w:rsidR="006E047E" w:rsidRPr="000F2A53" w:rsidRDefault="006E047E" w:rsidP="00B57FD5">
            <w:pPr>
              <w:pStyle w:val="DecimalAligned"/>
              <w:spacing w:after="0" w:line="240" w:lineRule="auto"/>
              <w:contextualSpacing/>
              <w:rPr>
                <w:rFonts w:ascii="Arial Narrow" w:eastAsia="Times New Roman" w:hAnsi="Arial Narrow"/>
                <w:sz w:val="24"/>
                <w:szCs w:val="24"/>
                <w:lang w:val="en-US" w:eastAsia="en-US"/>
              </w:rPr>
            </w:pPr>
            <w:r w:rsidRPr="000F2A53">
              <w:rPr>
                <w:rFonts w:ascii="Arial Narrow" w:eastAsia="Times New Roman" w:hAnsi="Arial Narrow"/>
                <w:sz w:val="24"/>
                <w:szCs w:val="24"/>
                <w:lang w:val="en-US" w:eastAsia="en-US"/>
              </w:rPr>
              <w:t>12</w:t>
            </w:r>
          </w:p>
        </w:tc>
      </w:tr>
      <w:tr w:rsidR="006E047E" w:rsidRPr="000F2A53" w14:paraId="019C0E54" w14:textId="77777777" w:rsidTr="00B57FD5">
        <w:trPr>
          <w:jc w:val="center"/>
        </w:trPr>
        <w:tc>
          <w:tcPr>
            <w:tcW w:w="4404" w:type="pct"/>
            <w:shd w:val="clear" w:color="auto" w:fill="FFFFFF" w:themeFill="background1"/>
            <w:noWrap/>
          </w:tcPr>
          <w:p w14:paraId="3BA4C484" w14:textId="77777777" w:rsidR="006E047E" w:rsidRPr="000F2A53" w:rsidRDefault="006E047E" w:rsidP="00B57FD5">
            <w:pPr>
              <w:spacing w:after="0" w:line="240" w:lineRule="auto"/>
              <w:ind w:left="708"/>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Osteomyelitis</w:t>
            </w:r>
          </w:p>
        </w:tc>
        <w:tc>
          <w:tcPr>
            <w:tcW w:w="596" w:type="pct"/>
            <w:shd w:val="clear" w:color="auto" w:fill="FFFFFF" w:themeFill="background1"/>
            <w:vAlign w:val="center"/>
          </w:tcPr>
          <w:p w14:paraId="3B13CC94" w14:textId="77777777" w:rsidR="006E047E" w:rsidRPr="000F2A53" w:rsidRDefault="006E047E" w:rsidP="00B57FD5">
            <w:pPr>
              <w:pStyle w:val="DecimalAligned"/>
              <w:spacing w:after="0" w:line="240" w:lineRule="auto"/>
              <w:contextualSpacing/>
              <w:rPr>
                <w:rFonts w:ascii="Arial Narrow" w:eastAsia="Times New Roman" w:hAnsi="Arial Narrow"/>
                <w:sz w:val="24"/>
                <w:szCs w:val="24"/>
                <w:lang w:val="en-US" w:eastAsia="en-US"/>
              </w:rPr>
            </w:pPr>
            <w:r w:rsidRPr="000F2A53">
              <w:rPr>
                <w:rFonts w:ascii="Arial Narrow" w:eastAsia="Times New Roman" w:hAnsi="Arial Narrow"/>
                <w:sz w:val="24"/>
                <w:szCs w:val="24"/>
                <w:lang w:val="en-US" w:eastAsia="en-US"/>
              </w:rPr>
              <w:t>7</w:t>
            </w:r>
          </w:p>
        </w:tc>
      </w:tr>
      <w:tr w:rsidR="006E047E" w:rsidRPr="000F2A53" w14:paraId="4E231781" w14:textId="77777777" w:rsidTr="00B57FD5">
        <w:trPr>
          <w:jc w:val="center"/>
        </w:trPr>
        <w:tc>
          <w:tcPr>
            <w:tcW w:w="4404" w:type="pct"/>
            <w:shd w:val="clear" w:color="auto" w:fill="FFFFFF" w:themeFill="background1"/>
            <w:noWrap/>
          </w:tcPr>
          <w:p w14:paraId="5ADE67B5" w14:textId="3E8DF6A9" w:rsidR="006E047E" w:rsidRPr="000F2A53" w:rsidRDefault="006E047E" w:rsidP="00C86557">
            <w:pPr>
              <w:spacing w:after="0" w:line="240" w:lineRule="auto"/>
              <w:ind w:left="708"/>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 xml:space="preserve">Other </w:t>
            </w:r>
            <w:r w:rsidR="00C86557" w:rsidRPr="000F2A53">
              <w:rPr>
                <w:rFonts w:ascii="Arial Narrow" w:hAnsi="Arial Narrow"/>
                <w:sz w:val="24"/>
                <w:szCs w:val="24"/>
                <w:lang w:val="en-US"/>
              </w:rPr>
              <w:t>w</w:t>
            </w:r>
            <w:r w:rsidRPr="000F2A53">
              <w:rPr>
                <w:rFonts w:ascii="Arial Narrow" w:hAnsi="Arial Narrow"/>
                <w:sz w:val="24"/>
                <w:szCs w:val="24"/>
                <w:lang w:val="en-US"/>
              </w:rPr>
              <w:t>ounds*</w:t>
            </w:r>
          </w:p>
        </w:tc>
        <w:tc>
          <w:tcPr>
            <w:tcW w:w="596" w:type="pct"/>
            <w:shd w:val="clear" w:color="auto" w:fill="FFFFFF" w:themeFill="background1"/>
            <w:vAlign w:val="center"/>
          </w:tcPr>
          <w:p w14:paraId="213D77A1" w14:textId="77777777" w:rsidR="006E047E" w:rsidRPr="000F2A53" w:rsidRDefault="006E047E" w:rsidP="00B57FD5">
            <w:pPr>
              <w:pStyle w:val="DecimalAligned"/>
              <w:spacing w:after="0" w:line="240" w:lineRule="auto"/>
              <w:contextualSpacing/>
              <w:rPr>
                <w:rFonts w:ascii="Arial Narrow" w:eastAsia="Times New Roman" w:hAnsi="Arial Narrow"/>
                <w:sz w:val="24"/>
                <w:szCs w:val="24"/>
                <w:lang w:val="en-US" w:eastAsia="en-US"/>
              </w:rPr>
            </w:pPr>
            <w:r w:rsidRPr="000F2A53">
              <w:rPr>
                <w:rFonts w:ascii="Arial Narrow" w:eastAsia="Times New Roman" w:hAnsi="Arial Narrow"/>
                <w:sz w:val="24"/>
                <w:szCs w:val="24"/>
                <w:lang w:val="en-US" w:eastAsia="en-US"/>
              </w:rPr>
              <w:t xml:space="preserve"> 19</w:t>
            </w:r>
          </w:p>
        </w:tc>
      </w:tr>
      <w:tr w:rsidR="006E047E" w:rsidRPr="000F2A53" w14:paraId="221E358B" w14:textId="77777777" w:rsidTr="00B57FD5">
        <w:trPr>
          <w:jc w:val="center"/>
        </w:trPr>
        <w:tc>
          <w:tcPr>
            <w:tcW w:w="4404" w:type="pct"/>
            <w:shd w:val="clear" w:color="auto" w:fill="FFFFFF" w:themeFill="background1"/>
            <w:noWrap/>
            <w:hideMark/>
          </w:tcPr>
          <w:p w14:paraId="33499CA9" w14:textId="5FE4596F" w:rsidR="006E047E" w:rsidRPr="000F2A53" w:rsidRDefault="00C86557" w:rsidP="00C86557">
            <w:pPr>
              <w:spacing w:after="0" w:line="240" w:lineRule="auto"/>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Nº</w:t>
            </w:r>
            <w:r w:rsidR="006E047E" w:rsidRPr="000F2A53">
              <w:rPr>
                <w:rFonts w:ascii="Arial Narrow" w:hAnsi="Arial Narrow"/>
                <w:sz w:val="24"/>
                <w:szCs w:val="24"/>
                <w:lang w:val="en-US"/>
              </w:rPr>
              <w:t xml:space="preserve"> of </w:t>
            </w:r>
            <w:r w:rsidRPr="000F2A53">
              <w:rPr>
                <w:rFonts w:ascii="Arial Narrow" w:hAnsi="Arial Narrow"/>
                <w:sz w:val="24"/>
                <w:szCs w:val="24"/>
                <w:lang w:val="en-US"/>
              </w:rPr>
              <w:t>w</w:t>
            </w:r>
            <w:r w:rsidR="006E047E" w:rsidRPr="000F2A53">
              <w:rPr>
                <w:rFonts w:ascii="Arial Narrow" w:hAnsi="Arial Narrow"/>
                <w:sz w:val="24"/>
                <w:szCs w:val="24"/>
                <w:lang w:val="en-US"/>
              </w:rPr>
              <w:t>ounds</w:t>
            </w:r>
          </w:p>
        </w:tc>
        <w:tc>
          <w:tcPr>
            <w:tcW w:w="596" w:type="pct"/>
            <w:shd w:val="clear" w:color="auto" w:fill="FFFFFF" w:themeFill="background1"/>
            <w:vAlign w:val="center"/>
          </w:tcPr>
          <w:p w14:paraId="2A0BCF58" w14:textId="77777777" w:rsidR="006E047E" w:rsidRPr="000F2A53" w:rsidRDefault="006E047E" w:rsidP="00B57FD5">
            <w:pPr>
              <w:pStyle w:val="DecimalAligned"/>
              <w:spacing w:after="0" w:line="240" w:lineRule="auto"/>
              <w:contextualSpacing/>
              <w:rPr>
                <w:rFonts w:ascii="Arial Narrow" w:eastAsia="Times New Roman" w:hAnsi="Arial Narrow"/>
                <w:sz w:val="24"/>
                <w:szCs w:val="24"/>
                <w:lang w:val="en-US" w:eastAsia="en-US"/>
              </w:rPr>
            </w:pPr>
          </w:p>
        </w:tc>
      </w:tr>
      <w:tr w:rsidR="006E047E" w:rsidRPr="000F2A53" w14:paraId="32F8BFFA" w14:textId="77777777" w:rsidTr="00B57FD5">
        <w:trPr>
          <w:jc w:val="center"/>
        </w:trPr>
        <w:tc>
          <w:tcPr>
            <w:tcW w:w="4404" w:type="pct"/>
            <w:shd w:val="clear" w:color="auto" w:fill="FFFFFF" w:themeFill="background1"/>
            <w:noWrap/>
            <w:hideMark/>
          </w:tcPr>
          <w:p w14:paraId="7BF8CF6A" w14:textId="5647DB6D" w:rsidR="006E047E" w:rsidRPr="000F2A53" w:rsidRDefault="006E047E" w:rsidP="00C86557">
            <w:pPr>
              <w:spacing w:after="0" w:line="240" w:lineRule="auto"/>
              <w:ind w:left="708"/>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 xml:space="preserve">1 </w:t>
            </w:r>
          </w:p>
        </w:tc>
        <w:tc>
          <w:tcPr>
            <w:tcW w:w="596" w:type="pct"/>
            <w:shd w:val="clear" w:color="auto" w:fill="FFFFFF" w:themeFill="background1"/>
            <w:vAlign w:val="center"/>
            <w:hideMark/>
          </w:tcPr>
          <w:p w14:paraId="1339FF03" w14:textId="77777777" w:rsidR="006E047E" w:rsidRPr="000F2A53" w:rsidRDefault="006E047E" w:rsidP="00B57FD5">
            <w:pPr>
              <w:pStyle w:val="DecimalAligned"/>
              <w:spacing w:after="0" w:line="240" w:lineRule="auto"/>
              <w:contextualSpacing/>
              <w:rPr>
                <w:rFonts w:ascii="Arial Narrow" w:eastAsia="Times New Roman" w:hAnsi="Arial Narrow"/>
                <w:sz w:val="24"/>
                <w:szCs w:val="24"/>
                <w:lang w:val="en-US" w:eastAsia="en-US"/>
              </w:rPr>
            </w:pPr>
            <w:r w:rsidRPr="000F2A53">
              <w:rPr>
                <w:rFonts w:ascii="Arial Narrow" w:eastAsia="Times New Roman" w:hAnsi="Arial Narrow"/>
                <w:sz w:val="24"/>
                <w:szCs w:val="24"/>
                <w:lang w:val="en-US" w:eastAsia="en-US"/>
              </w:rPr>
              <w:t>65</w:t>
            </w:r>
          </w:p>
        </w:tc>
      </w:tr>
      <w:tr w:rsidR="006E047E" w:rsidRPr="000F2A53" w14:paraId="7ADD597A" w14:textId="77777777" w:rsidTr="00B57FD5">
        <w:trPr>
          <w:jc w:val="center"/>
        </w:trPr>
        <w:tc>
          <w:tcPr>
            <w:tcW w:w="4404" w:type="pct"/>
            <w:shd w:val="clear" w:color="auto" w:fill="FFFFFF" w:themeFill="background1"/>
            <w:noWrap/>
            <w:hideMark/>
          </w:tcPr>
          <w:p w14:paraId="0BE9A1E8" w14:textId="1DB9D837" w:rsidR="006E047E" w:rsidRPr="000F2A53" w:rsidRDefault="006E047E" w:rsidP="00C86557">
            <w:pPr>
              <w:spacing w:after="0" w:line="240" w:lineRule="auto"/>
              <w:ind w:left="708"/>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 xml:space="preserve">2 </w:t>
            </w:r>
          </w:p>
        </w:tc>
        <w:tc>
          <w:tcPr>
            <w:tcW w:w="596" w:type="pct"/>
            <w:shd w:val="clear" w:color="auto" w:fill="FFFFFF" w:themeFill="background1"/>
            <w:vAlign w:val="center"/>
            <w:hideMark/>
          </w:tcPr>
          <w:p w14:paraId="1CF4EAB8" w14:textId="77777777" w:rsidR="006E047E" w:rsidRPr="000F2A53" w:rsidRDefault="006E047E" w:rsidP="00B57FD5">
            <w:pPr>
              <w:pStyle w:val="DecimalAligned"/>
              <w:spacing w:after="0" w:line="240" w:lineRule="auto"/>
              <w:contextualSpacing/>
              <w:rPr>
                <w:rFonts w:ascii="Arial Narrow" w:eastAsia="Times New Roman" w:hAnsi="Arial Narrow"/>
                <w:sz w:val="24"/>
                <w:szCs w:val="24"/>
                <w:lang w:val="en-US" w:eastAsia="en-US"/>
              </w:rPr>
            </w:pPr>
            <w:r w:rsidRPr="000F2A53">
              <w:rPr>
                <w:rFonts w:ascii="Arial Narrow" w:eastAsia="Times New Roman" w:hAnsi="Arial Narrow"/>
                <w:sz w:val="24"/>
                <w:szCs w:val="24"/>
                <w:lang w:val="en-US" w:eastAsia="en-US"/>
              </w:rPr>
              <w:t>21</w:t>
            </w:r>
          </w:p>
        </w:tc>
      </w:tr>
      <w:tr w:rsidR="006E047E" w:rsidRPr="000F2A53" w14:paraId="03DC5383" w14:textId="77777777" w:rsidTr="00B57FD5">
        <w:trPr>
          <w:jc w:val="center"/>
        </w:trPr>
        <w:tc>
          <w:tcPr>
            <w:tcW w:w="4404" w:type="pct"/>
            <w:shd w:val="clear" w:color="auto" w:fill="FFFFFF" w:themeFill="background1"/>
            <w:noWrap/>
            <w:hideMark/>
          </w:tcPr>
          <w:p w14:paraId="18BE85D9" w14:textId="7DA873DE" w:rsidR="006E047E" w:rsidRPr="000F2A53" w:rsidRDefault="006E047E" w:rsidP="00C86557">
            <w:pPr>
              <w:spacing w:after="0" w:line="240" w:lineRule="auto"/>
              <w:ind w:left="708"/>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 xml:space="preserve">≥ 3 </w:t>
            </w:r>
          </w:p>
        </w:tc>
        <w:tc>
          <w:tcPr>
            <w:tcW w:w="596" w:type="pct"/>
            <w:shd w:val="clear" w:color="auto" w:fill="FFFFFF" w:themeFill="background1"/>
            <w:vAlign w:val="center"/>
            <w:hideMark/>
          </w:tcPr>
          <w:p w14:paraId="6021984B" w14:textId="77777777" w:rsidR="006E047E" w:rsidRPr="000F2A53" w:rsidRDefault="006E047E" w:rsidP="00B57FD5">
            <w:pPr>
              <w:pStyle w:val="DecimalAligned"/>
              <w:spacing w:after="0" w:line="240" w:lineRule="auto"/>
              <w:contextualSpacing/>
              <w:rPr>
                <w:rFonts w:ascii="Arial Narrow" w:eastAsia="Times New Roman" w:hAnsi="Arial Narrow"/>
                <w:sz w:val="24"/>
                <w:szCs w:val="24"/>
                <w:lang w:val="en-US" w:eastAsia="en-US"/>
              </w:rPr>
            </w:pPr>
            <w:r w:rsidRPr="000F2A53">
              <w:rPr>
                <w:rFonts w:ascii="Arial Narrow" w:eastAsia="Times New Roman" w:hAnsi="Arial Narrow"/>
                <w:sz w:val="24"/>
                <w:szCs w:val="24"/>
                <w:lang w:val="en-US" w:eastAsia="en-US"/>
              </w:rPr>
              <w:t>14</w:t>
            </w:r>
          </w:p>
        </w:tc>
      </w:tr>
      <w:tr w:rsidR="006E047E" w:rsidRPr="000F2A53" w14:paraId="00FC72FF" w14:textId="77777777" w:rsidTr="00B57FD5">
        <w:trPr>
          <w:jc w:val="center"/>
        </w:trPr>
        <w:tc>
          <w:tcPr>
            <w:tcW w:w="4404" w:type="pct"/>
            <w:shd w:val="clear" w:color="auto" w:fill="FFFFFF" w:themeFill="background1"/>
            <w:noWrap/>
            <w:hideMark/>
          </w:tcPr>
          <w:p w14:paraId="367C6909" w14:textId="77777777" w:rsidR="006E047E" w:rsidRPr="000F2A53" w:rsidRDefault="006E047E" w:rsidP="00B57FD5">
            <w:pPr>
              <w:spacing w:after="0" w:line="240" w:lineRule="auto"/>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Wound location</w:t>
            </w:r>
          </w:p>
        </w:tc>
        <w:tc>
          <w:tcPr>
            <w:tcW w:w="596" w:type="pct"/>
            <w:shd w:val="clear" w:color="auto" w:fill="FFFFFF" w:themeFill="background1"/>
            <w:vAlign w:val="center"/>
          </w:tcPr>
          <w:p w14:paraId="5DD64AB2" w14:textId="77777777" w:rsidR="006E047E" w:rsidRPr="000F2A53" w:rsidRDefault="006E047E" w:rsidP="00B57FD5">
            <w:pPr>
              <w:pStyle w:val="DecimalAligned"/>
              <w:spacing w:after="0" w:line="240" w:lineRule="auto"/>
              <w:contextualSpacing/>
              <w:rPr>
                <w:rFonts w:ascii="Arial Narrow" w:eastAsia="Times New Roman" w:hAnsi="Arial Narrow"/>
                <w:sz w:val="24"/>
                <w:szCs w:val="24"/>
                <w:lang w:val="en-US" w:eastAsia="en-US"/>
              </w:rPr>
            </w:pPr>
          </w:p>
        </w:tc>
      </w:tr>
      <w:tr w:rsidR="006E047E" w:rsidRPr="000F2A53" w14:paraId="08CEF5FA" w14:textId="77777777" w:rsidTr="00B57FD5">
        <w:trPr>
          <w:jc w:val="center"/>
        </w:trPr>
        <w:tc>
          <w:tcPr>
            <w:tcW w:w="4404" w:type="pct"/>
            <w:shd w:val="clear" w:color="auto" w:fill="FFFFFF" w:themeFill="background1"/>
            <w:noWrap/>
            <w:hideMark/>
          </w:tcPr>
          <w:p w14:paraId="6FD45C6D" w14:textId="77777777" w:rsidR="006E047E" w:rsidRPr="000F2A53" w:rsidRDefault="006E047E" w:rsidP="00B57FD5">
            <w:pPr>
              <w:spacing w:after="0" w:line="240" w:lineRule="auto"/>
              <w:ind w:left="708"/>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lastRenderedPageBreak/>
              <w:t>Lower limbs (leg, thigh and foot)</w:t>
            </w:r>
          </w:p>
        </w:tc>
        <w:tc>
          <w:tcPr>
            <w:tcW w:w="596" w:type="pct"/>
            <w:shd w:val="clear" w:color="auto" w:fill="FFFFFF" w:themeFill="background1"/>
            <w:vAlign w:val="center"/>
            <w:hideMark/>
          </w:tcPr>
          <w:p w14:paraId="40EABFDA" w14:textId="77777777" w:rsidR="006E047E" w:rsidRPr="000F2A53" w:rsidRDefault="006E047E" w:rsidP="00B57FD5">
            <w:pPr>
              <w:pStyle w:val="DecimalAligned"/>
              <w:spacing w:after="0" w:line="240" w:lineRule="auto"/>
              <w:contextualSpacing/>
              <w:rPr>
                <w:rFonts w:ascii="Arial Narrow" w:eastAsia="Times New Roman" w:hAnsi="Arial Narrow"/>
                <w:sz w:val="24"/>
                <w:szCs w:val="24"/>
                <w:lang w:val="en-US" w:eastAsia="en-US"/>
              </w:rPr>
            </w:pPr>
            <w:r w:rsidRPr="000F2A53">
              <w:rPr>
                <w:rFonts w:ascii="Arial Narrow" w:eastAsia="Times New Roman" w:hAnsi="Arial Narrow"/>
                <w:sz w:val="24"/>
                <w:szCs w:val="24"/>
                <w:lang w:val="en-US" w:eastAsia="en-US"/>
              </w:rPr>
              <w:t>92</w:t>
            </w:r>
          </w:p>
        </w:tc>
      </w:tr>
      <w:tr w:rsidR="006E047E" w:rsidRPr="000F2A53" w14:paraId="385C117E" w14:textId="77777777" w:rsidTr="00B57FD5">
        <w:trPr>
          <w:jc w:val="center"/>
        </w:trPr>
        <w:tc>
          <w:tcPr>
            <w:tcW w:w="4404" w:type="pct"/>
            <w:shd w:val="clear" w:color="auto" w:fill="FFFFFF" w:themeFill="background1"/>
            <w:noWrap/>
            <w:hideMark/>
          </w:tcPr>
          <w:p w14:paraId="06BF1AE4" w14:textId="77777777" w:rsidR="006E047E" w:rsidRPr="000F2A53" w:rsidRDefault="006E047E" w:rsidP="00B57FD5">
            <w:pPr>
              <w:spacing w:after="0" w:line="240" w:lineRule="auto"/>
              <w:ind w:left="708"/>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Trunk (dorsal and ventral)</w:t>
            </w:r>
          </w:p>
        </w:tc>
        <w:tc>
          <w:tcPr>
            <w:tcW w:w="596" w:type="pct"/>
            <w:shd w:val="clear" w:color="auto" w:fill="FFFFFF" w:themeFill="background1"/>
            <w:vAlign w:val="center"/>
            <w:hideMark/>
          </w:tcPr>
          <w:p w14:paraId="6C77509A" w14:textId="77777777" w:rsidR="006E047E" w:rsidRPr="000F2A53" w:rsidRDefault="006E047E" w:rsidP="00B57FD5">
            <w:pPr>
              <w:pStyle w:val="DecimalAligned"/>
              <w:spacing w:after="0" w:line="240" w:lineRule="auto"/>
              <w:contextualSpacing/>
              <w:rPr>
                <w:rFonts w:ascii="Arial Narrow" w:eastAsia="Times New Roman" w:hAnsi="Arial Narrow"/>
                <w:sz w:val="24"/>
                <w:szCs w:val="24"/>
                <w:lang w:val="en-US" w:eastAsia="en-US"/>
              </w:rPr>
            </w:pPr>
            <w:r w:rsidRPr="000F2A53">
              <w:rPr>
                <w:rFonts w:ascii="Arial Narrow" w:eastAsia="Times New Roman" w:hAnsi="Arial Narrow"/>
                <w:sz w:val="24"/>
                <w:szCs w:val="24"/>
                <w:lang w:val="en-US" w:eastAsia="en-US"/>
              </w:rPr>
              <w:t>7</w:t>
            </w:r>
          </w:p>
        </w:tc>
      </w:tr>
      <w:tr w:rsidR="006E047E" w:rsidRPr="000F2A53" w14:paraId="4A4F9DDA" w14:textId="77777777" w:rsidTr="00B57FD5">
        <w:trPr>
          <w:jc w:val="center"/>
        </w:trPr>
        <w:tc>
          <w:tcPr>
            <w:tcW w:w="4404" w:type="pct"/>
            <w:shd w:val="clear" w:color="auto" w:fill="FFFFFF" w:themeFill="background1"/>
            <w:noWrap/>
            <w:hideMark/>
          </w:tcPr>
          <w:p w14:paraId="3F17D7AE" w14:textId="77777777" w:rsidR="006E047E" w:rsidRPr="000F2A53" w:rsidRDefault="006E047E" w:rsidP="00B57FD5">
            <w:pPr>
              <w:spacing w:after="0" w:line="240" w:lineRule="auto"/>
              <w:ind w:left="708"/>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Lower limbs (leg / thigh) and</w:t>
            </w:r>
          </w:p>
        </w:tc>
        <w:tc>
          <w:tcPr>
            <w:tcW w:w="596" w:type="pct"/>
            <w:shd w:val="clear" w:color="auto" w:fill="FFFFFF" w:themeFill="background1"/>
            <w:vAlign w:val="center"/>
            <w:hideMark/>
          </w:tcPr>
          <w:p w14:paraId="10B9FDF0" w14:textId="77777777" w:rsidR="006E047E" w:rsidRPr="000F2A53" w:rsidRDefault="006E047E" w:rsidP="00B57FD5">
            <w:pPr>
              <w:pStyle w:val="DecimalAligned"/>
              <w:spacing w:after="0" w:line="240" w:lineRule="auto"/>
              <w:contextualSpacing/>
              <w:rPr>
                <w:rFonts w:ascii="Arial Narrow" w:eastAsia="Times New Roman" w:hAnsi="Arial Narrow"/>
                <w:sz w:val="24"/>
                <w:szCs w:val="24"/>
                <w:lang w:val="en-US" w:eastAsia="en-US"/>
              </w:rPr>
            </w:pPr>
            <w:r w:rsidRPr="000F2A53">
              <w:rPr>
                <w:rFonts w:ascii="Arial Narrow" w:eastAsia="Times New Roman" w:hAnsi="Arial Narrow"/>
                <w:sz w:val="24"/>
                <w:szCs w:val="24"/>
                <w:lang w:val="en-US" w:eastAsia="en-US"/>
              </w:rPr>
              <w:t>1</w:t>
            </w:r>
          </w:p>
        </w:tc>
      </w:tr>
      <w:tr w:rsidR="006E047E" w:rsidRPr="000F2A53" w14:paraId="62C08992" w14:textId="77777777" w:rsidTr="00B57FD5">
        <w:trPr>
          <w:jc w:val="center"/>
        </w:trPr>
        <w:tc>
          <w:tcPr>
            <w:tcW w:w="4404" w:type="pct"/>
            <w:shd w:val="clear" w:color="auto" w:fill="FFFFFF" w:themeFill="background1"/>
            <w:noWrap/>
            <w:hideMark/>
          </w:tcPr>
          <w:p w14:paraId="6B67A0D7" w14:textId="77777777" w:rsidR="006E047E" w:rsidRPr="000F2A53" w:rsidRDefault="006E047E" w:rsidP="00B57FD5">
            <w:pPr>
              <w:spacing w:after="0" w:line="240" w:lineRule="auto"/>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Wound Time</w:t>
            </w:r>
          </w:p>
        </w:tc>
        <w:tc>
          <w:tcPr>
            <w:tcW w:w="596" w:type="pct"/>
            <w:shd w:val="clear" w:color="auto" w:fill="FFFFFF" w:themeFill="background1"/>
            <w:vAlign w:val="center"/>
          </w:tcPr>
          <w:p w14:paraId="0192407C" w14:textId="77777777" w:rsidR="006E047E" w:rsidRPr="000F2A53" w:rsidRDefault="006E047E" w:rsidP="00B57FD5">
            <w:pPr>
              <w:pStyle w:val="DecimalAligned"/>
              <w:spacing w:after="0" w:line="240" w:lineRule="auto"/>
              <w:contextualSpacing/>
              <w:rPr>
                <w:rFonts w:ascii="Arial Narrow" w:eastAsia="Times New Roman" w:hAnsi="Arial Narrow"/>
                <w:sz w:val="24"/>
                <w:szCs w:val="24"/>
                <w:lang w:val="en-US" w:eastAsia="en-US"/>
              </w:rPr>
            </w:pPr>
          </w:p>
        </w:tc>
      </w:tr>
      <w:tr w:rsidR="006E047E" w:rsidRPr="000F2A53" w14:paraId="2CEEC545" w14:textId="77777777" w:rsidTr="00B57FD5">
        <w:trPr>
          <w:jc w:val="center"/>
        </w:trPr>
        <w:tc>
          <w:tcPr>
            <w:tcW w:w="4404" w:type="pct"/>
            <w:shd w:val="clear" w:color="auto" w:fill="FFFFFF" w:themeFill="background1"/>
            <w:noWrap/>
            <w:hideMark/>
          </w:tcPr>
          <w:p w14:paraId="0F6A8C8C" w14:textId="77777777" w:rsidR="006E047E" w:rsidRPr="000F2A53" w:rsidRDefault="006E047E" w:rsidP="00B57FD5">
            <w:pPr>
              <w:spacing w:after="0" w:line="240" w:lineRule="auto"/>
              <w:ind w:left="708"/>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6 to 18 months</w:t>
            </w:r>
          </w:p>
        </w:tc>
        <w:tc>
          <w:tcPr>
            <w:tcW w:w="596" w:type="pct"/>
            <w:shd w:val="clear" w:color="auto" w:fill="FFFFFF" w:themeFill="background1"/>
            <w:vAlign w:val="center"/>
            <w:hideMark/>
          </w:tcPr>
          <w:p w14:paraId="059E8206" w14:textId="77777777" w:rsidR="006E047E" w:rsidRPr="000F2A53" w:rsidRDefault="006E047E" w:rsidP="00B57FD5">
            <w:pPr>
              <w:pStyle w:val="DecimalAligned"/>
              <w:spacing w:after="0" w:line="240" w:lineRule="auto"/>
              <w:contextualSpacing/>
              <w:rPr>
                <w:rFonts w:ascii="Arial Narrow" w:eastAsia="Times New Roman" w:hAnsi="Arial Narrow"/>
                <w:sz w:val="24"/>
                <w:szCs w:val="24"/>
                <w:lang w:val="en-US" w:eastAsia="en-US"/>
              </w:rPr>
            </w:pPr>
            <w:r w:rsidRPr="000F2A53">
              <w:rPr>
                <w:rFonts w:ascii="Arial Narrow" w:eastAsia="Times New Roman" w:hAnsi="Arial Narrow"/>
                <w:sz w:val="24"/>
                <w:szCs w:val="24"/>
                <w:lang w:val="en-US" w:eastAsia="en-US"/>
              </w:rPr>
              <w:t>14</w:t>
            </w:r>
          </w:p>
        </w:tc>
      </w:tr>
      <w:tr w:rsidR="006E047E" w:rsidRPr="000F2A53" w14:paraId="266E76F4" w14:textId="77777777" w:rsidTr="00B57FD5">
        <w:trPr>
          <w:jc w:val="center"/>
        </w:trPr>
        <w:tc>
          <w:tcPr>
            <w:tcW w:w="4404" w:type="pct"/>
            <w:shd w:val="clear" w:color="auto" w:fill="FFFFFF" w:themeFill="background1"/>
            <w:noWrap/>
            <w:hideMark/>
          </w:tcPr>
          <w:p w14:paraId="5F12BE88" w14:textId="77777777" w:rsidR="006E047E" w:rsidRPr="000F2A53" w:rsidRDefault="006E047E" w:rsidP="00B57FD5">
            <w:pPr>
              <w:spacing w:after="0" w:line="240" w:lineRule="auto"/>
              <w:ind w:left="708"/>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19 to 23 months</w:t>
            </w:r>
          </w:p>
        </w:tc>
        <w:tc>
          <w:tcPr>
            <w:tcW w:w="596" w:type="pct"/>
            <w:shd w:val="clear" w:color="auto" w:fill="FFFFFF" w:themeFill="background1"/>
            <w:vAlign w:val="center"/>
            <w:hideMark/>
          </w:tcPr>
          <w:p w14:paraId="6D2458C5" w14:textId="77777777" w:rsidR="006E047E" w:rsidRPr="000F2A53" w:rsidRDefault="006E047E" w:rsidP="00B57FD5">
            <w:pPr>
              <w:pStyle w:val="DecimalAligned"/>
              <w:spacing w:after="0" w:line="240" w:lineRule="auto"/>
              <w:contextualSpacing/>
              <w:rPr>
                <w:rFonts w:ascii="Arial Narrow" w:eastAsia="Times New Roman" w:hAnsi="Arial Narrow"/>
                <w:sz w:val="24"/>
                <w:szCs w:val="24"/>
                <w:lang w:val="en-US" w:eastAsia="en-US"/>
              </w:rPr>
            </w:pPr>
            <w:r w:rsidRPr="000F2A53">
              <w:rPr>
                <w:rFonts w:ascii="Arial Narrow" w:eastAsia="Times New Roman" w:hAnsi="Arial Narrow"/>
                <w:sz w:val="24"/>
                <w:szCs w:val="24"/>
                <w:lang w:val="en-US" w:eastAsia="en-US"/>
              </w:rPr>
              <w:t>3</w:t>
            </w:r>
          </w:p>
        </w:tc>
      </w:tr>
      <w:tr w:rsidR="006E047E" w:rsidRPr="000F2A53" w14:paraId="21D61600" w14:textId="77777777" w:rsidTr="00B57FD5">
        <w:trPr>
          <w:jc w:val="center"/>
        </w:trPr>
        <w:tc>
          <w:tcPr>
            <w:tcW w:w="4404" w:type="pct"/>
            <w:shd w:val="clear" w:color="auto" w:fill="FFFFFF" w:themeFill="background1"/>
            <w:noWrap/>
            <w:hideMark/>
          </w:tcPr>
          <w:p w14:paraId="76D62C01" w14:textId="77777777" w:rsidR="006E047E" w:rsidRPr="000F2A53" w:rsidRDefault="006E047E" w:rsidP="00B57FD5">
            <w:pPr>
              <w:spacing w:after="0" w:line="240" w:lineRule="auto"/>
              <w:ind w:left="708"/>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 24 months</w:t>
            </w:r>
          </w:p>
        </w:tc>
        <w:tc>
          <w:tcPr>
            <w:tcW w:w="596" w:type="pct"/>
            <w:shd w:val="clear" w:color="auto" w:fill="FFFFFF" w:themeFill="background1"/>
            <w:vAlign w:val="center"/>
            <w:hideMark/>
          </w:tcPr>
          <w:p w14:paraId="11631981" w14:textId="77777777" w:rsidR="006E047E" w:rsidRPr="000F2A53" w:rsidRDefault="006E047E" w:rsidP="00B57FD5">
            <w:pPr>
              <w:pStyle w:val="DecimalAligned"/>
              <w:spacing w:after="0" w:line="240" w:lineRule="auto"/>
              <w:contextualSpacing/>
              <w:rPr>
                <w:rFonts w:ascii="Arial Narrow" w:eastAsia="Times New Roman" w:hAnsi="Arial Narrow"/>
                <w:sz w:val="24"/>
                <w:szCs w:val="24"/>
                <w:lang w:val="en-US" w:eastAsia="en-US"/>
              </w:rPr>
            </w:pPr>
            <w:r w:rsidRPr="000F2A53">
              <w:rPr>
                <w:rFonts w:ascii="Arial Narrow" w:eastAsia="Times New Roman" w:hAnsi="Arial Narrow"/>
                <w:sz w:val="24"/>
                <w:szCs w:val="24"/>
                <w:lang w:val="en-US" w:eastAsia="en-US"/>
              </w:rPr>
              <w:t>83</w:t>
            </w:r>
          </w:p>
        </w:tc>
      </w:tr>
      <w:tr w:rsidR="006E047E" w:rsidRPr="000F2A53" w14:paraId="45C6126E" w14:textId="77777777" w:rsidTr="00B57FD5">
        <w:trPr>
          <w:jc w:val="center"/>
        </w:trPr>
        <w:tc>
          <w:tcPr>
            <w:tcW w:w="4404" w:type="pct"/>
            <w:shd w:val="clear" w:color="auto" w:fill="FFFFFF" w:themeFill="background1"/>
            <w:noWrap/>
            <w:hideMark/>
          </w:tcPr>
          <w:p w14:paraId="2D16B0F4" w14:textId="77777777" w:rsidR="006E047E" w:rsidRPr="000F2A53" w:rsidRDefault="006E047E" w:rsidP="00B57FD5">
            <w:pPr>
              <w:spacing w:after="0" w:line="240" w:lineRule="auto"/>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Types of comorbidities †</w:t>
            </w:r>
          </w:p>
        </w:tc>
        <w:tc>
          <w:tcPr>
            <w:tcW w:w="596" w:type="pct"/>
            <w:shd w:val="clear" w:color="auto" w:fill="FFFFFF" w:themeFill="background1"/>
            <w:vAlign w:val="center"/>
          </w:tcPr>
          <w:p w14:paraId="5A8F47E5" w14:textId="77777777" w:rsidR="006E047E" w:rsidRPr="000F2A53" w:rsidRDefault="006E047E" w:rsidP="00B57FD5">
            <w:pPr>
              <w:pStyle w:val="DecimalAligned"/>
              <w:spacing w:after="0" w:line="240" w:lineRule="auto"/>
              <w:contextualSpacing/>
              <w:rPr>
                <w:rFonts w:ascii="Arial Narrow" w:eastAsia="Times New Roman" w:hAnsi="Arial Narrow"/>
                <w:sz w:val="24"/>
                <w:szCs w:val="24"/>
                <w:lang w:val="en-US" w:eastAsia="en-US"/>
              </w:rPr>
            </w:pPr>
          </w:p>
        </w:tc>
      </w:tr>
      <w:tr w:rsidR="006E047E" w:rsidRPr="000F2A53" w14:paraId="65D4069A" w14:textId="77777777" w:rsidTr="00B57FD5">
        <w:trPr>
          <w:jc w:val="center"/>
        </w:trPr>
        <w:tc>
          <w:tcPr>
            <w:tcW w:w="4404" w:type="pct"/>
            <w:shd w:val="clear" w:color="auto" w:fill="FFFFFF" w:themeFill="background1"/>
            <w:noWrap/>
          </w:tcPr>
          <w:p w14:paraId="5ABDD190" w14:textId="77777777" w:rsidR="006E047E" w:rsidRPr="000F2A53" w:rsidRDefault="006E047E" w:rsidP="00B57FD5">
            <w:pPr>
              <w:spacing w:after="0" w:line="240" w:lineRule="auto"/>
              <w:ind w:left="708"/>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Hypertension</w:t>
            </w:r>
          </w:p>
        </w:tc>
        <w:tc>
          <w:tcPr>
            <w:tcW w:w="596" w:type="pct"/>
            <w:shd w:val="clear" w:color="auto" w:fill="FFFFFF" w:themeFill="background1"/>
            <w:vAlign w:val="center"/>
          </w:tcPr>
          <w:p w14:paraId="3F1D65B7" w14:textId="77777777" w:rsidR="006E047E" w:rsidRPr="000F2A53" w:rsidRDefault="006E047E" w:rsidP="00B57FD5">
            <w:pPr>
              <w:pStyle w:val="DecimalAligned"/>
              <w:spacing w:after="0" w:line="240" w:lineRule="auto"/>
              <w:contextualSpacing/>
              <w:rPr>
                <w:rFonts w:ascii="Arial Narrow" w:eastAsia="Times New Roman" w:hAnsi="Arial Narrow"/>
                <w:sz w:val="24"/>
                <w:szCs w:val="24"/>
                <w:lang w:val="en-US" w:eastAsia="en-US"/>
              </w:rPr>
            </w:pPr>
            <w:r w:rsidRPr="000F2A53">
              <w:rPr>
                <w:rFonts w:ascii="Arial Narrow" w:eastAsia="Times New Roman" w:hAnsi="Arial Narrow"/>
                <w:sz w:val="24"/>
                <w:szCs w:val="24"/>
                <w:lang w:val="en-US" w:eastAsia="en-US"/>
              </w:rPr>
              <w:t>62</w:t>
            </w:r>
          </w:p>
        </w:tc>
      </w:tr>
      <w:tr w:rsidR="006E047E" w:rsidRPr="000F2A53" w14:paraId="3DEF0991" w14:textId="77777777" w:rsidTr="00B57FD5">
        <w:trPr>
          <w:jc w:val="center"/>
        </w:trPr>
        <w:tc>
          <w:tcPr>
            <w:tcW w:w="4404" w:type="pct"/>
            <w:shd w:val="clear" w:color="auto" w:fill="FFFFFF" w:themeFill="background1"/>
            <w:noWrap/>
          </w:tcPr>
          <w:p w14:paraId="120E3C15" w14:textId="77777777" w:rsidR="006E047E" w:rsidRPr="000F2A53" w:rsidRDefault="006E047E" w:rsidP="00B57FD5">
            <w:pPr>
              <w:spacing w:after="0" w:line="240" w:lineRule="auto"/>
              <w:ind w:left="708"/>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Diabetes</w:t>
            </w:r>
          </w:p>
        </w:tc>
        <w:tc>
          <w:tcPr>
            <w:tcW w:w="596" w:type="pct"/>
            <w:shd w:val="clear" w:color="auto" w:fill="FFFFFF" w:themeFill="background1"/>
            <w:vAlign w:val="center"/>
          </w:tcPr>
          <w:p w14:paraId="4723A7F4" w14:textId="77777777" w:rsidR="006E047E" w:rsidRPr="000F2A53" w:rsidRDefault="006E047E" w:rsidP="00B57FD5">
            <w:pPr>
              <w:pStyle w:val="DecimalAligned"/>
              <w:spacing w:after="0" w:line="240" w:lineRule="auto"/>
              <w:contextualSpacing/>
              <w:rPr>
                <w:rFonts w:ascii="Arial Narrow" w:eastAsia="Times New Roman" w:hAnsi="Arial Narrow"/>
                <w:sz w:val="24"/>
                <w:szCs w:val="24"/>
                <w:lang w:val="en-US" w:eastAsia="en-US"/>
              </w:rPr>
            </w:pPr>
            <w:r w:rsidRPr="000F2A53">
              <w:rPr>
                <w:rFonts w:ascii="Arial Narrow" w:eastAsia="Times New Roman" w:hAnsi="Arial Narrow"/>
                <w:sz w:val="24"/>
                <w:szCs w:val="24"/>
                <w:lang w:val="en-US" w:eastAsia="en-US"/>
              </w:rPr>
              <w:t>58</w:t>
            </w:r>
          </w:p>
        </w:tc>
      </w:tr>
      <w:tr w:rsidR="006E047E" w:rsidRPr="000F2A53" w14:paraId="409BEEC3" w14:textId="77777777" w:rsidTr="00B57FD5">
        <w:trPr>
          <w:jc w:val="center"/>
        </w:trPr>
        <w:tc>
          <w:tcPr>
            <w:tcW w:w="4404" w:type="pct"/>
            <w:shd w:val="clear" w:color="auto" w:fill="FFFFFF" w:themeFill="background1"/>
            <w:noWrap/>
          </w:tcPr>
          <w:p w14:paraId="164ED5EC" w14:textId="77777777" w:rsidR="006E047E" w:rsidRPr="000F2A53" w:rsidRDefault="006E047E" w:rsidP="00B57FD5">
            <w:pPr>
              <w:spacing w:after="0" w:line="240" w:lineRule="auto"/>
              <w:ind w:left="708"/>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Dyslipidemia</w:t>
            </w:r>
          </w:p>
        </w:tc>
        <w:tc>
          <w:tcPr>
            <w:tcW w:w="596" w:type="pct"/>
            <w:shd w:val="clear" w:color="auto" w:fill="FFFFFF" w:themeFill="background1"/>
            <w:vAlign w:val="center"/>
          </w:tcPr>
          <w:p w14:paraId="697174D5" w14:textId="77777777" w:rsidR="006E047E" w:rsidRPr="000F2A53" w:rsidRDefault="006E047E" w:rsidP="00B57FD5">
            <w:pPr>
              <w:pStyle w:val="DecimalAligned"/>
              <w:spacing w:after="0" w:line="240" w:lineRule="auto"/>
              <w:contextualSpacing/>
              <w:rPr>
                <w:rFonts w:ascii="Arial Narrow" w:eastAsia="Times New Roman" w:hAnsi="Arial Narrow"/>
                <w:sz w:val="24"/>
                <w:szCs w:val="24"/>
                <w:lang w:val="en-US" w:eastAsia="en-US"/>
              </w:rPr>
            </w:pPr>
            <w:r w:rsidRPr="000F2A53">
              <w:rPr>
                <w:rFonts w:ascii="Arial Narrow" w:eastAsia="Times New Roman" w:hAnsi="Arial Narrow"/>
                <w:sz w:val="24"/>
                <w:szCs w:val="24"/>
                <w:lang w:val="en-US" w:eastAsia="en-US"/>
              </w:rPr>
              <w:t>17</w:t>
            </w:r>
          </w:p>
        </w:tc>
      </w:tr>
      <w:tr w:rsidR="006E047E" w:rsidRPr="000F2A53" w14:paraId="34A3B8B3" w14:textId="77777777" w:rsidTr="00B57FD5">
        <w:trPr>
          <w:jc w:val="center"/>
        </w:trPr>
        <w:tc>
          <w:tcPr>
            <w:tcW w:w="4404" w:type="pct"/>
            <w:shd w:val="clear" w:color="auto" w:fill="FFFFFF" w:themeFill="background1"/>
            <w:noWrap/>
          </w:tcPr>
          <w:p w14:paraId="39239172" w14:textId="77777777" w:rsidR="006E047E" w:rsidRPr="000F2A53" w:rsidRDefault="006E047E" w:rsidP="00B57FD5">
            <w:pPr>
              <w:spacing w:after="0" w:line="240" w:lineRule="auto"/>
              <w:ind w:left="708"/>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Leprosy</w:t>
            </w:r>
          </w:p>
        </w:tc>
        <w:tc>
          <w:tcPr>
            <w:tcW w:w="596" w:type="pct"/>
            <w:shd w:val="clear" w:color="auto" w:fill="FFFFFF" w:themeFill="background1"/>
            <w:vAlign w:val="center"/>
          </w:tcPr>
          <w:p w14:paraId="248F9DC1" w14:textId="77777777" w:rsidR="006E047E" w:rsidRPr="000F2A53" w:rsidRDefault="006E047E" w:rsidP="00B57FD5">
            <w:pPr>
              <w:pStyle w:val="DecimalAligned"/>
              <w:spacing w:after="0" w:line="240" w:lineRule="auto"/>
              <w:contextualSpacing/>
              <w:rPr>
                <w:rFonts w:ascii="Arial Narrow" w:eastAsia="Times New Roman" w:hAnsi="Arial Narrow"/>
                <w:sz w:val="24"/>
                <w:szCs w:val="24"/>
                <w:lang w:val="en-US" w:eastAsia="en-US"/>
              </w:rPr>
            </w:pPr>
            <w:r w:rsidRPr="000F2A53">
              <w:rPr>
                <w:rFonts w:ascii="Arial Narrow" w:eastAsia="Times New Roman" w:hAnsi="Arial Narrow"/>
                <w:sz w:val="24"/>
                <w:szCs w:val="24"/>
                <w:lang w:val="en-US" w:eastAsia="en-US"/>
              </w:rPr>
              <w:t>14</w:t>
            </w:r>
          </w:p>
        </w:tc>
      </w:tr>
      <w:tr w:rsidR="006E047E" w:rsidRPr="000F2A53" w14:paraId="06A1DA26" w14:textId="77777777" w:rsidTr="00B57FD5">
        <w:trPr>
          <w:jc w:val="center"/>
        </w:trPr>
        <w:tc>
          <w:tcPr>
            <w:tcW w:w="4404" w:type="pct"/>
            <w:shd w:val="clear" w:color="auto" w:fill="FFFFFF" w:themeFill="background1"/>
            <w:noWrap/>
          </w:tcPr>
          <w:p w14:paraId="07F17EBA" w14:textId="77777777" w:rsidR="006E047E" w:rsidRPr="000F2A53" w:rsidRDefault="006E047E" w:rsidP="00B57FD5">
            <w:pPr>
              <w:spacing w:after="0" w:line="240" w:lineRule="auto"/>
              <w:ind w:left="708"/>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Heart disease</w:t>
            </w:r>
          </w:p>
        </w:tc>
        <w:tc>
          <w:tcPr>
            <w:tcW w:w="596" w:type="pct"/>
            <w:shd w:val="clear" w:color="auto" w:fill="FFFFFF" w:themeFill="background1"/>
            <w:vAlign w:val="center"/>
          </w:tcPr>
          <w:p w14:paraId="569754ED" w14:textId="77777777" w:rsidR="006E047E" w:rsidRPr="000F2A53" w:rsidRDefault="006E047E" w:rsidP="00B57FD5">
            <w:pPr>
              <w:pStyle w:val="DecimalAligned"/>
              <w:spacing w:after="0" w:line="240" w:lineRule="auto"/>
              <w:contextualSpacing/>
              <w:rPr>
                <w:rFonts w:ascii="Arial Narrow" w:eastAsia="Times New Roman" w:hAnsi="Arial Narrow"/>
                <w:sz w:val="24"/>
                <w:szCs w:val="24"/>
                <w:lang w:val="en-US" w:eastAsia="en-US"/>
              </w:rPr>
            </w:pPr>
            <w:r w:rsidRPr="000F2A53">
              <w:rPr>
                <w:rFonts w:ascii="Arial Narrow" w:eastAsia="Times New Roman" w:hAnsi="Arial Narrow"/>
                <w:sz w:val="24"/>
                <w:szCs w:val="24"/>
                <w:lang w:val="en-US" w:eastAsia="en-US"/>
              </w:rPr>
              <w:t>14</w:t>
            </w:r>
          </w:p>
        </w:tc>
      </w:tr>
      <w:tr w:rsidR="006E047E" w:rsidRPr="000F2A53" w14:paraId="11A99034" w14:textId="77777777" w:rsidTr="00B57FD5">
        <w:trPr>
          <w:jc w:val="center"/>
        </w:trPr>
        <w:tc>
          <w:tcPr>
            <w:tcW w:w="4404" w:type="pct"/>
            <w:shd w:val="clear" w:color="auto" w:fill="FFFFFF" w:themeFill="background1"/>
            <w:noWrap/>
          </w:tcPr>
          <w:p w14:paraId="0A3A9350" w14:textId="77777777" w:rsidR="006E047E" w:rsidRPr="000F2A53" w:rsidRDefault="006E047E" w:rsidP="00B57FD5">
            <w:pPr>
              <w:spacing w:after="0" w:line="240" w:lineRule="auto"/>
              <w:ind w:left="708"/>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Hypothyroidism</w:t>
            </w:r>
          </w:p>
        </w:tc>
        <w:tc>
          <w:tcPr>
            <w:tcW w:w="596" w:type="pct"/>
            <w:shd w:val="clear" w:color="auto" w:fill="FFFFFF" w:themeFill="background1"/>
            <w:vAlign w:val="center"/>
          </w:tcPr>
          <w:p w14:paraId="04321DB0" w14:textId="77777777" w:rsidR="006E047E" w:rsidRPr="000F2A53" w:rsidRDefault="006E047E" w:rsidP="00B57FD5">
            <w:pPr>
              <w:pStyle w:val="DecimalAligned"/>
              <w:spacing w:after="0" w:line="240" w:lineRule="auto"/>
              <w:contextualSpacing/>
              <w:rPr>
                <w:rFonts w:ascii="Arial Narrow" w:eastAsia="Times New Roman" w:hAnsi="Arial Narrow"/>
                <w:sz w:val="24"/>
                <w:szCs w:val="24"/>
                <w:lang w:val="en-US" w:eastAsia="en-US"/>
              </w:rPr>
            </w:pPr>
            <w:r w:rsidRPr="000F2A53">
              <w:rPr>
                <w:rFonts w:ascii="Arial Narrow" w:eastAsia="Times New Roman" w:hAnsi="Arial Narrow"/>
                <w:sz w:val="24"/>
                <w:szCs w:val="24"/>
                <w:lang w:val="en-US" w:eastAsia="en-US"/>
              </w:rPr>
              <w:t>12</w:t>
            </w:r>
          </w:p>
        </w:tc>
      </w:tr>
      <w:tr w:rsidR="006E047E" w:rsidRPr="000F2A53" w14:paraId="7A77089E" w14:textId="77777777" w:rsidTr="00B57FD5">
        <w:trPr>
          <w:jc w:val="center"/>
        </w:trPr>
        <w:tc>
          <w:tcPr>
            <w:tcW w:w="4404" w:type="pct"/>
            <w:shd w:val="clear" w:color="auto" w:fill="FFFFFF" w:themeFill="background1"/>
            <w:noWrap/>
          </w:tcPr>
          <w:p w14:paraId="310DD543" w14:textId="77777777" w:rsidR="006E047E" w:rsidRPr="000F2A53" w:rsidRDefault="006E047E" w:rsidP="00B57FD5">
            <w:pPr>
              <w:spacing w:after="0" w:line="240" w:lineRule="auto"/>
              <w:ind w:left="708"/>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Stroke</w:t>
            </w:r>
          </w:p>
        </w:tc>
        <w:tc>
          <w:tcPr>
            <w:tcW w:w="596" w:type="pct"/>
            <w:shd w:val="clear" w:color="auto" w:fill="FFFFFF" w:themeFill="background1"/>
            <w:vAlign w:val="center"/>
          </w:tcPr>
          <w:p w14:paraId="7ABB31EB" w14:textId="77777777" w:rsidR="006E047E" w:rsidRPr="000F2A53" w:rsidRDefault="006E047E" w:rsidP="00B57FD5">
            <w:pPr>
              <w:pStyle w:val="DecimalAligned"/>
              <w:spacing w:after="0" w:line="240" w:lineRule="auto"/>
              <w:contextualSpacing/>
              <w:rPr>
                <w:rFonts w:ascii="Arial Narrow" w:eastAsia="Times New Roman" w:hAnsi="Arial Narrow"/>
                <w:sz w:val="24"/>
                <w:szCs w:val="24"/>
                <w:lang w:val="en-US" w:eastAsia="en-US"/>
              </w:rPr>
            </w:pPr>
            <w:r w:rsidRPr="000F2A53">
              <w:rPr>
                <w:rFonts w:ascii="Arial Narrow" w:eastAsia="Times New Roman" w:hAnsi="Arial Narrow"/>
                <w:sz w:val="24"/>
                <w:szCs w:val="24"/>
                <w:lang w:val="en-US" w:eastAsia="en-US"/>
              </w:rPr>
              <w:t>5</w:t>
            </w:r>
          </w:p>
        </w:tc>
      </w:tr>
      <w:tr w:rsidR="006E047E" w:rsidRPr="000F2A53" w14:paraId="7F9E5F2E" w14:textId="77777777" w:rsidTr="00B57FD5">
        <w:trPr>
          <w:jc w:val="center"/>
        </w:trPr>
        <w:tc>
          <w:tcPr>
            <w:tcW w:w="4404" w:type="pct"/>
            <w:shd w:val="clear" w:color="auto" w:fill="FFFFFF" w:themeFill="background1"/>
            <w:noWrap/>
          </w:tcPr>
          <w:p w14:paraId="4392862A" w14:textId="77777777" w:rsidR="006E047E" w:rsidRPr="000F2A53" w:rsidRDefault="006E047E" w:rsidP="00B57FD5">
            <w:pPr>
              <w:spacing w:after="0" w:line="240" w:lineRule="auto"/>
              <w:ind w:left="708"/>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Others</w:t>
            </w:r>
          </w:p>
        </w:tc>
        <w:tc>
          <w:tcPr>
            <w:tcW w:w="596" w:type="pct"/>
            <w:shd w:val="clear" w:color="auto" w:fill="FFFFFF" w:themeFill="background1"/>
            <w:vAlign w:val="center"/>
          </w:tcPr>
          <w:p w14:paraId="6731E155" w14:textId="77777777" w:rsidR="006E047E" w:rsidRPr="000F2A53" w:rsidRDefault="006E047E" w:rsidP="00B57FD5">
            <w:pPr>
              <w:pStyle w:val="DecimalAligned"/>
              <w:spacing w:after="0" w:line="240" w:lineRule="auto"/>
              <w:contextualSpacing/>
              <w:rPr>
                <w:rFonts w:ascii="Arial Narrow" w:eastAsia="Times New Roman" w:hAnsi="Arial Narrow"/>
                <w:sz w:val="24"/>
                <w:szCs w:val="24"/>
                <w:lang w:val="en-US" w:eastAsia="en-US"/>
              </w:rPr>
            </w:pPr>
            <w:r w:rsidRPr="000F2A53">
              <w:rPr>
                <w:rFonts w:ascii="Arial Narrow" w:eastAsia="Times New Roman" w:hAnsi="Arial Narrow"/>
                <w:sz w:val="24"/>
                <w:szCs w:val="24"/>
                <w:lang w:val="en-US" w:eastAsia="en-US"/>
              </w:rPr>
              <w:t>44</w:t>
            </w:r>
          </w:p>
        </w:tc>
      </w:tr>
      <w:tr w:rsidR="006E047E" w:rsidRPr="000F2A53" w14:paraId="1EF36D2A" w14:textId="77777777" w:rsidTr="00B57FD5">
        <w:trPr>
          <w:jc w:val="center"/>
        </w:trPr>
        <w:tc>
          <w:tcPr>
            <w:tcW w:w="4404" w:type="pct"/>
            <w:shd w:val="clear" w:color="auto" w:fill="FFFFFF" w:themeFill="background1"/>
            <w:noWrap/>
          </w:tcPr>
          <w:p w14:paraId="79B657BA" w14:textId="77777777" w:rsidR="006E047E" w:rsidRPr="000F2A53" w:rsidRDefault="006E047E" w:rsidP="00B57FD5">
            <w:pPr>
              <w:spacing w:after="0" w:line="240" w:lineRule="auto"/>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Medicines used †</w:t>
            </w:r>
          </w:p>
        </w:tc>
        <w:tc>
          <w:tcPr>
            <w:tcW w:w="596" w:type="pct"/>
            <w:shd w:val="clear" w:color="auto" w:fill="FFFFFF" w:themeFill="background1"/>
            <w:vAlign w:val="center"/>
          </w:tcPr>
          <w:p w14:paraId="635069B0" w14:textId="77777777" w:rsidR="006E047E" w:rsidRPr="000F2A53" w:rsidRDefault="006E047E" w:rsidP="00B57FD5">
            <w:pPr>
              <w:pStyle w:val="DecimalAligned"/>
              <w:spacing w:after="0" w:line="240" w:lineRule="auto"/>
              <w:contextualSpacing/>
              <w:rPr>
                <w:rFonts w:ascii="Arial Narrow" w:eastAsia="Times New Roman" w:hAnsi="Arial Narrow"/>
                <w:sz w:val="24"/>
                <w:szCs w:val="24"/>
                <w:lang w:val="en-US" w:eastAsia="en-US"/>
              </w:rPr>
            </w:pPr>
          </w:p>
        </w:tc>
      </w:tr>
      <w:tr w:rsidR="006E047E" w:rsidRPr="000F2A53" w14:paraId="7E3AB47D" w14:textId="77777777" w:rsidTr="00B57FD5">
        <w:trPr>
          <w:jc w:val="center"/>
        </w:trPr>
        <w:tc>
          <w:tcPr>
            <w:tcW w:w="4404" w:type="pct"/>
            <w:shd w:val="clear" w:color="auto" w:fill="FFFFFF" w:themeFill="background1"/>
            <w:noWrap/>
          </w:tcPr>
          <w:p w14:paraId="7BAFB122" w14:textId="77777777" w:rsidR="006E047E" w:rsidRPr="000F2A53" w:rsidRDefault="006E047E" w:rsidP="00B57FD5">
            <w:pPr>
              <w:spacing w:after="0" w:line="240" w:lineRule="auto"/>
              <w:ind w:left="708"/>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Antihypertensive drugs</w:t>
            </w:r>
          </w:p>
        </w:tc>
        <w:tc>
          <w:tcPr>
            <w:tcW w:w="596" w:type="pct"/>
            <w:shd w:val="clear" w:color="auto" w:fill="FFFFFF" w:themeFill="background1"/>
            <w:vAlign w:val="center"/>
          </w:tcPr>
          <w:p w14:paraId="1E2B4D21" w14:textId="77777777" w:rsidR="006E047E" w:rsidRPr="000F2A53" w:rsidRDefault="006E047E" w:rsidP="00B57FD5">
            <w:pPr>
              <w:pStyle w:val="DecimalAligned"/>
              <w:spacing w:after="0" w:line="240" w:lineRule="auto"/>
              <w:contextualSpacing/>
              <w:rPr>
                <w:rFonts w:ascii="Arial Narrow" w:eastAsia="Times New Roman" w:hAnsi="Arial Narrow"/>
                <w:sz w:val="24"/>
                <w:szCs w:val="24"/>
                <w:lang w:val="en-US" w:eastAsia="en-US"/>
              </w:rPr>
            </w:pPr>
            <w:r w:rsidRPr="000F2A53">
              <w:rPr>
                <w:rFonts w:ascii="Arial Narrow" w:eastAsia="Times New Roman" w:hAnsi="Arial Narrow"/>
                <w:sz w:val="24"/>
                <w:szCs w:val="24"/>
                <w:lang w:val="en-US" w:eastAsia="en-US"/>
              </w:rPr>
              <w:t>63</w:t>
            </w:r>
          </w:p>
        </w:tc>
      </w:tr>
      <w:tr w:rsidR="006E047E" w:rsidRPr="000F2A53" w14:paraId="12D8678A" w14:textId="77777777" w:rsidTr="00B57FD5">
        <w:trPr>
          <w:jc w:val="center"/>
        </w:trPr>
        <w:tc>
          <w:tcPr>
            <w:tcW w:w="4404" w:type="pct"/>
            <w:shd w:val="clear" w:color="auto" w:fill="FFFFFF" w:themeFill="background1"/>
            <w:noWrap/>
          </w:tcPr>
          <w:p w14:paraId="2D2B26E2" w14:textId="38788872" w:rsidR="006E047E" w:rsidRPr="000F2A53" w:rsidRDefault="00C86557" w:rsidP="00B57FD5">
            <w:pPr>
              <w:spacing w:after="0" w:line="240" w:lineRule="auto"/>
              <w:ind w:left="708"/>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Hypoglycemic/a</w:t>
            </w:r>
            <w:r w:rsidR="006E047E" w:rsidRPr="000F2A53">
              <w:rPr>
                <w:rFonts w:ascii="Arial Narrow" w:hAnsi="Arial Narrow"/>
                <w:sz w:val="24"/>
                <w:szCs w:val="24"/>
                <w:lang w:val="en-US"/>
              </w:rPr>
              <w:t>ntidiabetic</w:t>
            </w:r>
          </w:p>
        </w:tc>
        <w:tc>
          <w:tcPr>
            <w:tcW w:w="596" w:type="pct"/>
            <w:shd w:val="clear" w:color="auto" w:fill="FFFFFF" w:themeFill="background1"/>
            <w:vAlign w:val="center"/>
          </w:tcPr>
          <w:p w14:paraId="6B7F6F29" w14:textId="77777777" w:rsidR="006E047E" w:rsidRPr="000F2A53" w:rsidRDefault="006E047E" w:rsidP="00B57FD5">
            <w:pPr>
              <w:pStyle w:val="DecimalAligned"/>
              <w:spacing w:after="0" w:line="240" w:lineRule="auto"/>
              <w:contextualSpacing/>
              <w:rPr>
                <w:rFonts w:ascii="Arial Narrow" w:hAnsi="Arial Narrow"/>
                <w:sz w:val="24"/>
                <w:szCs w:val="24"/>
                <w:lang w:val="en-US" w:eastAsia="en-US"/>
              </w:rPr>
            </w:pPr>
            <w:r w:rsidRPr="000F2A53">
              <w:rPr>
                <w:rFonts w:ascii="Arial Narrow" w:hAnsi="Arial Narrow"/>
                <w:sz w:val="24"/>
                <w:szCs w:val="24"/>
                <w:lang w:val="en-US" w:eastAsia="en-US"/>
              </w:rPr>
              <w:t>51</w:t>
            </w:r>
          </w:p>
        </w:tc>
      </w:tr>
      <w:tr w:rsidR="006E047E" w:rsidRPr="000F2A53" w14:paraId="21F4DF47" w14:textId="77777777" w:rsidTr="00B57FD5">
        <w:trPr>
          <w:jc w:val="center"/>
        </w:trPr>
        <w:tc>
          <w:tcPr>
            <w:tcW w:w="4404" w:type="pct"/>
            <w:shd w:val="clear" w:color="auto" w:fill="FFFFFF" w:themeFill="background1"/>
            <w:noWrap/>
          </w:tcPr>
          <w:p w14:paraId="1308E557" w14:textId="77777777" w:rsidR="006E047E" w:rsidRPr="000F2A53" w:rsidRDefault="006E047E" w:rsidP="00B57FD5">
            <w:pPr>
              <w:spacing w:after="0" w:line="240" w:lineRule="auto"/>
              <w:ind w:left="708"/>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Antidyslipidemic/cardiovascular</w:t>
            </w:r>
          </w:p>
        </w:tc>
        <w:tc>
          <w:tcPr>
            <w:tcW w:w="596" w:type="pct"/>
            <w:shd w:val="clear" w:color="auto" w:fill="FFFFFF" w:themeFill="background1"/>
            <w:vAlign w:val="center"/>
          </w:tcPr>
          <w:p w14:paraId="5752E3AA" w14:textId="77777777" w:rsidR="006E047E" w:rsidRPr="000F2A53" w:rsidRDefault="006E047E" w:rsidP="00B57FD5">
            <w:pPr>
              <w:pStyle w:val="DecimalAligned"/>
              <w:spacing w:after="0" w:line="240" w:lineRule="auto"/>
              <w:contextualSpacing/>
              <w:rPr>
                <w:rFonts w:ascii="Arial Narrow" w:hAnsi="Arial Narrow"/>
                <w:sz w:val="24"/>
                <w:szCs w:val="24"/>
                <w:lang w:val="en-US" w:eastAsia="en-US"/>
              </w:rPr>
            </w:pPr>
            <w:r w:rsidRPr="000F2A53">
              <w:rPr>
                <w:rFonts w:ascii="Arial Narrow" w:hAnsi="Arial Narrow"/>
                <w:sz w:val="24"/>
                <w:szCs w:val="24"/>
                <w:lang w:val="en-US" w:eastAsia="en-US"/>
              </w:rPr>
              <w:t>50</w:t>
            </w:r>
          </w:p>
        </w:tc>
      </w:tr>
      <w:tr w:rsidR="006E047E" w:rsidRPr="000F2A53" w14:paraId="749E308D" w14:textId="77777777" w:rsidTr="00B57FD5">
        <w:trPr>
          <w:jc w:val="center"/>
        </w:trPr>
        <w:tc>
          <w:tcPr>
            <w:tcW w:w="4404" w:type="pct"/>
            <w:shd w:val="clear" w:color="auto" w:fill="FFFFFF" w:themeFill="background1"/>
            <w:noWrap/>
          </w:tcPr>
          <w:p w14:paraId="4A267D8F" w14:textId="77777777" w:rsidR="006E047E" w:rsidRPr="000F2A53" w:rsidRDefault="006E047E" w:rsidP="00B57FD5">
            <w:pPr>
              <w:spacing w:after="0" w:line="240" w:lineRule="auto"/>
              <w:ind w:left="708"/>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Antidepressants</w:t>
            </w:r>
          </w:p>
        </w:tc>
        <w:tc>
          <w:tcPr>
            <w:tcW w:w="596" w:type="pct"/>
            <w:shd w:val="clear" w:color="auto" w:fill="FFFFFF" w:themeFill="background1"/>
            <w:vAlign w:val="center"/>
          </w:tcPr>
          <w:p w14:paraId="41ABBDD3" w14:textId="77777777" w:rsidR="006E047E" w:rsidRPr="000F2A53" w:rsidRDefault="006E047E" w:rsidP="00B57FD5">
            <w:pPr>
              <w:pStyle w:val="DecimalAligned"/>
              <w:spacing w:after="0" w:line="240" w:lineRule="auto"/>
              <w:contextualSpacing/>
              <w:rPr>
                <w:rFonts w:ascii="Arial Narrow" w:hAnsi="Arial Narrow"/>
                <w:sz w:val="24"/>
                <w:szCs w:val="24"/>
                <w:lang w:val="en-US" w:eastAsia="en-US"/>
              </w:rPr>
            </w:pPr>
            <w:r w:rsidRPr="000F2A53">
              <w:rPr>
                <w:rFonts w:ascii="Arial Narrow" w:hAnsi="Arial Narrow"/>
                <w:sz w:val="24"/>
                <w:szCs w:val="24"/>
                <w:lang w:val="en-US" w:eastAsia="en-US"/>
              </w:rPr>
              <w:t>16</w:t>
            </w:r>
          </w:p>
        </w:tc>
      </w:tr>
      <w:tr w:rsidR="006E047E" w:rsidRPr="000F2A53" w14:paraId="41362BC3" w14:textId="77777777" w:rsidTr="00B57FD5">
        <w:trPr>
          <w:jc w:val="center"/>
        </w:trPr>
        <w:tc>
          <w:tcPr>
            <w:tcW w:w="4404" w:type="pct"/>
            <w:shd w:val="clear" w:color="auto" w:fill="FFFFFF" w:themeFill="background1"/>
            <w:noWrap/>
          </w:tcPr>
          <w:p w14:paraId="73B97673" w14:textId="7A6B05E9" w:rsidR="006E047E" w:rsidRPr="000F2A53" w:rsidRDefault="006E047E" w:rsidP="00C86557">
            <w:pPr>
              <w:spacing w:after="0" w:line="240" w:lineRule="auto"/>
              <w:ind w:left="708"/>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Pain</w:t>
            </w:r>
            <w:r w:rsidR="00C86557" w:rsidRPr="000F2A53">
              <w:rPr>
                <w:rFonts w:ascii="Arial Narrow" w:hAnsi="Arial Narrow"/>
                <w:sz w:val="24"/>
                <w:szCs w:val="24"/>
                <w:lang w:val="en-US"/>
              </w:rPr>
              <w:t>killers</w:t>
            </w:r>
          </w:p>
        </w:tc>
        <w:tc>
          <w:tcPr>
            <w:tcW w:w="596" w:type="pct"/>
            <w:shd w:val="clear" w:color="auto" w:fill="FFFFFF" w:themeFill="background1"/>
            <w:vAlign w:val="center"/>
          </w:tcPr>
          <w:p w14:paraId="2D0202E7" w14:textId="77777777" w:rsidR="006E047E" w:rsidRPr="000F2A53" w:rsidRDefault="006E047E" w:rsidP="00B57FD5">
            <w:pPr>
              <w:pStyle w:val="DecimalAligned"/>
              <w:spacing w:after="0" w:line="240" w:lineRule="auto"/>
              <w:contextualSpacing/>
              <w:rPr>
                <w:rFonts w:ascii="Arial Narrow" w:hAnsi="Arial Narrow"/>
                <w:sz w:val="24"/>
                <w:szCs w:val="24"/>
                <w:lang w:val="en-US" w:eastAsia="en-US"/>
              </w:rPr>
            </w:pPr>
            <w:r w:rsidRPr="000F2A53">
              <w:rPr>
                <w:rFonts w:ascii="Arial Narrow" w:hAnsi="Arial Narrow"/>
                <w:sz w:val="24"/>
                <w:szCs w:val="24"/>
                <w:lang w:val="en-US" w:eastAsia="en-US"/>
              </w:rPr>
              <w:t>13</w:t>
            </w:r>
          </w:p>
        </w:tc>
      </w:tr>
      <w:tr w:rsidR="006E047E" w:rsidRPr="000F2A53" w14:paraId="0628B42C" w14:textId="77777777" w:rsidTr="00B57FD5">
        <w:trPr>
          <w:jc w:val="center"/>
        </w:trPr>
        <w:tc>
          <w:tcPr>
            <w:tcW w:w="4404" w:type="pct"/>
            <w:shd w:val="clear" w:color="auto" w:fill="FFFFFF" w:themeFill="background1"/>
            <w:noWrap/>
          </w:tcPr>
          <w:p w14:paraId="5639BB7E" w14:textId="77777777" w:rsidR="006E047E" w:rsidRPr="000F2A53" w:rsidRDefault="006E047E" w:rsidP="00B57FD5">
            <w:pPr>
              <w:spacing w:after="0" w:line="240" w:lineRule="auto"/>
              <w:ind w:left="708"/>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Antibiotics</w:t>
            </w:r>
          </w:p>
        </w:tc>
        <w:tc>
          <w:tcPr>
            <w:tcW w:w="596" w:type="pct"/>
            <w:shd w:val="clear" w:color="auto" w:fill="FFFFFF" w:themeFill="background1"/>
            <w:vAlign w:val="center"/>
          </w:tcPr>
          <w:p w14:paraId="7FDAC0F0" w14:textId="77777777" w:rsidR="006E047E" w:rsidRPr="000F2A53" w:rsidRDefault="006E047E" w:rsidP="00B57FD5">
            <w:pPr>
              <w:pStyle w:val="DecimalAligned"/>
              <w:spacing w:after="0" w:line="240" w:lineRule="auto"/>
              <w:contextualSpacing/>
              <w:rPr>
                <w:rFonts w:ascii="Arial Narrow" w:hAnsi="Arial Narrow"/>
                <w:sz w:val="24"/>
                <w:szCs w:val="24"/>
                <w:lang w:val="en-US" w:eastAsia="en-US"/>
              </w:rPr>
            </w:pPr>
            <w:r w:rsidRPr="000F2A53">
              <w:rPr>
                <w:rFonts w:ascii="Arial Narrow" w:hAnsi="Arial Narrow"/>
                <w:sz w:val="24"/>
                <w:szCs w:val="24"/>
                <w:lang w:val="en-US" w:eastAsia="en-US"/>
              </w:rPr>
              <w:t>5</w:t>
            </w:r>
          </w:p>
        </w:tc>
      </w:tr>
      <w:tr w:rsidR="006E047E" w:rsidRPr="000F2A53" w14:paraId="0DD977D6" w14:textId="77777777" w:rsidTr="00B57FD5">
        <w:trPr>
          <w:jc w:val="center"/>
        </w:trPr>
        <w:tc>
          <w:tcPr>
            <w:tcW w:w="4404" w:type="pct"/>
            <w:shd w:val="clear" w:color="auto" w:fill="FFFFFF" w:themeFill="background1"/>
            <w:noWrap/>
          </w:tcPr>
          <w:p w14:paraId="6294AE8F" w14:textId="77777777" w:rsidR="006E047E" w:rsidRPr="000F2A53" w:rsidRDefault="006E047E" w:rsidP="00B57FD5">
            <w:pPr>
              <w:spacing w:after="0" w:line="240" w:lineRule="auto"/>
              <w:ind w:left="708"/>
              <w:contextualSpacing/>
              <w:rPr>
                <w:rFonts w:ascii="Arial Narrow" w:eastAsia="Times New Roman" w:hAnsi="Arial Narrow"/>
                <w:bCs/>
                <w:sz w:val="24"/>
                <w:szCs w:val="24"/>
                <w:lang w:val="en-US" w:eastAsia="pt-BR"/>
              </w:rPr>
            </w:pPr>
            <w:r w:rsidRPr="000F2A53">
              <w:rPr>
                <w:rFonts w:ascii="Arial Narrow" w:hAnsi="Arial Narrow"/>
                <w:sz w:val="24"/>
                <w:szCs w:val="24"/>
                <w:lang w:val="en-US"/>
              </w:rPr>
              <w:t>Others</w:t>
            </w:r>
          </w:p>
        </w:tc>
        <w:tc>
          <w:tcPr>
            <w:tcW w:w="596" w:type="pct"/>
            <w:shd w:val="clear" w:color="auto" w:fill="FFFFFF" w:themeFill="background1"/>
            <w:vAlign w:val="center"/>
          </w:tcPr>
          <w:p w14:paraId="7CF99516" w14:textId="77777777" w:rsidR="006E047E" w:rsidRPr="000F2A53" w:rsidRDefault="006E047E" w:rsidP="00B57FD5">
            <w:pPr>
              <w:pStyle w:val="DecimalAligned"/>
              <w:spacing w:after="0" w:line="240" w:lineRule="auto"/>
              <w:contextualSpacing/>
              <w:rPr>
                <w:rFonts w:ascii="Arial Narrow" w:hAnsi="Arial Narrow"/>
                <w:sz w:val="24"/>
                <w:szCs w:val="24"/>
                <w:lang w:val="en-US" w:eastAsia="en-US"/>
              </w:rPr>
            </w:pPr>
            <w:r w:rsidRPr="000F2A53">
              <w:rPr>
                <w:rFonts w:ascii="Arial Narrow" w:hAnsi="Arial Narrow"/>
                <w:sz w:val="24"/>
                <w:szCs w:val="24"/>
                <w:lang w:val="en-US" w:eastAsia="en-US"/>
              </w:rPr>
              <w:t>44</w:t>
            </w:r>
          </w:p>
        </w:tc>
      </w:tr>
    </w:tbl>
    <w:p w14:paraId="212EFAA4" w14:textId="1CF868DA" w:rsidR="006E047E" w:rsidRPr="000F2A53" w:rsidRDefault="00691D04" w:rsidP="006E047E">
      <w:pPr>
        <w:spacing w:after="0" w:line="240" w:lineRule="auto"/>
        <w:ind w:left="840"/>
        <w:contextualSpacing/>
        <w:jc w:val="both"/>
        <w:rPr>
          <w:rFonts w:ascii="Arial Narrow" w:hAnsi="Arial Narrow"/>
          <w:bCs/>
          <w:sz w:val="24"/>
          <w:szCs w:val="24"/>
          <w:lang w:val="en-US"/>
        </w:rPr>
      </w:pPr>
      <w:r w:rsidRPr="000F2A53">
        <w:rPr>
          <w:rFonts w:ascii="Arial Narrow" w:hAnsi="Arial Narrow"/>
          <w:bCs/>
          <w:sz w:val="24"/>
          <w:szCs w:val="24"/>
          <w:lang w:val="en-US"/>
        </w:rPr>
        <w:t xml:space="preserve"> </w:t>
      </w:r>
      <w:r w:rsidR="006E047E" w:rsidRPr="000F2A53">
        <w:rPr>
          <w:rFonts w:ascii="Arial Narrow" w:hAnsi="Arial Narrow"/>
          <w:bCs/>
          <w:sz w:val="24"/>
          <w:szCs w:val="24"/>
          <w:lang w:val="en-US"/>
        </w:rPr>
        <w:t xml:space="preserve">(*): 3 cases </w:t>
      </w:r>
      <w:r w:rsidR="00C86557" w:rsidRPr="000F2A53">
        <w:rPr>
          <w:rFonts w:ascii="Arial Narrow" w:hAnsi="Arial Narrow"/>
          <w:bCs/>
          <w:sz w:val="24"/>
          <w:szCs w:val="24"/>
          <w:lang w:val="en-US"/>
        </w:rPr>
        <w:t>of</w:t>
      </w:r>
      <w:r w:rsidR="006E047E" w:rsidRPr="000F2A53">
        <w:rPr>
          <w:rFonts w:ascii="Arial Narrow" w:hAnsi="Arial Narrow"/>
          <w:bCs/>
          <w:sz w:val="24"/>
          <w:szCs w:val="24"/>
          <w:lang w:val="en-US"/>
        </w:rPr>
        <w:t xml:space="preserve"> arterial ulcer, pressure </w:t>
      </w:r>
      <w:r w:rsidR="00C86557" w:rsidRPr="000F2A53">
        <w:rPr>
          <w:rFonts w:ascii="Arial Narrow" w:hAnsi="Arial Narrow"/>
          <w:bCs/>
          <w:sz w:val="24"/>
          <w:szCs w:val="24"/>
          <w:lang w:val="en-US"/>
        </w:rPr>
        <w:t>injury,</w:t>
      </w:r>
      <w:r w:rsidR="006E047E" w:rsidRPr="000F2A53">
        <w:rPr>
          <w:rFonts w:ascii="Arial Narrow" w:hAnsi="Arial Narrow"/>
          <w:bCs/>
          <w:sz w:val="24"/>
          <w:szCs w:val="24"/>
          <w:lang w:val="en-US"/>
        </w:rPr>
        <w:t xml:space="preserve"> and livedoid vasculitis</w:t>
      </w:r>
      <w:r w:rsidR="00C86557" w:rsidRPr="000F2A53">
        <w:rPr>
          <w:rFonts w:ascii="Arial Narrow" w:hAnsi="Arial Narrow"/>
          <w:bCs/>
          <w:sz w:val="24"/>
          <w:szCs w:val="24"/>
          <w:lang w:val="en-US"/>
        </w:rPr>
        <w:t xml:space="preserve"> each,</w:t>
      </w:r>
      <w:r w:rsidR="006E047E" w:rsidRPr="000F2A53">
        <w:rPr>
          <w:rFonts w:ascii="Arial Narrow" w:hAnsi="Arial Narrow"/>
          <w:bCs/>
          <w:sz w:val="24"/>
          <w:szCs w:val="24"/>
          <w:lang w:val="en-US"/>
        </w:rPr>
        <w:t xml:space="preserve"> and one case</w:t>
      </w:r>
      <w:r w:rsidR="00C86557" w:rsidRPr="000F2A53">
        <w:rPr>
          <w:rFonts w:ascii="Arial Narrow" w:hAnsi="Arial Narrow"/>
          <w:bCs/>
          <w:sz w:val="24"/>
          <w:szCs w:val="24"/>
          <w:lang w:val="en-US"/>
        </w:rPr>
        <w:t xml:space="preserve"> of the following types</w:t>
      </w:r>
      <w:r w:rsidR="006E047E" w:rsidRPr="000F2A53">
        <w:rPr>
          <w:rFonts w:ascii="Arial Narrow" w:hAnsi="Arial Narrow"/>
          <w:bCs/>
          <w:sz w:val="24"/>
          <w:szCs w:val="24"/>
          <w:lang w:val="en-US"/>
        </w:rPr>
        <w:t xml:space="preserve">: cellulitis, surgical ulcer, mycosis for diabetes, leishmaniasis ulcer, trauma, mixed, neurotic excoriation, bullous epidermolysis, suture dehiscence, arthritis and pressure injury; (†): </w:t>
      </w:r>
      <w:r w:rsidR="00C86557" w:rsidRPr="000F2A53">
        <w:rPr>
          <w:rFonts w:ascii="Arial Narrow" w:hAnsi="Arial Narrow"/>
          <w:bCs/>
          <w:sz w:val="24"/>
          <w:szCs w:val="24"/>
          <w:lang w:val="en-US"/>
        </w:rPr>
        <w:t>Non-</w:t>
      </w:r>
      <w:r w:rsidR="006E047E" w:rsidRPr="000F2A53">
        <w:rPr>
          <w:rFonts w:ascii="Arial Narrow" w:hAnsi="Arial Narrow"/>
          <w:bCs/>
          <w:sz w:val="24"/>
          <w:szCs w:val="24"/>
          <w:lang w:val="en-US"/>
        </w:rPr>
        <w:t xml:space="preserve">exclusive, the patient may </w:t>
      </w:r>
      <w:r w:rsidR="00C86557" w:rsidRPr="000F2A53">
        <w:rPr>
          <w:rFonts w:ascii="Arial Narrow" w:hAnsi="Arial Narrow"/>
          <w:bCs/>
          <w:sz w:val="24"/>
          <w:szCs w:val="24"/>
          <w:lang w:val="en-US"/>
        </w:rPr>
        <w:t>use</w:t>
      </w:r>
      <w:r w:rsidR="006E047E" w:rsidRPr="000F2A53">
        <w:rPr>
          <w:rFonts w:ascii="Arial Narrow" w:hAnsi="Arial Narrow"/>
          <w:bCs/>
          <w:sz w:val="24"/>
          <w:szCs w:val="24"/>
          <w:lang w:val="en-US"/>
        </w:rPr>
        <w:t xml:space="preserve"> more than one option.</w:t>
      </w:r>
    </w:p>
    <w:p w14:paraId="22521695" w14:textId="77777777" w:rsidR="006E047E" w:rsidRPr="000F2A53" w:rsidRDefault="006E047E" w:rsidP="006E047E">
      <w:pPr>
        <w:spacing w:after="0" w:line="240" w:lineRule="auto"/>
        <w:ind w:left="840"/>
        <w:contextualSpacing/>
        <w:jc w:val="both"/>
        <w:rPr>
          <w:rFonts w:ascii="Arial Narrow" w:hAnsi="Arial Narrow"/>
          <w:bCs/>
          <w:sz w:val="24"/>
          <w:szCs w:val="24"/>
          <w:lang w:val="en-US"/>
        </w:rPr>
      </w:pPr>
    </w:p>
    <w:p w14:paraId="2E18CF0E" w14:textId="36225BA0" w:rsidR="006E047E" w:rsidRPr="000F2A53" w:rsidRDefault="006E047E" w:rsidP="006E047E">
      <w:pPr>
        <w:spacing w:after="0" w:line="240" w:lineRule="auto"/>
        <w:contextualSpacing/>
        <w:jc w:val="both"/>
        <w:rPr>
          <w:rFonts w:ascii="Arial Narrow" w:hAnsi="Arial Narrow"/>
          <w:bCs/>
          <w:sz w:val="24"/>
          <w:szCs w:val="24"/>
          <w:lang w:val="en-US"/>
        </w:rPr>
      </w:pPr>
      <w:r w:rsidRPr="000F2A53">
        <w:rPr>
          <w:rFonts w:ascii="Arial Narrow" w:hAnsi="Arial Narrow"/>
          <w:bCs/>
          <w:sz w:val="24"/>
          <w:szCs w:val="24"/>
          <w:lang w:val="en-US"/>
        </w:rPr>
        <w:t xml:space="preserve">When analyzing the QoL of patients with CW with the Wound-Qol instrument, it was observed that the three domains had scores below the average, as well as the global value </w:t>
      </w:r>
      <w:r w:rsidR="00C86557" w:rsidRPr="000F2A53">
        <w:rPr>
          <w:rFonts w:ascii="Arial Narrow" w:hAnsi="Arial Narrow"/>
          <w:bCs/>
          <w:sz w:val="24"/>
          <w:szCs w:val="24"/>
          <w:lang w:val="en-US"/>
        </w:rPr>
        <w:t xml:space="preserve">of </w:t>
      </w:r>
      <w:r w:rsidRPr="000F2A53">
        <w:rPr>
          <w:rFonts w:ascii="Arial Narrow" w:hAnsi="Arial Narrow"/>
          <w:bCs/>
          <w:sz w:val="24"/>
          <w:szCs w:val="24"/>
          <w:lang w:val="en-US"/>
        </w:rPr>
        <w:t xml:space="preserve">37.50, which denotes a low QoL. When analyzing </w:t>
      </w:r>
      <w:r w:rsidR="00C86557" w:rsidRPr="000F2A53">
        <w:rPr>
          <w:rFonts w:ascii="Arial Narrow" w:hAnsi="Arial Narrow"/>
          <w:bCs/>
          <w:sz w:val="24"/>
          <w:szCs w:val="24"/>
          <w:lang w:val="en-US"/>
        </w:rPr>
        <w:t xml:space="preserve">the </w:t>
      </w:r>
      <w:r w:rsidRPr="000F2A53">
        <w:rPr>
          <w:rFonts w:ascii="Arial Narrow" w:hAnsi="Arial Narrow"/>
          <w:bCs/>
          <w:sz w:val="24"/>
          <w:szCs w:val="24"/>
          <w:lang w:val="en-US"/>
        </w:rPr>
        <w:t xml:space="preserve">QoL with the FLQA-Wk instrument, </w:t>
      </w:r>
      <w:r w:rsidR="00C86557" w:rsidRPr="000F2A53">
        <w:rPr>
          <w:rFonts w:ascii="Arial Narrow" w:hAnsi="Arial Narrow"/>
          <w:bCs/>
          <w:sz w:val="24"/>
          <w:szCs w:val="24"/>
          <w:lang w:val="en-US"/>
        </w:rPr>
        <w:t xml:space="preserve">similar </w:t>
      </w:r>
      <w:r w:rsidRPr="000F2A53">
        <w:rPr>
          <w:rFonts w:ascii="Arial Narrow" w:hAnsi="Arial Narrow"/>
          <w:bCs/>
          <w:sz w:val="24"/>
          <w:szCs w:val="24"/>
          <w:lang w:val="en-US"/>
        </w:rPr>
        <w:t xml:space="preserve">results were </w:t>
      </w:r>
      <w:r w:rsidR="00C86557" w:rsidRPr="000F2A53">
        <w:rPr>
          <w:rFonts w:ascii="Arial Narrow" w:hAnsi="Arial Narrow"/>
          <w:bCs/>
          <w:sz w:val="24"/>
          <w:szCs w:val="24"/>
          <w:lang w:val="en-US"/>
        </w:rPr>
        <w:t>found</w:t>
      </w:r>
      <w:r w:rsidRPr="000F2A53">
        <w:rPr>
          <w:rFonts w:ascii="Arial Narrow" w:hAnsi="Arial Narrow"/>
          <w:bCs/>
          <w:sz w:val="24"/>
          <w:szCs w:val="24"/>
          <w:lang w:val="en-US"/>
        </w:rPr>
        <w:t xml:space="preserve">, the total score was below the average (44.20), which corresponds to a </w:t>
      </w:r>
      <w:r w:rsidR="00C86557" w:rsidRPr="000F2A53">
        <w:rPr>
          <w:rFonts w:ascii="Arial Narrow" w:hAnsi="Arial Narrow"/>
          <w:bCs/>
          <w:sz w:val="24"/>
          <w:szCs w:val="24"/>
          <w:lang w:val="en-US"/>
        </w:rPr>
        <w:t>poor</w:t>
      </w:r>
      <w:r w:rsidRPr="000F2A53">
        <w:rPr>
          <w:rFonts w:ascii="Arial Narrow" w:hAnsi="Arial Narrow"/>
          <w:bCs/>
          <w:sz w:val="24"/>
          <w:szCs w:val="24"/>
          <w:lang w:val="en-US"/>
        </w:rPr>
        <w:t xml:space="preserve"> QoL.</w:t>
      </w:r>
      <w:r w:rsidR="00EF6DD0">
        <w:rPr>
          <w:rFonts w:ascii="Arial Narrow" w:hAnsi="Arial Narrow"/>
          <w:bCs/>
          <w:sz w:val="24"/>
          <w:szCs w:val="24"/>
          <w:lang w:val="en-US"/>
        </w:rPr>
        <w:t xml:space="preserve"> </w:t>
      </w:r>
      <w:r w:rsidRPr="000F2A53">
        <w:rPr>
          <w:rFonts w:ascii="Arial Narrow" w:hAnsi="Arial Narrow"/>
          <w:bCs/>
          <w:sz w:val="24"/>
          <w:szCs w:val="24"/>
          <w:lang w:val="en-US"/>
        </w:rPr>
        <w:t>With</w:t>
      </w:r>
      <w:r w:rsidR="00C86557" w:rsidRPr="000F2A53">
        <w:rPr>
          <w:rFonts w:ascii="Arial Narrow" w:hAnsi="Arial Narrow"/>
          <w:bCs/>
          <w:sz w:val="24"/>
          <w:szCs w:val="24"/>
          <w:lang w:val="en-US"/>
        </w:rPr>
        <w:t xml:space="preserve"> the</w:t>
      </w:r>
      <w:r w:rsidRPr="000F2A53">
        <w:rPr>
          <w:rFonts w:ascii="Arial Narrow" w:hAnsi="Arial Narrow"/>
          <w:bCs/>
          <w:sz w:val="24"/>
          <w:szCs w:val="24"/>
          <w:lang w:val="en-US"/>
        </w:rPr>
        <w:t xml:space="preserve"> Wound-Qol, body symptoms were the ones with the lowest average, followed by symptoms of everyday life. When using the FLQA-Wk scale, the lowest averages were</w:t>
      </w:r>
      <w:r w:rsidR="00C86557" w:rsidRPr="000F2A53">
        <w:rPr>
          <w:rFonts w:ascii="Arial Narrow" w:hAnsi="Arial Narrow"/>
          <w:bCs/>
          <w:sz w:val="24"/>
          <w:szCs w:val="24"/>
          <w:lang w:val="en-US"/>
        </w:rPr>
        <w:t xml:space="preserve"> found</w:t>
      </w:r>
      <w:r w:rsidRPr="000F2A53">
        <w:rPr>
          <w:rFonts w:ascii="Arial Narrow" w:hAnsi="Arial Narrow"/>
          <w:bCs/>
          <w:sz w:val="24"/>
          <w:szCs w:val="24"/>
          <w:lang w:val="en-US"/>
        </w:rPr>
        <w:t xml:space="preserve"> for psychological well-being symptoms, followed by physical symptoms (Table 3).</w:t>
      </w:r>
    </w:p>
    <w:p w14:paraId="18624318" w14:textId="77777777" w:rsidR="006E047E" w:rsidRPr="000F2A53" w:rsidRDefault="006E047E" w:rsidP="006E047E">
      <w:pPr>
        <w:spacing w:after="0" w:line="240" w:lineRule="auto"/>
        <w:ind w:left="840"/>
        <w:contextualSpacing/>
        <w:jc w:val="both"/>
        <w:rPr>
          <w:rFonts w:ascii="Arial Narrow" w:hAnsi="Arial Narrow"/>
          <w:bCs/>
          <w:sz w:val="24"/>
          <w:szCs w:val="24"/>
        </w:rPr>
      </w:pPr>
    </w:p>
    <w:p w14:paraId="0CB4B6E7" w14:textId="0E2667AD" w:rsidR="006E047E" w:rsidRPr="000F2A53" w:rsidRDefault="006E047E" w:rsidP="006E047E">
      <w:pPr>
        <w:spacing w:after="0" w:line="240" w:lineRule="auto"/>
        <w:ind w:left="840"/>
        <w:contextualSpacing/>
        <w:jc w:val="both"/>
        <w:rPr>
          <w:rFonts w:ascii="Arial Narrow" w:hAnsi="Arial Narrow"/>
          <w:b/>
          <w:bCs/>
          <w:sz w:val="24"/>
          <w:szCs w:val="24"/>
          <w:lang w:val="en-US"/>
        </w:rPr>
      </w:pPr>
      <w:r w:rsidRPr="000F2A53">
        <w:rPr>
          <w:rFonts w:ascii="Arial Narrow" w:hAnsi="Arial Narrow"/>
          <w:b/>
          <w:bCs/>
          <w:sz w:val="24"/>
          <w:szCs w:val="24"/>
          <w:lang w:val="en-US"/>
        </w:rPr>
        <w:t xml:space="preserve">Table 3. </w:t>
      </w:r>
      <w:r w:rsidR="00C86557" w:rsidRPr="000F2A53">
        <w:rPr>
          <w:rFonts w:ascii="Arial Narrow" w:hAnsi="Arial Narrow"/>
          <w:b/>
          <w:bCs/>
          <w:sz w:val="24"/>
          <w:szCs w:val="24"/>
          <w:lang w:val="en-US"/>
        </w:rPr>
        <w:t xml:space="preserve">Quality of life scores measured with the </w:t>
      </w:r>
      <w:r w:rsidRPr="000F2A53">
        <w:rPr>
          <w:rFonts w:ascii="Arial Narrow" w:hAnsi="Arial Narrow"/>
          <w:b/>
          <w:bCs/>
          <w:sz w:val="24"/>
          <w:szCs w:val="24"/>
          <w:lang w:val="en-US"/>
        </w:rPr>
        <w:t>Wound-Qol and FLQA-Wk in 100 patients with chronic wounds.</w:t>
      </w:r>
    </w:p>
    <w:p w14:paraId="2BF3EA91" w14:textId="77777777" w:rsidR="006E047E" w:rsidRPr="000F2A53" w:rsidRDefault="006E047E" w:rsidP="006E047E">
      <w:pPr>
        <w:spacing w:after="0" w:line="240" w:lineRule="auto"/>
        <w:contextualSpacing/>
        <w:jc w:val="both"/>
        <w:rPr>
          <w:rFonts w:ascii="Arial Narrow" w:eastAsia="Times New Roman" w:hAnsi="Arial Narrow"/>
          <w:b/>
          <w:bCs/>
          <w:color w:val="C00000"/>
          <w:sz w:val="18"/>
          <w:szCs w:val="18"/>
        </w:rPr>
      </w:pPr>
    </w:p>
    <w:tbl>
      <w:tblPr>
        <w:tblW w:w="6324" w:type="dxa"/>
        <w:jc w:val="center"/>
        <w:tblLayout w:type="fixed"/>
        <w:tblLook w:val="0400" w:firstRow="0" w:lastRow="0" w:firstColumn="0" w:lastColumn="0" w:noHBand="0" w:noVBand="1"/>
      </w:tblPr>
      <w:tblGrid>
        <w:gridCol w:w="2383"/>
        <w:gridCol w:w="920"/>
        <w:gridCol w:w="1007"/>
        <w:gridCol w:w="1007"/>
        <w:gridCol w:w="1007"/>
      </w:tblGrid>
      <w:tr w:rsidR="006E047E" w:rsidRPr="000F2A53" w14:paraId="731320F5" w14:textId="77777777" w:rsidTr="00B57FD5">
        <w:trPr>
          <w:trHeight w:val="300"/>
          <w:jc w:val="center"/>
        </w:trPr>
        <w:tc>
          <w:tcPr>
            <w:tcW w:w="2383" w:type="dxa"/>
            <w:tcBorders>
              <w:top w:val="single" w:sz="4" w:space="0" w:color="auto"/>
              <w:left w:val="nil"/>
              <w:right w:val="nil"/>
            </w:tcBorders>
            <w:shd w:val="clear" w:color="auto" w:fill="auto"/>
            <w:vAlign w:val="bottom"/>
          </w:tcPr>
          <w:p w14:paraId="477A7EB0" w14:textId="77777777" w:rsidR="006E047E" w:rsidRPr="000F2A53" w:rsidRDefault="006E047E" w:rsidP="00B57FD5">
            <w:pPr>
              <w:spacing w:after="0" w:line="240" w:lineRule="auto"/>
              <w:contextualSpacing/>
              <w:rPr>
                <w:rFonts w:ascii="Arial Narrow" w:eastAsia="Times New Roman" w:hAnsi="Arial Narrow"/>
                <w:b/>
                <w:i/>
                <w:sz w:val="24"/>
                <w:szCs w:val="24"/>
              </w:rPr>
            </w:pPr>
            <w:r w:rsidRPr="000F2A53">
              <w:rPr>
                <w:rFonts w:ascii="Arial Narrow" w:eastAsia="Times New Roman" w:hAnsi="Arial Narrow"/>
                <w:b/>
                <w:i/>
                <w:sz w:val="24"/>
                <w:szCs w:val="24"/>
              </w:rPr>
              <w:t>Wound-Qol</w:t>
            </w:r>
          </w:p>
        </w:tc>
        <w:tc>
          <w:tcPr>
            <w:tcW w:w="920" w:type="dxa"/>
            <w:tcBorders>
              <w:top w:val="single" w:sz="4" w:space="0" w:color="auto"/>
              <w:left w:val="nil"/>
              <w:right w:val="nil"/>
            </w:tcBorders>
            <w:shd w:val="clear" w:color="auto" w:fill="auto"/>
          </w:tcPr>
          <w:p w14:paraId="415B00C0" w14:textId="052FA884" w:rsidR="006E047E" w:rsidRPr="000F2A53" w:rsidRDefault="00C86557" w:rsidP="00B57FD5">
            <w:pPr>
              <w:spacing w:after="0" w:line="240" w:lineRule="auto"/>
              <w:contextualSpacing/>
              <w:jc w:val="center"/>
              <w:rPr>
                <w:rFonts w:ascii="Arial Narrow" w:eastAsia="Times New Roman" w:hAnsi="Arial Narrow"/>
                <w:b/>
                <w:color w:val="000000"/>
                <w:sz w:val="24"/>
                <w:szCs w:val="24"/>
              </w:rPr>
            </w:pPr>
            <w:r w:rsidRPr="000F2A53">
              <w:rPr>
                <w:rFonts w:ascii="Arial Narrow" w:eastAsia="Times New Roman" w:hAnsi="Arial Narrow"/>
                <w:b/>
                <w:color w:val="000000"/>
                <w:sz w:val="24"/>
                <w:szCs w:val="24"/>
              </w:rPr>
              <w:t>Mean</w:t>
            </w:r>
            <w:r w:rsidR="006E047E" w:rsidRPr="000F2A53">
              <w:rPr>
                <w:rFonts w:ascii="Arial Narrow" w:eastAsia="Times New Roman" w:hAnsi="Arial Narrow"/>
                <w:b/>
                <w:color w:val="000000"/>
                <w:sz w:val="24"/>
                <w:szCs w:val="24"/>
              </w:rPr>
              <w:t xml:space="preserve"> </w:t>
            </w:r>
          </w:p>
        </w:tc>
        <w:tc>
          <w:tcPr>
            <w:tcW w:w="1007" w:type="dxa"/>
            <w:tcBorders>
              <w:top w:val="single" w:sz="4" w:space="0" w:color="auto"/>
              <w:left w:val="nil"/>
              <w:right w:val="nil"/>
            </w:tcBorders>
            <w:shd w:val="clear" w:color="auto" w:fill="auto"/>
          </w:tcPr>
          <w:p w14:paraId="5B38A548" w14:textId="77777777" w:rsidR="006E047E" w:rsidRPr="000F2A53" w:rsidRDefault="006E047E" w:rsidP="00B57FD5">
            <w:pPr>
              <w:spacing w:after="0" w:line="240" w:lineRule="auto"/>
              <w:contextualSpacing/>
              <w:jc w:val="center"/>
              <w:rPr>
                <w:rFonts w:ascii="Arial Narrow" w:eastAsia="Times New Roman" w:hAnsi="Arial Narrow"/>
                <w:b/>
                <w:color w:val="000000"/>
                <w:sz w:val="24"/>
                <w:szCs w:val="24"/>
              </w:rPr>
            </w:pPr>
            <w:r w:rsidRPr="000F2A53">
              <w:rPr>
                <w:rFonts w:ascii="Arial Narrow" w:eastAsia="Times New Roman" w:hAnsi="Arial Narrow"/>
                <w:b/>
                <w:color w:val="000000"/>
                <w:sz w:val="24"/>
                <w:szCs w:val="24"/>
              </w:rPr>
              <w:t>SD</w:t>
            </w:r>
          </w:p>
        </w:tc>
        <w:tc>
          <w:tcPr>
            <w:tcW w:w="1007" w:type="dxa"/>
            <w:tcBorders>
              <w:top w:val="single" w:sz="4" w:space="0" w:color="auto"/>
              <w:left w:val="nil"/>
              <w:right w:val="nil"/>
            </w:tcBorders>
            <w:shd w:val="clear" w:color="auto" w:fill="auto"/>
          </w:tcPr>
          <w:p w14:paraId="2729ABB3" w14:textId="7E8E1BD4" w:rsidR="006E047E" w:rsidRPr="000F2A53" w:rsidRDefault="00C86557" w:rsidP="00B57FD5">
            <w:pPr>
              <w:spacing w:after="0" w:line="240" w:lineRule="auto"/>
              <w:contextualSpacing/>
              <w:jc w:val="center"/>
              <w:rPr>
                <w:rFonts w:ascii="Arial Narrow" w:eastAsia="Times New Roman" w:hAnsi="Arial Narrow"/>
                <w:b/>
                <w:color w:val="000000"/>
                <w:sz w:val="24"/>
                <w:szCs w:val="24"/>
              </w:rPr>
            </w:pPr>
            <w:r w:rsidRPr="000F2A53">
              <w:rPr>
                <w:rFonts w:ascii="Arial Narrow" w:eastAsia="Times New Roman" w:hAnsi="Arial Narrow"/>
                <w:b/>
                <w:color w:val="000000"/>
                <w:sz w:val="24"/>
                <w:szCs w:val="24"/>
              </w:rPr>
              <w:t>Mi</w:t>
            </w:r>
            <w:r w:rsidR="006E047E" w:rsidRPr="000F2A53">
              <w:rPr>
                <w:rFonts w:ascii="Arial Narrow" w:eastAsia="Times New Roman" w:hAnsi="Arial Narrow"/>
                <w:b/>
                <w:color w:val="000000"/>
                <w:sz w:val="24"/>
                <w:szCs w:val="24"/>
              </w:rPr>
              <w:t>n.</w:t>
            </w:r>
          </w:p>
        </w:tc>
        <w:tc>
          <w:tcPr>
            <w:tcW w:w="1007" w:type="dxa"/>
            <w:tcBorders>
              <w:top w:val="single" w:sz="4" w:space="0" w:color="auto"/>
              <w:left w:val="nil"/>
              <w:right w:val="nil"/>
            </w:tcBorders>
            <w:shd w:val="clear" w:color="auto" w:fill="auto"/>
          </w:tcPr>
          <w:p w14:paraId="04ACC520" w14:textId="77777777" w:rsidR="006E047E" w:rsidRPr="000F2A53" w:rsidRDefault="006E047E" w:rsidP="00B57FD5">
            <w:pPr>
              <w:spacing w:after="0" w:line="240" w:lineRule="auto"/>
              <w:contextualSpacing/>
              <w:jc w:val="center"/>
              <w:rPr>
                <w:rFonts w:ascii="Arial Narrow" w:eastAsia="Times New Roman" w:hAnsi="Arial Narrow"/>
                <w:b/>
                <w:color w:val="000000"/>
                <w:sz w:val="24"/>
                <w:szCs w:val="24"/>
              </w:rPr>
            </w:pPr>
            <w:r w:rsidRPr="000F2A53">
              <w:rPr>
                <w:rFonts w:ascii="Arial Narrow" w:eastAsia="Times New Roman" w:hAnsi="Arial Narrow"/>
                <w:b/>
                <w:color w:val="000000"/>
                <w:sz w:val="24"/>
                <w:szCs w:val="24"/>
              </w:rPr>
              <w:t>Max.</w:t>
            </w:r>
          </w:p>
        </w:tc>
      </w:tr>
      <w:tr w:rsidR="006E047E" w:rsidRPr="000F2A53" w14:paraId="2F2474E9" w14:textId="77777777" w:rsidTr="00B57FD5">
        <w:trPr>
          <w:trHeight w:val="300"/>
          <w:jc w:val="center"/>
        </w:trPr>
        <w:tc>
          <w:tcPr>
            <w:tcW w:w="2383" w:type="dxa"/>
            <w:tcBorders>
              <w:left w:val="nil"/>
              <w:bottom w:val="nil"/>
              <w:right w:val="nil"/>
            </w:tcBorders>
            <w:shd w:val="clear" w:color="auto" w:fill="auto"/>
          </w:tcPr>
          <w:p w14:paraId="3FE44A05" w14:textId="0A27B064" w:rsidR="006E047E" w:rsidRPr="000F2A53" w:rsidRDefault="006E047E" w:rsidP="00C86557">
            <w:pPr>
              <w:spacing w:after="0" w:line="240" w:lineRule="auto"/>
              <w:contextualSpacing/>
              <w:rPr>
                <w:rFonts w:ascii="Arial Narrow" w:eastAsia="Times New Roman" w:hAnsi="Arial Narrow"/>
                <w:color w:val="000000"/>
                <w:sz w:val="24"/>
                <w:szCs w:val="24"/>
              </w:rPr>
            </w:pPr>
            <w:r w:rsidRPr="000F2A53">
              <w:rPr>
                <w:rFonts w:ascii="Arial Narrow" w:hAnsi="Arial Narrow"/>
                <w:sz w:val="24"/>
                <w:szCs w:val="24"/>
              </w:rPr>
              <w:t xml:space="preserve">Body </w:t>
            </w:r>
            <w:r w:rsidR="00C86557" w:rsidRPr="000F2A53">
              <w:rPr>
                <w:rFonts w:ascii="Arial Narrow" w:hAnsi="Arial Narrow"/>
                <w:sz w:val="24"/>
                <w:szCs w:val="24"/>
              </w:rPr>
              <w:t>s</w:t>
            </w:r>
            <w:r w:rsidRPr="000F2A53">
              <w:rPr>
                <w:rFonts w:ascii="Arial Narrow" w:hAnsi="Arial Narrow"/>
                <w:sz w:val="24"/>
                <w:szCs w:val="24"/>
              </w:rPr>
              <w:t>ymptoms</w:t>
            </w:r>
          </w:p>
        </w:tc>
        <w:tc>
          <w:tcPr>
            <w:tcW w:w="920" w:type="dxa"/>
            <w:tcBorders>
              <w:left w:val="nil"/>
              <w:bottom w:val="nil"/>
              <w:right w:val="nil"/>
            </w:tcBorders>
            <w:shd w:val="clear" w:color="auto" w:fill="auto"/>
            <w:vAlign w:val="center"/>
          </w:tcPr>
          <w:p w14:paraId="33F874C3"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21</w:t>
            </w:r>
          </w:p>
        </w:tc>
        <w:tc>
          <w:tcPr>
            <w:tcW w:w="1007" w:type="dxa"/>
            <w:tcBorders>
              <w:left w:val="nil"/>
              <w:bottom w:val="nil"/>
              <w:right w:val="nil"/>
            </w:tcBorders>
            <w:shd w:val="clear" w:color="auto" w:fill="auto"/>
            <w:vAlign w:val="center"/>
          </w:tcPr>
          <w:p w14:paraId="5DA43999"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20.50</w:t>
            </w:r>
          </w:p>
        </w:tc>
        <w:tc>
          <w:tcPr>
            <w:tcW w:w="1007" w:type="dxa"/>
            <w:tcBorders>
              <w:left w:val="nil"/>
              <w:bottom w:val="nil"/>
              <w:right w:val="nil"/>
            </w:tcBorders>
            <w:shd w:val="clear" w:color="auto" w:fill="auto"/>
            <w:vAlign w:val="center"/>
          </w:tcPr>
          <w:p w14:paraId="00429DD8"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0</w:t>
            </w:r>
          </w:p>
        </w:tc>
        <w:tc>
          <w:tcPr>
            <w:tcW w:w="1007" w:type="dxa"/>
            <w:tcBorders>
              <w:left w:val="nil"/>
              <w:bottom w:val="nil"/>
              <w:right w:val="nil"/>
            </w:tcBorders>
            <w:shd w:val="clear" w:color="auto" w:fill="auto"/>
            <w:vAlign w:val="center"/>
          </w:tcPr>
          <w:p w14:paraId="16AE133B"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80</w:t>
            </w:r>
          </w:p>
        </w:tc>
      </w:tr>
      <w:tr w:rsidR="006E047E" w:rsidRPr="000F2A53" w14:paraId="347B5155" w14:textId="77777777" w:rsidTr="00B57FD5">
        <w:trPr>
          <w:trHeight w:val="300"/>
          <w:jc w:val="center"/>
        </w:trPr>
        <w:tc>
          <w:tcPr>
            <w:tcW w:w="2383" w:type="dxa"/>
            <w:tcBorders>
              <w:top w:val="nil"/>
              <w:left w:val="nil"/>
              <w:bottom w:val="nil"/>
              <w:right w:val="nil"/>
            </w:tcBorders>
            <w:shd w:val="clear" w:color="auto" w:fill="auto"/>
          </w:tcPr>
          <w:p w14:paraId="24A5D283" w14:textId="2997AD9E" w:rsidR="006E047E" w:rsidRPr="000F2A53" w:rsidRDefault="006E047E" w:rsidP="00C86557">
            <w:pPr>
              <w:spacing w:after="0" w:line="240" w:lineRule="auto"/>
              <w:contextualSpacing/>
              <w:rPr>
                <w:rFonts w:ascii="Arial Narrow" w:eastAsia="Times New Roman" w:hAnsi="Arial Narrow"/>
                <w:color w:val="000000"/>
                <w:sz w:val="24"/>
                <w:szCs w:val="24"/>
              </w:rPr>
            </w:pPr>
            <w:r w:rsidRPr="000F2A53">
              <w:rPr>
                <w:rFonts w:ascii="Arial Narrow" w:hAnsi="Arial Narrow"/>
                <w:sz w:val="24"/>
                <w:szCs w:val="24"/>
              </w:rPr>
              <w:t xml:space="preserve">Physical </w:t>
            </w:r>
            <w:r w:rsidR="00C86557" w:rsidRPr="000F2A53">
              <w:rPr>
                <w:rFonts w:ascii="Arial Narrow" w:hAnsi="Arial Narrow"/>
                <w:sz w:val="24"/>
                <w:szCs w:val="24"/>
              </w:rPr>
              <w:t>s</w:t>
            </w:r>
            <w:r w:rsidRPr="000F2A53">
              <w:rPr>
                <w:rFonts w:ascii="Arial Narrow" w:hAnsi="Arial Narrow"/>
                <w:sz w:val="24"/>
                <w:szCs w:val="24"/>
              </w:rPr>
              <w:t>ymptoms</w:t>
            </w:r>
          </w:p>
        </w:tc>
        <w:tc>
          <w:tcPr>
            <w:tcW w:w="920" w:type="dxa"/>
            <w:tcBorders>
              <w:top w:val="nil"/>
              <w:left w:val="nil"/>
              <w:bottom w:val="nil"/>
              <w:right w:val="nil"/>
            </w:tcBorders>
            <w:shd w:val="clear" w:color="auto" w:fill="auto"/>
            <w:vAlign w:val="center"/>
          </w:tcPr>
          <w:p w14:paraId="0889BCAA"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46</w:t>
            </w:r>
          </w:p>
        </w:tc>
        <w:tc>
          <w:tcPr>
            <w:tcW w:w="1007" w:type="dxa"/>
            <w:tcBorders>
              <w:top w:val="nil"/>
              <w:left w:val="nil"/>
              <w:bottom w:val="nil"/>
              <w:right w:val="nil"/>
            </w:tcBorders>
            <w:shd w:val="clear" w:color="auto" w:fill="auto"/>
            <w:vAlign w:val="center"/>
          </w:tcPr>
          <w:p w14:paraId="27178DC4"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30.25</w:t>
            </w:r>
          </w:p>
        </w:tc>
        <w:tc>
          <w:tcPr>
            <w:tcW w:w="1007" w:type="dxa"/>
            <w:tcBorders>
              <w:top w:val="nil"/>
              <w:left w:val="nil"/>
              <w:bottom w:val="nil"/>
              <w:right w:val="nil"/>
            </w:tcBorders>
            <w:shd w:val="clear" w:color="auto" w:fill="auto"/>
            <w:vAlign w:val="center"/>
          </w:tcPr>
          <w:p w14:paraId="4DA66108"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0</w:t>
            </w:r>
          </w:p>
        </w:tc>
        <w:tc>
          <w:tcPr>
            <w:tcW w:w="1007" w:type="dxa"/>
            <w:tcBorders>
              <w:top w:val="nil"/>
              <w:left w:val="nil"/>
              <w:bottom w:val="nil"/>
              <w:right w:val="nil"/>
            </w:tcBorders>
            <w:shd w:val="clear" w:color="auto" w:fill="auto"/>
            <w:vAlign w:val="center"/>
          </w:tcPr>
          <w:p w14:paraId="02E55F07"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100</w:t>
            </w:r>
          </w:p>
        </w:tc>
      </w:tr>
      <w:tr w:rsidR="006E047E" w:rsidRPr="000F2A53" w14:paraId="78DA019B" w14:textId="77777777" w:rsidTr="00B57FD5">
        <w:trPr>
          <w:trHeight w:val="300"/>
          <w:jc w:val="center"/>
        </w:trPr>
        <w:tc>
          <w:tcPr>
            <w:tcW w:w="2383" w:type="dxa"/>
            <w:tcBorders>
              <w:top w:val="nil"/>
              <w:left w:val="nil"/>
              <w:bottom w:val="single" w:sz="4" w:space="0" w:color="000000"/>
              <w:right w:val="nil"/>
            </w:tcBorders>
            <w:shd w:val="clear" w:color="auto" w:fill="auto"/>
            <w:vAlign w:val="center"/>
          </w:tcPr>
          <w:p w14:paraId="79EBEFC9" w14:textId="7BDCC5C5" w:rsidR="006E047E" w:rsidRPr="000F2A53" w:rsidRDefault="00C86557" w:rsidP="00C86557">
            <w:pPr>
              <w:spacing w:after="0" w:line="240" w:lineRule="auto"/>
              <w:contextualSpacing/>
              <w:rPr>
                <w:rFonts w:ascii="Arial Narrow" w:eastAsia="Times New Roman" w:hAnsi="Arial Narrow"/>
                <w:color w:val="000000"/>
                <w:sz w:val="24"/>
                <w:szCs w:val="24"/>
              </w:rPr>
            </w:pPr>
            <w:r w:rsidRPr="000F2A53">
              <w:rPr>
                <w:rFonts w:ascii="Arial Narrow" w:eastAsia="Times New Roman" w:hAnsi="Arial Narrow"/>
                <w:color w:val="000000"/>
                <w:sz w:val="24"/>
                <w:szCs w:val="24"/>
              </w:rPr>
              <w:t>Everyday</w:t>
            </w:r>
            <w:r w:rsidR="006E047E" w:rsidRPr="000F2A53">
              <w:rPr>
                <w:rFonts w:ascii="Arial Narrow" w:eastAsia="Times New Roman" w:hAnsi="Arial Narrow"/>
                <w:color w:val="000000"/>
                <w:sz w:val="24"/>
                <w:szCs w:val="24"/>
              </w:rPr>
              <w:t xml:space="preserve"> </w:t>
            </w:r>
            <w:r w:rsidRPr="000F2A53">
              <w:rPr>
                <w:rFonts w:ascii="Arial Narrow" w:eastAsia="Times New Roman" w:hAnsi="Arial Narrow"/>
                <w:color w:val="000000"/>
                <w:sz w:val="24"/>
                <w:szCs w:val="24"/>
              </w:rPr>
              <w:t>l</w:t>
            </w:r>
            <w:r w:rsidR="006E047E" w:rsidRPr="000F2A53">
              <w:rPr>
                <w:rFonts w:ascii="Arial Narrow" w:eastAsia="Times New Roman" w:hAnsi="Arial Narrow"/>
                <w:color w:val="000000"/>
                <w:sz w:val="24"/>
                <w:szCs w:val="24"/>
              </w:rPr>
              <w:t>ife</w:t>
            </w:r>
          </w:p>
        </w:tc>
        <w:tc>
          <w:tcPr>
            <w:tcW w:w="920" w:type="dxa"/>
            <w:tcBorders>
              <w:top w:val="nil"/>
              <w:left w:val="nil"/>
              <w:bottom w:val="single" w:sz="4" w:space="0" w:color="000000"/>
              <w:right w:val="nil"/>
            </w:tcBorders>
            <w:shd w:val="clear" w:color="auto" w:fill="auto"/>
            <w:vAlign w:val="center"/>
          </w:tcPr>
          <w:p w14:paraId="6B5AF4EB"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34.75</w:t>
            </w:r>
          </w:p>
        </w:tc>
        <w:tc>
          <w:tcPr>
            <w:tcW w:w="1007" w:type="dxa"/>
            <w:tcBorders>
              <w:top w:val="nil"/>
              <w:left w:val="nil"/>
              <w:bottom w:val="single" w:sz="4" w:space="0" w:color="000000"/>
              <w:right w:val="nil"/>
            </w:tcBorders>
            <w:shd w:val="clear" w:color="auto" w:fill="auto"/>
            <w:vAlign w:val="center"/>
          </w:tcPr>
          <w:p w14:paraId="1B72C1CD"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27.50</w:t>
            </w:r>
          </w:p>
        </w:tc>
        <w:tc>
          <w:tcPr>
            <w:tcW w:w="1007" w:type="dxa"/>
            <w:tcBorders>
              <w:top w:val="nil"/>
              <w:left w:val="nil"/>
              <w:bottom w:val="single" w:sz="4" w:space="0" w:color="000000"/>
              <w:right w:val="nil"/>
            </w:tcBorders>
            <w:shd w:val="clear" w:color="auto" w:fill="auto"/>
            <w:vAlign w:val="center"/>
          </w:tcPr>
          <w:p w14:paraId="1C8194A4"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0</w:t>
            </w:r>
          </w:p>
        </w:tc>
        <w:tc>
          <w:tcPr>
            <w:tcW w:w="1007" w:type="dxa"/>
            <w:tcBorders>
              <w:top w:val="nil"/>
              <w:left w:val="nil"/>
              <w:bottom w:val="single" w:sz="4" w:space="0" w:color="000000"/>
              <w:right w:val="nil"/>
            </w:tcBorders>
            <w:shd w:val="clear" w:color="auto" w:fill="auto"/>
            <w:vAlign w:val="center"/>
          </w:tcPr>
          <w:p w14:paraId="32300FC7"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100</w:t>
            </w:r>
          </w:p>
        </w:tc>
      </w:tr>
      <w:tr w:rsidR="006E047E" w:rsidRPr="000F2A53" w14:paraId="0925F5B7" w14:textId="77777777" w:rsidTr="00B57FD5">
        <w:trPr>
          <w:trHeight w:val="300"/>
          <w:jc w:val="center"/>
        </w:trPr>
        <w:tc>
          <w:tcPr>
            <w:tcW w:w="2383" w:type="dxa"/>
            <w:tcBorders>
              <w:top w:val="single" w:sz="4" w:space="0" w:color="000000"/>
              <w:left w:val="nil"/>
              <w:bottom w:val="single" w:sz="4" w:space="0" w:color="000000"/>
              <w:right w:val="nil"/>
            </w:tcBorders>
            <w:shd w:val="clear" w:color="auto" w:fill="auto"/>
            <w:vAlign w:val="center"/>
          </w:tcPr>
          <w:p w14:paraId="5E7C9FFA" w14:textId="77777777" w:rsidR="006E047E" w:rsidRPr="000F2A53" w:rsidRDefault="006E047E" w:rsidP="00B57FD5">
            <w:pPr>
              <w:spacing w:after="0" w:line="240" w:lineRule="auto"/>
              <w:contextualSpacing/>
              <w:rPr>
                <w:rFonts w:ascii="Arial Narrow" w:eastAsia="Times New Roman" w:hAnsi="Arial Narrow"/>
                <w:color w:val="000000"/>
                <w:sz w:val="24"/>
                <w:szCs w:val="24"/>
              </w:rPr>
            </w:pPr>
            <w:r w:rsidRPr="000F2A53">
              <w:rPr>
                <w:rFonts w:ascii="Arial Narrow" w:eastAsia="Times New Roman" w:hAnsi="Arial Narrow"/>
                <w:color w:val="000000"/>
                <w:sz w:val="24"/>
                <w:szCs w:val="24"/>
              </w:rPr>
              <w:t>Global</w:t>
            </w:r>
          </w:p>
        </w:tc>
        <w:tc>
          <w:tcPr>
            <w:tcW w:w="920" w:type="dxa"/>
            <w:tcBorders>
              <w:top w:val="single" w:sz="4" w:space="0" w:color="000000"/>
              <w:left w:val="nil"/>
              <w:bottom w:val="single" w:sz="4" w:space="0" w:color="000000"/>
              <w:right w:val="nil"/>
            </w:tcBorders>
            <w:shd w:val="clear" w:color="auto" w:fill="auto"/>
            <w:vAlign w:val="center"/>
          </w:tcPr>
          <w:p w14:paraId="6E121FA5"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37.50</w:t>
            </w:r>
          </w:p>
        </w:tc>
        <w:tc>
          <w:tcPr>
            <w:tcW w:w="1007" w:type="dxa"/>
            <w:tcBorders>
              <w:top w:val="single" w:sz="4" w:space="0" w:color="000000"/>
              <w:left w:val="nil"/>
              <w:bottom w:val="single" w:sz="4" w:space="0" w:color="000000"/>
              <w:right w:val="nil"/>
            </w:tcBorders>
            <w:shd w:val="clear" w:color="auto" w:fill="auto"/>
            <w:vAlign w:val="center"/>
          </w:tcPr>
          <w:p w14:paraId="4854F760"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20.25</w:t>
            </w:r>
          </w:p>
        </w:tc>
        <w:tc>
          <w:tcPr>
            <w:tcW w:w="1007" w:type="dxa"/>
            <w:tcBorders>
              <w:top w:val="single" w:sz="4" w:space="0" w:color="000000"/>
              <w:left w:val="nil"/>
              <w:bottom w:val="single" w:sz="4" w:space="0" w:color="000000"/>
              <w:right w:val="nil"/>
            </w:tcBorders>
            <w:shd w:val="clear" w:color="auto" w:fill="auto"/>
            <w:vAlign w:val="center"/>
          </w:tcPr>
          <w:p w14:paraId="7EA2F011"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0</w:t>
            </w:r>
          </w:p>
        </w:tc>
        <w:tc>
          <w:tcPr>
            <w:tcW w:w="1007" w:type="dxa"/>
            <w:tcBorders>
              <w:top w:val="single" w:sz="4" w:space="0" w:color="000000"/>
              <w:left w:val="nil"/>
              <w:bottom w:val="single" w:sz="4" w:space="0" w:color="000000"/>
              <w:right w:val="nil"/>
            </w:tcBorders>
            <w:shd w:val="clear" w:color="auto" w:fill="auto"/>
            <w:vAlign w:val="center"/>
          </w:tcPr>
          <w:p w14:paraId="4BE0C658"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83.75</w:t>
            </w:r>
          </w:p>
        </w:tc>
      </w:tr>
      <w:tr w:rsidR="006E047E" w:rsidRPr="000F2A53" w14:paraId="26266723" w14:textId="77777777" w:rsidTr="00B57FD5">
        <w:trPr>
          <w:trHeight w:val="300"/>
          <w:jc w:val="center"/>
        </w:trPr>
        <w:tc>
          <w:tcPr>
            <w:tcW w:w="2383" w:type="dxa"/>
            <w:tcBorders>
              <w:top w:val="single" w:sz="4" w:space="0" w:color="000000"/>
              <w:left w:val="nil"/>
              <w:bottom w:val="single" w:sz="4" w:space="0" w:color="000000"/>
              <w:right w:val="nil"/>
            </w:tcBorders>
            <w:shd w:val="clear" w:color="auto" w:fill="auto"/>
            <w:vAlign w:val="center"/>
          </w:tcPr>
          <w:p w14:paraId="1050157F" w14:textId="77777777" w:rsidR="006E047E" w:rsidRPr="000F2A53" w:rsidRDefault="006E047E" w:rsidP="00B57FD5">
            <w:pPr>
              <w:spacing w:after="0" w:line="240" w:lineRule="auto"/>
              <w:contextualSpacing/>
              <w:rPr>
                <w:rFonts w:ascii="Arial Narrow" w:eastAsia="Times New Roman" w:hAnsi="Arial Narrow"/>
                <w:b/>
                <w:i/>
                <w:color w:val="000000"/>
                <w:sz w:val="24"/>
                <w:szCs w:val="24"/>
              </w:rPr>
            </w:pPr>
            <w:r w:rsidRPr="000F2A53">
              <w:rPr>
                <w:rFonts w:ascii="Arial Narrow" w:eastAsia="Times New Roman" w:hAnsi="Arial Narrow"/>
                <w:b/>
                <w:i/>
                <w:sz w:val="24"/>
                <w:szCs w:val="24"/>
              </w:rPr>
              <w:t>FLQA-Wk</w:t>
            </w:r>
          </w:p>
        </w:tc>
        <w:tc>
          <w:tcPr>
            <w:tcW w:w="920" w:type="dxa"/>
            <w:tcBorders>
              <w:top w:val="single" w:sz="4" w:space="0" w:color="000000"/>
              <w:left w:val="nil"/>
              <w:bottom w:val="single" w:sz="4" w:space="0" w:color="000000"/>
              <w:right w:val="nil"/>
            </w:tcBorders>
            <w:shd w:val="clear" w:color="auto" w:fill="auto"/>
          </w:tcPr>
          <w:p w14:paraId="6B555C76"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p>
        </w:tc>
        <w:tc>
          <w:tcPr>
            <w:tcW w:w="1007" w:type="dxa"/>
            <w:tcBorders>
              <w:top w:val="single" w:sz="4" w:space="0" w:color="000000"/>
              <w:left w:val="nil"/>
              <w:bottom w:val="single" w:sz="4" w:space="0" w:color="000000"/>
              <w:right w:val="nil"/>
            </w:tcBorders>
            <w:shd w:val="clear" w:color="auto" w:fill="auto"/>
          </w:tcPr>
          <w:p w14:paraId="44C904F7"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p>
        </w:tc>
        <w:tc>
          <w:tcPr>
            <w:tcW w:w="1007" w:type="dxa"/>
            <w:tcBorders>
              <w:top w:val="single" w:sz="4" w:space="0" w:color="000000"/>
              <w:left w:val="nil"/>
              <w:bottom w:val="single" w:sz="4" w:space="0" w:color="000000"/>
              <w:right w:val="nil"/>
            </w:tcBorders>
            <w:shd w:val="clear" w:color="auto" w:fill="auto"/>
          </w:tcPr>
          <w:p w14:paraId="6ED0595C"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p>
        </w:tc>
        <w:tc>
          <w:tcPr>
            <w:tcW w:w="1007" w:type="dxa"/>
            <w:tcBorders>
              <w:top w:val="single" w:sz="4" w:space="0" w:color="000000"/>
              <w:left w:val="nil"/>
              <w:bottom w:val="single" w:sz="4" w:space="0" w:color="000000"/>
              <w:right w:val="nil"/>
            </w:tcBorders>
            <w:shd w:val="clear" w:color="auto" w:fill="auto"/>
          </w:tcPr>
          <w:p w14:paraId="4A011243"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p>
        </w:tc>
      </w:tr>
      <w:tr w:rsidR="006E047E" w:rsidRPr="000F2A53" w14:paraId="53609C38" w14:textId="77777777" w:rsidTr="00B57FD5">
        <w:trPr>
          <w:trHeight w:val="300"/>
          <w:jc w:val="center"/>
        </w:trPr>
        <w:tc>
          <w:tcPr>
            <w:tcW w:w="2383" w:type="dxa"/>
            <w:tcBorders>
              <w:top w:val="single" w:sz="4" w:space="0" w:color="000000"/>
              <w:left w:val="nil"/>
              <w:bottom w:val="nil"/>
              <w:right w:val="nil"/>
            </w:tcBorders>
            <w:shd w:val="clear" w:color="auto" w:fill="auto"/>
          </w:tcPr>
          <w:p w14:paraId="2A4F788B" w14:textId="1E78ADF0" w:rsidR="006E047E" w:rsidRPr="000F2A53" w:rsidRDefault="00596A40" w:rsidP="00B57FD5">
            <w:pPr>
              <w:spacing w:after="0" w:line="240" w:lineRule="auto"/>
              <w:contextualSpacing/>
              <w:rPr>
                <w:rFonts w:ascii="Arial Narrow" w:eastAsia="Times New Roman" w:hAnsi="Arial Narrow"/>
                <w:color w:val="000000"/>
                <w:sz w:val="24"/>
                <w:szCs w:val="24"/>
              </w:rPr>
            </w:pPr>
            <w:r w:rsidRPr="000F2A53">
              <w:rPr>
                <w:rFonts w:ascii="Arial Narrow" w:hAnsi="Arial Narrow"/>
                <w:sz w:val="24"/>
                <w:szCs w:val="24"/>
              </w:rPr>
              <w:t>Physical s</w:t>
            </w:r>
            <w:r w:rsidR="006E047E" w:rsidRPr="000F2A53">
              <w:rPr>
                <w:rFonts w:ascii="Arial Narrow" w:hAnsi="Arial Narrow"/>
                <w:sz w:val="24"/>
                <w:szCs w:val="24"/>
              </w:rPr>
              <w:t>ymptoms</w:t>
            </w:r>
          </w:p>
        </w:tc>
        <w:tc>
          <w:tcPr>
            <w:tcW w:w="920" w:type="dxa"/>
            <w:tcBorders>
              <w:top w:val="single" w:sz="4" w:space="0" w:color="000000"/>
              <w:left w:val="nil"/>
              <w:bottom w:val="nil"/>
              <w:right w:val="nil"/>
            </w:tcBorders>
            <w:shd w:val="clear" w:color="auto" w:fill="auto"/>
            <w:vAlign w:val="center"/>
          </w:tcPr>
          <w:p w14:paraId="45D02345"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38</w:t>
            </w:r>
          </w:p>
        </w:tc>
        <w:tc>
          <w:tcPr>
            <w:tcW w:w="1007" w:type="dxa"/>
            <w:tcBorders>
              <w:top w:val="single" w:sz="4" w:space="0" w:color="000000"/>
              <w:left w:val="nil"/>
              <w:bottom w:val="nil"/>
              <w:right w:val="nil"/>
            </w:tcBorders>
            <w:shd w:val="clear" w:color="auto" w:fill="auto"/>
            <w:vAlign w:val="center"/>
          </w:tcPr>
          <w:p w14:paraId="5CE5DF70"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17</w:t>
            </w:r>
          </w:p>
        </w:tc>
        <w:tc>
          <w:tcPr>
            <w:tcW w:w="1007" w:type="dxa"/>
            <w:tcBorders>
              <w:top w:val="single" w:sz="4" w:space="0" w:color="000000"/>
              <w:left w:val="nil"/>
              <w:bottom w:val="nil"/>
              <w:right w:val="nil"/>
            </w:tcBorders>
            <w:shd w:val="clear" w:color="auto" w:fill="auto"/>
            <w:vAlign w:val="center"/>
          </w:tcPr>
          <w:p w14:paraId="79B9AF90"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20</w:t>
            </w:r>
          </w:p>
        </w:tc>
        <w:tc>
          <w:tcPr>
            <w:tcW w:w="1007" w:type="dxa"/>
            <w:tcBorders>
              <w:top w:val="single" w:sz="4" w:space="0" w:color="000000"/>
              <w:left w:val="nil"/>
              <w:bottom w:val="nil"/>
              <w:right w:val="nil"/>
            </w:tcBorders>
            <w:shd w:val="clear" w:color="auto" w:fill="auto"/>
            <w:vAlign w:val="center"/>
          </w:tcPr>
          <w:p w14:paraId="63912C62"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96</w:t>
            </w:r>
          </w:p>
        </w:tc>
      </w:tr>
      <w:tr w:rsidR="006E047E" w:rsidRPr="000F2A53" w14:paraId="45050F3C" w14:textId="77777777" w:rsidTr="00B57FD5">
        <w:trPr>
          <w:trHeight w:val="300"/>
          <w:jc w:val="center"/>
        </w:trPr>
        <w:tc>
          <w:tcPr>
            <w:tcW w:w="2383" w:type="dxa"/>
            <w:tcBorders>
              <w:top w:val="nil"/>
              <w:left w:val="nil"/>
              <w:bottom w:val="nil"/>
              <w:right w:val="nil"/>
            </w:tcBorders>
            <w:shd w:val="clear" w:color="auto" w:fill="auto"/>
          </w:tcPr>
          <w:p w14:paraId="3C55EA68" w14:textId="77777777" w:rsidR="006E047E" w:rsidRPr="000F2A53" w:rsidRDefault="006E047E" w:rsidP="00B57FD5">
            <w:pPr>
              <w:spacing w:after="0" w:line="240" w:lineRule="auto"/>
              <w:contextualSpacing/>
              <w:rPr>
                <w:rFonts w:ascii="Arial Narrow" w:eastAsia="Times New Roman" w:hAnsi="Arial Narrow"/>
                <w:color w:val="000000"/>
                <w:sz w:val="24"/>
                <w:szCs w:val="24"/>
              </w:rPr>
            </w:pPr>
            <w:r w:rsidRPr="000F2A53">
              <w:rPr>
                <w:rFonts w:ascii="Arial Narrow" w:hAnsi="Arial Narrow"/>
                <w:sz w:val="24"/>
                <w:szCs w:val="24"/>
              </w:rPr>
              <w:t>Daily life</w:t>
            </w:r>
          </w:p>
        </w:tc>
        <w:tc>
          <w:tcPr>
            <w:tcW w:w="920" w:type="dxa"/>
            <w:tcBorders>
              <w:top w:val="nil"/>
              <w:left w:val="nil"/>
              <w:bottom w:val="nil"/>
              <w:right w:val="nil"/>
            </w:tcBorders>
            <w:shd w:val="clear" w:color="auto" w:fill="auto"/>
            <w:vAlign w:val="center"/>
          </w:tcPr>
          <w:p w14:paraId="470E7E5C"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51.20</w:t>
            </w:r>
          </w:p>
        </w:tc>
        <w:tc>
          <w:tcPr>
            <w:tcW w:w="1007" w:type="dxa"/>
            <w:tcBorders>
              <w:top w:val="nil"/>
              <w:left w:val="nil"/>
              <w:bottom w:val="nil"/>
              <w:right w:val="nil"/>
            </w:tcBorders>
            <w:shd w:val="clear" w:color="auto" w:fill="auto"/>
            <w:vAlign w:val="center"/>
          </w:tcPr>
          <w:p w14:paraId="12125C74"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21</w:t>
            </w:r>
          </w:p>
        </w:tc>
        <w:tc>
          <w:tcPr>
            <w:tcW w:w="1007" w:type="dxa"/>
            <w:tcBorders>
              <w:top w:val="nil"/>
              <w:left w:val="nil"/>
              <w:bottom w:val="nil"/>
              <w:right w:val="nil"/>
            </w:tcBorders>
            <w:shd w:val="clear" w:color="auto" w:fill="auto"/>
          </w:tcPr>
          <w:p w14:paraId="65717720"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20</w:t>
            </w:r>
          </w:p>
        </w:tc>
        <w:tc>
          <w:tcPr>
            <w:tcW w:w="1007" w:type="dxa"/>
            <w:tcBorders>
              <w:top w:val="nil"/>
              <w:left w:val="nil"/>
              <w:bottom w:val="nil"/>
              <w:right w:val="nil"/>
            </w:tcBorders>
            <w:shd w:val="clear" w:color="auto" w:fill="auto"/>
            <w:vAlign w:val="center"/>
          </w:tcPr>
          <w:p w14:paraId="4CF3EE2D"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100</w:t>
            </w:r>
          </w:p>
        </w:tc>
      </w:tr>
      <w:tr w:rsidR="006E047E" w:rsidRPr="000F2A53" w14:paraId="62373D4C" w14:textId="77777777" w:rsidTr="00B57FD5">
        <w:trPr>
          <w:trHeight w:val="300"/>
          <w:jc w:val="center"/>
        </w:trPr>
        <w:tc>
          <w:tcPr>
            <w:tcW w:w="2383" w:type="dxa"/>
            <w:tcBorders>
              <w:top w:val="nil"/>
              <w:left w:val="nil"/>
              <w:bottom w:val="nil"/>
              <w:right w:val="nil"/>
            </w:tcBorders>
            <w:shd w:val="clear" w:color="auto" w:fill="auto"/>
          </w:tcPr>
          <w:p w14:paraId="6E26574C" w14:textId="77777777" w:rsidR="006E047E" w:rsidRPr="000F2A53" w:rsidRDefault="006E047E" w:rsidP="00B57FD5">
            <w:pPr>
              <w:spacing w:after="0" w:line="240" w:lineRule="auto"/>
              <w:contextualSpacing/>
              <w:rPr>
                <w:rFonts w:ascii="Arial Narrow" w:eastAsia="Times New Roman" w:hAnsi="Arial Narrow"/>
                <w:color w:val="000000"/>
                <w:sz w:val="24"/>
                <w:szCs w:val="24"/>
              </w:rPr>
            </w:pPr>
            <w:r w:rsidRPr="000F2A53">
              <w:rPr>
                <w:rFonts w:ascii="Arial Narrow" w:hAnsi="Arial Narrow"/>
                <w:sz w:val="24"/>
                <w:szCs w:val="24"/>
              </w:rPr>
              <w:t>Social life</w:t>
            </w:r>
          </w:p>
        </w:tc>
        <w:tc>
          <w:tcPr>
            <w:tcW w:w="920" w:type="dxa"/>
            <w:tcBorders>
              <w:top w:val="nil"/>
              <w:left w:val="nil"/>
              <w:bottom w:val="nil"/>
              <w:right w:val="nil"/>
            </w:tcBorders>
            <w:shd w:val="clear" w:color="auto" w:fill="auto"/>
            <w:vAlign w:val="center"/>
          </w:tcPr>
          <w:p w14:paraId="4FEFEB08"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43</w:t>
            </w:r>
          </w:p>
        </w:tc>
        <w:tc>
          <w:tcPr>
            <w:tcW w:w="1007" w:type="dxa"/>
            <w:tcBorders>
              <w:top w:val="nil"/>
              <w:left w:val="nil"/>
              <w:bottom w:val="nil"/>
              <w:right w:val="nil"/>
            </w:tcBorders>
            <w:shd w:val="clear" w:color="auto" w:fill="auto"/>
            <w:vAlign w:val="center"/>
          </w:tcPr>
          <w:p w14:paraId="42186574"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23.40</w:t>
            </w:r>
          </w:p>
        </w:tc>
        <w:tc>
          <w:tcPr>
            <w:tcW w:w="1007" w:type="dxa"/>
            <w:tcBorders>
              <w:top w:val="nil"/>
              <w:left w:val="nil"/>
              <w:bottom w:val="nil"/>
              <w:right w:val="nil"/>
            </w:tcBorders>
            <w:shd w:val="clear" w:color="auto" w:fill="auto"/>
          </w:tcPr>
          <w:p w14:paraId="3CF8DAEC"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20</w:t>
            </w:r>
          </w:p>
        </w:tc>
        <w:tc>
          <w:tcPr>
            <w:tcW w:w="1007" w:type="dxa"/>
            <w:tcBorders>
              <w:top w:val="nil"/>
              <w:left w:val="nil"/>
              <w:bottom w:val="nil"/>
              <w:right w:val="nil"/>
            </w:tcBorders>
            <w:shd w:val="clear" w:color="auto" w:fill="auto"/>
          </w:tcPr>
          <w:p w14:paraId="31F36A06" w14:textId="77777777" w:rsidR="006E047E" w:rsidRPr="000F2A53" w:rsidRDefault="006E047E" w:rsidP="00B57FD5">
            <w:pPr>
              <w:spacing w:after="0" w:line="240" w:lineRule="auto"/>
              <w:contextualSpacing/>
              <w:jc w:val="center"/>
              <w:rPr>
                <w:rFonts w:ascii="Arial Narrow" w:eastAsia="Times New Roman" w:hAnsi="Arial Narrow"/>
                <w:sz w:val="24"/>
                <w:szCs w:val="24"/>
              </w:rPr>
            </w:pPr>
            <w:r w:rsidRPr="000F2A53">
              <w:rPr>
                <w:rFonts w:ascii="Arial Narrow" w:eastAsia="Times New Roman" w:hAnsi="Arial Narrow"/>
                <w:color w:val="000000"/>
                <w:sz w:val="24"/>
                <w:szCs w:val="24"/>
              </w:rPr>
              <w:t>100</w:t>
            </w:r>
          </w:p>
        </w:tc>
      </w:tr>
      <w:tr w:rsidR="006E047E" w:rsidRPr="000F2A53" w14:paraId="15A0AAE6" w14:textId="77777777" w:rsidTr="00B57FD5">
        <w:trPr>
          <w:trHeight w:val="300"/>
          <w:jc w:val="center"/>
        </w:trPr>
        <w:tc>
          <w:tcPr>
            <w:tcW w:w="2383" w:type="dxa"/>
            <w:tcBorders>
              <w:top w:val="nil"/>
              <w:left w:val="nil"/>
              <w:bottom w:val="nil"/>
              <w:right w:val="nil"/>
            </w:tcBorders>
            <w:shd w:val="clear" w:color="auto" w:fill="auto"/>
          </w:tcPr>
          <w:p w14:paraId="7C3773A2" w14:textId="506B75AF" w:rsidR="006E047E" w:rsidRPr="000F2A53" w:rsidRDefault="006E047E" w:rsidP="00B57FD5">
            <w:pPr>
              <w:spacing w:after="0" w:line="240" w:lineRule="auto"/>
              <w:contextualSpacing/>
              <w:rPr>
                <w:rFonts w:ascii="Arial Narrow" w:eastAsia="Times New Roman" w:hAnsi="Arial Narrow"/>
                <w:color w:val="000000"/>
                <w:sz w:val="24"/>
                <w:szCs w:val="24"/>
              </w:rPr>
            </w:pPr>
            <w:r w:rsidRPr="000F2A53">
              <w:rPr>
                <w:rFonts w:ascii="Arial Narrow" w:hAnsi="Arial Narrow"/>
                <w:sz w:val="24"/>
                <w:szCs w:val="24"/>
              </w:rPr>
              <w:t xml:space="preserve">Psychological </w:t>
            </w:r>
            <w:r w:rsidR="00596A40" w:rsidRPr="000F2A53">
              <w:rPr>
                <w:rFonts w:ascii="Arial Narrow" w:hAnsi="Arial Narrow"/>
                <w:sz w:val="24"/>
                <w:szCs w:val="24"/>
              </w:rPr>
              <w:t>well-being</w:t>
            </w:r>
          </w:p>
        </w:tc>
        <w:tc>
          <w:tcPr>
            <w:tcW w:w="920" w:type="dxa"/>
            <w:tcBorders>
              <w:top w:val="nil"/>
              <w:left w:val="nil"/>
              <w:bottom w:val="nil"/>
              <w:right w:val="nil"/>
            </w:tcBorders>
            <w:shd w:val="clear" w:color="auto" w:fill="auto"/>
            <w:vAlign w:val="center"/>
          </w:tcPr>
          <w:p w14:paraId="765C04AF"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34.20</w:t>
            </w:r>
          </w:p>
        </w:tc>
        <w:tc>
          <w:tcPr>
            <w:tcW w:w="1007" w:type="dxa"/>
            <w:tcBorders>
              <w:top w:val="nil"/>
              <w:left w:val="nil"/>
              <w:bottom w:val="nil"/>
              <w:right w:val="nil"/>
            </w:tcBorders>
            <w:shd w:val="clear" w:color="auto" w:fill="auto"/>
            <w:vAlign w:val="center"/>
          </w:tcPr>
          <w:p w14:paraId="432CB0EC"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17.80</w:t>
            </w:r>
          </w:p>
        </w:tc>
        <w:tc>
          <w:tcPr>
            <w:tcW w:w="1007" w:type="dxa"/>
            <w:tcBorders>
              <w:top w:val="nil"/>
              <w:left w:val="nil"/>
              <w:bottom w:val="nil"/>
              <w:right w:val="nil"/>
            </w:tcBorders>
            <w:shd w:val="clear" w:color="auto" w:fill="auto"/>
          </w:tcPr>
          <w:p w14:paraId="248C379C"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20</w:t>
            </w:r>
          </w:p>
        </w:tc>
        <w:tc>
          <w:tcPr>
            <w:tcW w:w="1007" w:type="dxa"/>
            <w:tcBorders>
              <w:top w:val="nil"/>
              <w:left w:val="nil"/>
              <w:bottom w:val="nil"/>
              <w:right w:val="nil"/>
            </w:tcBorders>
            <w:shd w:val="clear" w:color="auto" w:fill="auto"/>
          </w:tcPr>
          <w:p w14:paraId="323E2866" w14:textId="77777777" w:rsidR="006E047E" w:rsidRPr="000F2A53" w:rsidRDefault="006E047E" w:rsidP="00B57FD5">
            <w:pPr>
              <w:spacing w:after="0" w:line="240" w:lineRule="auto"/>
              <w:contextualSpacing/>
              <w:jc w:val="center"/>
              <w:rPr>
                <w:rFonts w:ascii="Arial Narrow" w:eastAsia="Times New Roman" w:hAnsi="Arial Narrow"/>
                <w:sz w:val="24"/>
                <w:szCs w:val="24"/>
              </w:rPr>
            </w:pPr>
            <w:r w:rsidRPr="000F2A53">
              <w:rPr>
                <w:rFonts w:ascii="Arial Narrow" w:eastAsia="Times New Roman" w:hAnsi="Arial Narrow"/>
                <w:color w:val="000000"/>
                <w:sz w:val="24"/>
                <w:szCs w:val="24"/>
              </w:rPr>
              <w:t>100</w:t>
            </w:r>
          </w:p>
        </w:tc>
      </w:tr>
      <w:tr w:rsidR="006E047E" w:rsidRPr="000F2A53" w14:paraId="1856C89D" w14:textId="77777777" w:rsidTr="00B57FD5">
        <w:trPr>
          <w:trHeight w:val="300"/>
          <w:jc w:val="center"/>
        </w:trPr>
        <w:tc>
          <w:tcPr>
            <w:tcW w:w="2383" w:type="dxa"/>
            <w:tcBorders>
              <w:top w:val="nil"/>
              <w:left w:val="nil"/>
              <w:right w:val="nil"/>
            </w:tcBorders>
            <w:shd w:val="clear" w:color="auto" w:fill="auto"/>
          </w:tcPr>
          <w:p w14:paraId="4FC8E4DD" w14:textId="77777777" w:rsidR="006E047E" w:rsidRPr="000F2A53" w:rsidRDefault="006E047E" w:rsidP="00B57FD5">
            <w:pPr>
              <w:spacing w:after="0" w:line="240" w:lineRule="auto"/>
              <w:contextualSpacing/>
              <w:rPr>
                <w:rFonts w:ascii="Arial Narrow" w:eastAsia="Times New Roman" w:hAnsi="Arial Narrow"/>
                <w:color w:val="000000"/>
                <w:sz w:val="24"/>
                <w:szCs w:val="24"/>
              </w:rPr>
            </w:pPr>
            <w:r w:rsidRPr="000F2A53">
              <w:rPr>
                <w:rFonts w:ascii="Arial Narrow" w:hAnsi="Arial Narrow"/>
                <w:sz w:val="24"/>
                <w:szCs w:val="24"/>
              </w:rPr>
              <w:t>Treatment</w:t>
            </w:r>
          </w:p>
        </w:tc>
        <w:tc>
          <w:tcPr>
            <w:tcW w:w="920" w:type="dxa"/>
            <w:tcBorders>
              <w:top w:val="nil"/>
              <w:left w:val="nil"/>
              <w:right w:val="nil"/>
            </w:tcBorders>
            <w:shd w:val="clear" w:color="auto" w:fill="auto"/>
            <w:vAlign w:val="center"/>
          </w:tcPr>
          <w:p w14:paraId="6900CBAC"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48.60</w:t>
            </w:r>
          </w:p>
        </w:tc>
        <w:tc>
          <w:tcPr>
            <w:tcW w:w="1007" w:type="dxa"/>
            <w:tcBorders>
              <w:top w:val="nil"/>
              <w:left w:val="nil"/>
              <w:right w:val="nil"/>
            </w:tcBorders>
            <w:shd w:val="clear" w:color="auto" w:fill="auto"/>
            <w:vAlign w:val="center"/>
          </w:tcPr>
          <w:p w14:paraId="5E927A12"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16.20</w:t>
            </w:r>
          </w:p>
        </w:tc>
        <w:tc>
          <w:tcPr>
            <w:tcW w:w="1007" w:type="dxa"/>
            <w:tcBorders>
              <w:top w:val="nil"/>
              <w:left w:val="nil"/>
              <w:right w:val="nil"/>
            </w:tcBorders>
            <w:shd w:val="clear" w:color="auto" w:fill="auto"/>
          </w:tcPr>
          <w:p w14:paraId="3461F6A8"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20</w:t>
            </w:r>
          </w:p>
        </w:tc>
        <w:tc>
          <w:tcPr>
            <w:tcW w:w="1007" w:type="dxa"/>
            <w:tcBorders>
              <w:top w:val="nil"/>
              <w:left w:val="nil"/>
              <w:right w:val="nil"/>
            </w:tcBorders>
            <w:shd w:val="clear" w:color="auto" w:fill="auto"/>
            <w:vAlign w:val="center"/>
          </w:tcPr>
          <w:p w14:paraId="2D405703"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95</w:t>
            </w:r>
          </w:p>
        </w:tc>
      </w:tr>
      <w:tr w:rsidR="006E047E" w:rsidRPr="000F2A53" w14:paraId="57854DEC" w14:textId="77777777" w:rsidTr="00B57FD5">
        <w:trPr>
          <w:trHeight w:val="300"/>
          <w:jc w:val="center"/>
        </w:trPr>
        <w:tc>
          <w:tcPr>
            <w:tcW w:w="2383" w:type="dxa"/>
            <w:tcBorders>
              <w:top w:val="nil"/>
              <w:left w:val="nil"/>
              <w:right w:val="nil"/>
            </w:tcBorders>
            <w:shd w:val="clear" w:color="auto" w:fill="auto"/>
          </w:tcPr>
          <w:p w14:paraId="545ADD31" w14:textId="77777777" w:rsidR="006E047E" w:rsidRPr="000F2A53" w:rsidRDefault="006E047E" w:rsidP="00B57FD5">
            <w:pPr>
              <w:spacing w:after="0" w:line="240" w:lineRule="auto"/>
              <w:contextualSpacing/>
              <w:rPr>
                <w:rFonts w:ascii="Arial Narrow" w:eastAsia="Times New Roman" w:hAnsi="Arial Narrow"/>
                <w:color w:val="000000"/>
                <w:sz w:val="24"/>
                <w:szCs w:val="24"/>
              </w:rPr>
            </w:pPr>
            <w:r w:rsidRPr="000F2A53">
              <w:rPr>
                <w:rFonts w:ascii="Arial Narrow" w:hAnsi="Arial Narrow"/>
                <w:sz w:val="24"/>
                <w:szCs w:val="24"/>
              </w:rPr>
              <w:t>Satisfaction</w:t>
            </w:r>
          </w:p>
        </w:tc>
        <w:tc>
          <w:tcPr>
            <w:tcW w:w="920" w:type="dxa"/>
            <w:tcBorders>
              <w:top w:val="nil"/>
              <w:left w:val="nil"/>
              <w:right w:val="nil"/>
            </w:tcBorders>
            <w:shd w:val="clear" w:color="auto" w:fill="auto"/>
            <w:vAlign w:val="center"/>
          </w:tcPr>
          <w:p w14:paraId="3CE47672"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50</w:t>
            </w:r>
          </w:p>
        </w:tc>
        <w:tc>
          <w:tcPr>
            <w:tcW w:w="1007" w:type="dxa"/>
            <w:tcBorders>
              <w:top w:val="nil"/>
              <w:left w:val="nil"/>
              <w:right w:val="nil"/>
            </w:tcBorders>
            <w:shd w:val="clear" w:color="auto" w:fill="auto"/>
            <w:vAlign w:val="center"/>
          </w:tcPr>
          <w:p w14:paraId="23A0BE7F"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18.20</w:t>
            </w:r>
          </w:p>
        </w:tc>
        <w:tc>
          <w:tcPr>
            <w:tcW w:w="1007" w:type="dxa"/>
            <w:tcBorders>
              <w:top w:val="nil"/>
              <w:left w:val="nil"/>
              <w:right w:val="nil"/>
            </w:tcBorders>
            <w:shd w:val="clear" w:color="auto" w:fill="auto"/>
          </w:tcPr>
          <w:p w14:paraId="68B8C1C3"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20</w:t>
            </w:r>
          </w:p>
        </w:tc>
        <w:tc>
          <w:tcPr>
            <w:tcW w:w="1007" w:type="dxa"/>
            <w:tcBorders>
              <w:top w:val="nil"/>
              <w:left w:val="nil"/>
              <w:right w:val="nil"/>
            </w:tcBorders>
            <w:shd w:val="clear" w:color="auto" w:fill="auto"/>
            <w:vAlign w:val="center"/>
          </w:tcPr>
          <w:p w14:paraId="12EE3574"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93.40</w:t>
            </w:r>
          </w:p>
        </w:tc>
      </w:tr>
      <w:tr w:rsidR="006E047E" w:rsidRPr="000F2A53" w14:paraId="30E7CBC2" w14:textId="77777777" w:rsidTr="00B57FD5">
        <w:trPr>
          <w:trHeight w:val="300"/>
          <w:jc w:val="center"/>
        </w:trPr>
        <w:tc>
          <w:tcPr>
            <w:tcW w:w="2383" w:type="dxa"/>
            <w:tcBorders>
              <w:left w:val="nil"/>
              <w:bottom w:val="single" w:sz="4" w:space="0" w:color="000000"/>
              <w:right w:val="nil"/>
            </w:tcBorders>
            <w:shd w:val="clear" w:color="auto" w:fill="auto"/>
          </w:tcPr>
          <w:p w14:paraId="300B4C13" w14:textId="77777777" w:rsidR="006E047E" w:rsidRPr="000F2A53" w:rsidRDefault="006E047E" w:rsidP="00B57FD5">
            <w:pPr>
              <w:spacing w:after="0" w:line="240" w:lineRule="auto"/>
              <w:contextualSpacing/>
              <w:rPr>
                <w:rFonts w:ascii="Arial Narrow" w:eastAsia="Times New Roman" w:hAnsi="Arial Narrow"/>
                <w:color w:val="000000"/>
                <w:sz w:val="24"/>
                <w:szCs w:val="24"/>
              </w:rPr>
            </w:pPr>
            <w:r w:rsidRPr="000F2A53">
              <w:rPr>
                <w:rFonts w:ascii="Arial Narrow" w:hAnsi="Arial Narrow"/>
                <w:sz w:val="24"/>
                <w:szCs w:val="24"/>
              </w:rPr>
              <w:lastRenderedPageBreak/>
              <w:t>Total</w:t>
            </w:r>
          </w:p>
        </w:tc>
        <w:tc>
          <w:tcPr>
            <w:tcW w:w="920" w:type="dxa"/>
            <w:tcBorders>
              <w:left w:val="nil"/>
              <w:bottom w:val="single" w:sz="4" w:space="0" w:color="000000"/>
              <w:right w:val="nil"/>
            </w:tcBorders>
            <w:shd w:val="clear" w:color="auto" w:fill="auto"/>
            <w:vAlign w:val="center"/>
          </w:tcPr>
          <w:p w14:paraId="3C72399D"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44.20</w:t>
            </w:r>
          </w:p>
        </w:tc>
        <w:tc>
          <w:tcPr>
            <w:tcW w:w="1007" w:type="dxa"/>
            <w:tcBorders>
              <w:left w:val="nil"/>
              <w:bottom w:val="single" w:sz="4" w:space="0" w:color="000000"/>
              <w:right w:val="nil"/>
            </w:tcBorders>
            <w:shd w:val="clear" w:color="auto" w:fill="auto"/>
            <w:vAlign w:val="center"/>
          </w:tcPr>
          <w:p w14:paraId="0519052B"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13</w:t>
            </w:r>
          </w:p>
        </w:tc>
        <w:tc>
          <w:tcPr>
            <w:tcW w:w="1007" w:type="dxa"/>
            <w:tcBorders>
              <w:left w:val="nil"/>
              <w:bottom w:val="single" w:sz="4" w:space="0" w:color="000000"/>
              <w:right w:val="nil"/>
            </w:tcBorders>
            <w:shd w:val="clear" w:color="auto" w:fill="auto"/>
            <w:vAlign w:val="center"/>
          </w:tcPr>
          <w:p w14:paraId="2BE800E3"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21.60</w:t>
            </w:r>
          </w:p>
        </w:tc>
        <w:tc>
          <w:tcPr>
            <w:tcW w:w="1007" w:type="dxa"/>
            <w:tcBorders>
              <w:left w:val="nil"/>
              <w:bottom w:val="single" w:sz="4" w:space="0" w:color="000000"/>
              <w:right w:val="nil"/>
            </w:tcBorders>
            <w:shd w:val="clear" w:color="auto" w:fill="auto"/>
            <w:vAlign w:val="center"/>
          </w:tcPr>
          <w:p w14:paraId="7E76DC21" w14:textId="77777777" w:rsidR="006E047E" w:rsidRPr="000F2A53" w:rsidRDefault="006E047E" w:rsidP="00B57FD5">
            <w:pPr>
              <w:spacing w:after="0" w:line="240" w:lineRule="auto"/>
              <w:contextualSpacing/>
              <w:jc w:val="center"/>
              <w:rPr>
                <w:rFonts w:ascii="Arial Narrow" w:eastAsia="Times New Roman" w:hAnsi="Arial Narrow"/>
                <w:color w:val="000000"/>
                <w:sz w:val="24"/>
                <w:szCs w:val="24"/>
              </w:rPr>
            </w:pPr>
            <w:r w:rsidRPr="000F2A53">
              <w:rPr>
                <w:rFonts w:ascii="Arial Narrow" w:eastAsia="Times New Roman" w:hAnsi="Arial Narrow"/>
                <w:color w:val="000000"/>
                <w:sz w:val="24"/>
                <w:szCs w:val="24"/>
              </w:rPr>
              <w:t>77.60</w:t>
            </w:r>
          </w:p>
        </w:tc>
      </w:tr>
    </w:tbl>
    <w:p w14:paraId="4780AF5D" w14:textId="77777777" w:rsidR="006E047E" w:rsidRPr="000F2A53" w:rsidRDefault="006E047E" w:rsidP="006E047E">
      <w:pPr>
        <w:spacing w:after="0" w:line="240" w:lineRule="auto"/>
        <w:contextualSpacing/>
        <w:jc w:val="both"/>
        <w:rPr>
          <w:rFonts w:ascii="Arial Narrow" w:eastAsia="Times New Roman" w:hAnsi="Arial Narrow"/>
          <w:b/>
          <w:bCs/>
          <w:color w:val="C00000"/>
          <w:sz w:val="18"/>
          <w:szCs w:val="18"/>
        </w:rPr>
      </w:pPr>
    </w:p>
    <w:p w14:paraId="2ED44D1E" w14:textId="77777777" w:rsidR="006E047E" w:rsidRPr="000F2A53" w:rsidRDefault="006E047E" w:rsidP="006E047E">
      <w:pPr>
        <w:spacing w:after="0" w:line="240" w:lineRule="auto"/>
        <w:contextualSpacing/>
        <w:jc w:val="both"/>
        <w:rPr>
          <w:rFonts w:ascii="Arial Narrow" w:eastAsia="Times New Roman" w:hAnsi="Arial Narrow"/>
          <w:b/>
          <w:bCs/>
          <w:color w:val="C00000"/>
          <w:sz w:val="18"/>
          <w:szCs w:val="18"/>
        </w:rPr>
      </w:pPr>
    </w:p>
    <w:p w14:paraId="07A6B5EC" w14:textId="0186C44D" w:rsidR="006E047E" w:rsidRPr="000F2A53" w:rsidRDefault="006E047E" w:rsidP="006E047E">
      <w:pPr>
        <w:spacing w:after="0" w:line="240" w:lineRule="auto"/>
        <w:contextualSpacing/>
        <w:jc w:val="both"/>
        <w:rPr>
          <w:rFonts w:ascii="Arial Narrow" w:eastAsia="Times New Roman" w:hAnsi="Arial Narrow"/>
          <w:sz w:val="24"/>
          <w:szCs w:val="24"/>
          <w:lang w:val="en-US"/>
        </w:rPr>
      </w:pPr>
      <w:r w:rsidRPr="000F2A53">
        <w:rPr>
          <w:rFonts w:ascii="Arial Narrow" w:eastAsia="Times New Roman" w:hAnsi="Arial Narrow"/>
          <w:sz w:val="24"/>
          <w:szCs w:val="24"/>
          <w:lang w:val="en-US"/>
        </w:rPr>
        <w:t xml:space="preserve">When comparing the body symptoms, physical symptoms and </w:t>
      </w:r>
      <w:r w:rsidR="00534A4A" w:rsidRPr="000F2A53">
        <w:rPr>
          <w:rFonts w:ascii="Arial Narrow" w:eastAsia="Times New Roman" w:hAnsi="Arial Narrow"/>
          <w:sz w:val="24"/>
          <w:szCs w:val="24"/>
          <w:lang w:val="en-US"/>
        </w:rPr>
        <w:t>everyday</w:t>
      </w:r>
      <w:r w:rsidRPr="000F2A53">
        <w:rPr>
          <w:rFonts w:ascii="Arial Narrow" w:eastAsia="Times New Roman" w:hAnsi="Arial Narrow"/>
          <w:sz w:val="24"/>
          <w:szCs w:val="24"/>
          <w:lang w:val="en-US"/>
        </w:rPr>
        <w:t xml:space="preserve"> life domains of the Wound-QoL and the physical symptoms, daily life, social life, psychological well-being, treatment domains</w:t>
      </w:r>
      <w:r w:rsidR="00534A4A" w:rsidRPr="000F2A53">
        <w:rPr>
          <w:rFonts w:ascii="Arial Narrow" w:eastAsia="Times New Roman" w:hAnsi="Arial Narrow"/>
          <w:sz w:val="24"/>
          <w:szCs w:val="24"/>
          <w:lang w:val="en-US"/>
        </w:rPr>
        <w:t xml:space="preserve"> of the FLQA-Wk</w:t>
      </w:r>
      <w:r w:rsidRPr="000F2A53">
        <w:rPr>
          <w:rFonts w:ascii="Arial Narrow" w:eastAsia="Times New Roman" w:hAnsi="Arial Narrow"/>
          <w:sz w:val="24"/>
          <w:szCs w:val="24"/>
          <w:lang w:val="en-US"/>
        </w:rPr>
        <w:t xml:space="preserve">, there were no significant differences </w:t>
      </w:r>
      <w:r w:rsidR="00534A4A" w:rsidRPr="000F2A53">
        <w:rPr>
          <w:rFonts w:ascii="Arial Narrow" w:eastAsia="Times New Roman" w:hAnsi="Arial Narrow"/>
          <w:sz w:val="24"/>
          <w:szCs w:val="24"/>
          <w:lang w:val="en-US"/>
        </w:rPr>
        <w:t>between</w:t>
      </w:r>
      <w:r w:rsidRPr="000F2A53">
        <w:rPr>
          <w:rFonts w:ascii="Arial Narrow" w:eastAsia="Times New Roman" w:hAnsi="Arial Narrow"/>
          <w:sz w:val="24"/>
          <w:szCs w:val="24"/>
          <w:lang w:val="en-US"/>
        </w:rPr>
        <w:t xml:space="preserve"> the variables sex, age and schooling. </w:t>
      </w:r>
      <w:r w:rsidR="00534A4A" w:rsidRPr="000F2A53">
        <w:rPr>
          <w:rFonts w:ascii="Arial Narrow" w:eastAsia="Times New Roman" w:hAnsi="Arial Narrow"/>
          <w:sz w:val="24"/>
          <w:szCs w:val="24"/>
          <w:lang w:val="en-US"/>
        </w:rPr>
        <w:t>A</w:t>
      </w:r>
      <w:r w:rsidRPr="000F2A53">
        <w:rPr>
          <w:rFonts w:ascii="Arial Narrow" w:eastAsia="Times New Roman" w:hAnsi="Arial Narrow"/>
          <w:sz w:val="24"/>
          <w:szCs w:val="24"/>
          <w:lang w:val="en-US"/>
        </w:rPr>
        <w:t xml:space="preserve">ge was correlated with the </w:t>
      </w:r>
      <w:r w:rsidR="00534A4A" w:rsidRPr="000F2A53">
        <w:rPr>
          <w:rFonts w:ascii="Arial Narrow" w:eastAsia="Times New Roman" w:hAnsi="Arial Narrow"/>
          <w:sz w:val="24"/>
          <w:szCs w:val="24"/>
          <w:lang w:val="en-US"/>
        </w:rPr>
        <w:t xml:space="preserve">satisfaction </w:t>
      </w:r>
      <w:r w:rsidRPr="000F2A53">
        <w:rPr>
          <w:rFonts w:ascii="Arial Narrow" w:eastAsia="Times New Roman" w:hAnsi="Arial Narrow"/>
          <w:sz w:val="24"/>
          <w:szCs w:val="24"/>
          <w:lang w:val="en-US"/>
        </w:rPr>
        <w:t>item</w:t>
      </w:r>
      <w:r w:rsidR="00534A4A" w:rsidRPr="000F2A53">
        <w:rPr>
          <w:rFonts w:ascii="Arial Narrow" w:eastAsia="Times New Roman" w:hAnsi="Arial Narrow"/>
          <w:sz w:val="24"/>
          <w:szCs w:val="24"/>
          <w:lang w:val="en-US"/>
        </w:rPr>
        <w:t xml:space="preserve"> of the FLQA-Wk</w:t>
      </w:r>
      <w:r w:rsidRPr="000F2A53">
        <w:rPr>
          <w:rFonts w:ascii="Arial Narrow" w:eastAsia="Times New Roman" w:hAnsi="Arial Narrow"/>
          <w:sz w:val="24"/>
          <w:szCs w:val="24"/>
          <w:lang w:val="en-US"/>
        </w:rPr>
        <w:t xml:space="preserve">, with a </w:t>
      </w:r>
      <w:r w:rsidR="00534A4A" w:rsidRPr="00F54FE9">
        <w:rPr>
          <w:rFonts w:ascii="Arial Narrow" w:eastAsia="Times New Roman" w:hAnsi="Arial Narrow"/>
          <w:i/>
          <w:iCs/>
          <w:sz w:val="24"/>
          <w:szCs w:val="24"/>
          <w:lang w:val="en-US"/>
        </w:rPr>
        <w:t>p</w:t>
      </w:r>
      <w:r w:rsidR="00F54FE9">
        <w:rPr>
          <w:rFonts w:ascii="Arial Narrow" w:eastAsia="Times New Roman" w:hAnsi="Arial Narrow"/>
          <w:sz w:val="24"/>
          <w:szCs w:val="24"/>
          <w:lang w:val="en-US"/>
        </w:rPr>
        <w:t>-</w:t>
      </w:r>
      <w:r w:rsidR="00534A4A" w:rsidRPr="000F2A53">
        <w:rPr>
          <w:rFonts w:ascii="Arial Narrow" w:eastAsia="Times New Roman" w:hAnsi="Arial Narrow"/>
          <w:sz w:val="24"/>
          <w:szCs w:val="24"/>
          <w:lang w:val="en-US"/>
        </w:rPr>
        <w:t>value</w:t>
      </w:r>
      <w:r w:rsidRPr="000F2A53">
        <w:rPr>
          <w:rFonts w:ascii="Arial Narrow" w:eastAsia="Times New Roman" w:hAnsi="Arial Narrow"/>
          <w:sz w:val="24"/>
          <w:szCs w:val="24"/>
          <w:lang w:val="en-US"/>
        </w:rPr>
        <w:t xml:space="preserve"> &lt;0.001, verified with </w:t>
      </w:r>
      <w:r w:rsidR="00534A4A" w:rsidRPr="000F2A53">
        <w:rPr>
          <w:rFonts w:ascii="Arial Narrow" w:eastAsia="Times New Roman" w:hAnsi="Arial Narrow"/>
          <w:sz w:val="24"/>
          <w:szCs w:val="24"/>
          <w:lang w:val="en-US"/>
        </w:rPr>
        <w:t>the Spearman’</w:t>
      </w:r>
      <w:r w:rsidRPr="000F2A53">
        <w:rPr>
          <w:rFonts w:ascii="Arial Narrow" w:eastAsia="Times New Roman" w:hAnsi="Arial Narrow"/>
          <w:sz w:val="24"/>
          <w:szCs w:val="24"/>
          <w:lang w:val="en-US"/>
        </w:rPr>
        <w:t xml:space="preserve">s correlation coefficient </w:t>
      </w:r>
      <w:r w:rsidR="00534A4A" w:rsidRPr="000F2A53">
        <w:rPr>
          <w:rFonts w:ascii="Arial Narrow" w:eastAsia="Times New Roman" w:hAnsi="Arial Narrow"/>
          <w:sz w:val="24"/>
          <w:szCs w:val="24"/>
          <w:lang w:val="en-US"/>
        </w:rPr>
        <w:t>which</w:t>
      </w:r>
      <w:r w:rsidRPr="000F2A53">
        <w:rPr>
          <w:rFonts w:ascii="Arial Narrow" w:eastAsia="Times New Roman" w:hAnsi="Arial Narrow"/>
          <w:sz w:val="24"/>
          <w:szCs w:val="24"/>
          <w:lang w:val="en-US"/>
        </w:rPr>
        <w:t xml:space="preserve"> obtained a value of 0.308, </w:t>
      </w:r>
      <w:r w:rsidR="00534A4A" w:rsidRPr="000F2A53">
        <w:rPr>
          <w:rFonts w:ascii="Arial Narrow" w:eastAsia="Times New Roman" w:hAnsi="Arial Narrow"/>
          <w:sz w:val="24"/>
          <w:szCs w:val="24"/>
          <w:lang w:val="en-US"/>
        </w:rPr>
        <w:t>indicating</w:t>
      </w:r>
      <w:r w:rsidRPr="000F2A53">
        <w:rPr>
          <w:rFonts w:ascii="Arial Narrow" w:eastAsia="Times New Roman" w:hAnsi="Arial Narrow"/>
          <w:sz w:val="24"/>
          <w:szCs w:val="24"/>
          <w:lang w:val="en-US"/>
        </w:rPr>
        <w:t xml:space="preserve"> that the higher the age, the lower the score in </w:t>
      </w:r>
      <w:r w:rsidR="00534A4A" w:rsidRPr="000F2A53">
        <w:rPr>
          <w:rFonts w:ascii="Arial Narrow" w:eastAsia="Times New Roman" w:hAnsi="Arial Narrow"/>
          <w:sz w:val="24"/>
          <w:szCs w:val="24"/>
          <w:lang w:val="en-US"/>
        </w:rPr>
        <w:t xml:space="preserve">the </w:t>
      </w:r>
      <w:r w:rsidRPr="000F2A53">
        <w:rPr>
          <w:rFonts w:ascii="Arial Narrow" w:eastAsia="Times New Roman" w:hAnsi="Arial Narrow"/>
          <w:sz w:val="24"/>
          <w:szCs w:val="24"/>
          <w:lang w:val="en-US"/>
        </w:rPr>
        <w:t xml:space="preserve">satisfaction domain. It is worth mentioning that this item brings questions related to patients’ satisfaction </w:t>
      </w:r>
      <w:r w:rsidR="00534A4A" w:rsidRPr="000F2A53">
        <w:rPr>
          <w:rFonts w:ascii="Arial Narrow" w:eastAsia="Times New Roman" w:hAnsi="Arial Narrow"/>
          <w:sz w:val="24"/>
          <w:szCs w:val="24"/>
          <w:lang w:val="en-US"/>
        </w:rPr>
        <w:t>about</w:t>
      </w:r>
      <w:r w:rsidRPr="000F2A53">
        <w:rPr>
          <w:rFonts w:ascii="Arial Narrow" w:eastAsia="Times New Roman" w:hAnsi="Arial Narrow"/>
          <w:sz w:val="24"/>
          <w:szCs w:val="24"/>
          <w:lang w:val="en-US"/>
        </w:rPr>
        <w:t xml:space="preserve"> their general health, treatment and appearance of their wound. </w:t>
      </w:r>
      <w:r w:rsidR="00534A4A" w:rsidRPr="000F2A53">
        <w:rPr>
          <w:rFonts w:ascii="Arial Narrow" w:eastAsia="Times New Roman" w:hAnsi="Arial Narrow"/>
          <w:sz w:val="24"/>
          <w:szCs w:val="24"/>
          <w:lang w:val="en-US"/>
        </w:rPr>
        <w:t>Its</w:t>
      </w:r>
      <w:r w:rsidRPr="000F2A53">
        <w:rPr>
          <w:rFonts w:ascii="Arial Narrow" w:eastAsia="Times New Roman" w:hAnsi="Arial Narrow"/>
          <w:sz w:val="24"/>
          <w:szCs w:val="24"/>
          <w:lang w:val="en-US"/>
        </w:rPr>
        <w:t xml:space="preserve"> data were recoded to </w:t>
      </w:r>
      <w:r w:rsidR="00534A4A" w:rsidRPr="000F2A53">
        <w:rPr>
          <w:rFonts w:ascii="Arial Narrow" w:eastAsia="Times New Roman" w:hAnsi="Arial Narrow"/>
          <w:sz w:val="24"/>
          <w:szCs w:val="24"/>
          <w:lang w:val="en-US"/>
        </w:rPr>
        <w:t>run</w:t>
      </w:r>
      <w:r w:rsidRPr="000F2A53">
        <w:rPr>
          <w:rFonts w:ascii="Arial Narrow" w:eastAsia="Times New Roman" w:hAnsi="Arial Narrow"/>
          <w:sz w:val="24"/>
          <w:szCs w:val="24"/>
          <w:lang w:val="en-US"/>
        </w:rPr>
        <w:t xml:space="preserve"> the correlations, </w:t>
      </w:r>
      <w:r w:rsidR="00534A4A" w:rsidRPr="000F2A53">
        <w:rPr>
          <w:rFonts w:ascii="Arial Narrow" w:eastAsia="Times New Roman" w:hAnsi="Arial Narrow"/>
          <w:sz w:val="24"/>
          <w:szCs w:val="24"/>
          <w:lang w:val="en-US"/>
        </w:rPr>
        <w:t xml:space="preserve">because they have an opposite presentation in relation to </w:t>
      </w:r>
      <w:r w:rsidRPr="000F2A53">
        <w:rPr>
          <w:rFonts w:ascii="Arial Narrow" w:eastAsia="Times New Roman" w:hAnsi="Arial Narrow"/>
          <w:sz w:val="24"/>
          <w:szCs w:val="24"/>
          <w:lang w:val="en-US"/>
        </w:rPr>
        <w:t xml:space="preserve">the other domains, that is, 1 </w:t>
      </w:r>
      <w:r w:rsidR="00534A4A" w:rsidRPr="000F2A53">
        <w:rPr>
          <w:rFonts w:ascii="Arial Narrow" w:eastAsia="Times New Roman" w:hAnsi="Arial Narrow"/>
          <w:sz w:val="24"/>
          <w:szCs w:val="24"/>
          <w:lang w:val="en-US"/>
        </w:rPr>
        <w:t xml:space="preserve">indicates </w:t>
      </w:r>
      <w:r w:rsidRPr="000F2A53">
        <w:rPr>
          <w:rFonts w:ascii="Arial Narrow" w:eastAsia="Times New Roman" w:hAnsi="Arial Narrow"/>
          <w:sz w:val="24"/>
          <w:szCs w:val="24"/>
          <w:lang w:val="en-US"/>
        </w:rPr>
        <w:t xml:space="preserve">worst </w:t>
      </w:r>
      <w:r w:rsidR="00534A4A" w:rsidRPr="000F2A53">
        <w:rPr>
          <w:rFonts w:ascii="Arial Narrow" w:eastAsia="Times New Roman" w:hAnsi="Arial Narrow"/>
          <w:sz w:val="24"/>
          <w:szCs w:val="24"/>
          <w:lang w:val="en-US"/>
        </w:rPr>
        <w:t>QoL and</w:t>
      </w:r>
      <w:r w:rsidRPr="000F2A53">
        <w:rPr>
          <w:rFonts w:ascii="Arial Narrow" w:eastAsia="Times New Roman" w:hAnsi="Arial Narrow"/>
          <w:sz w:val="24"/>
          <w:szCs w:val="24"/>
          <w:lang w:val="en-US"/>
        </w:rPr>
        <w:t xml:space="preserve"> 5 best </w:t>
      </w:r>
      <w:r w:rsidR="00534A4A" w:rsidRPr="000F2A53">
        <w:rPr>
          <w:rFonts w:ascii="Arial Narrow" w:eastAsia="Times New Roman" w:hAnsi="Arial Narrow"/>
          <w:sz w:val="24"/>
          <w:szCs w:val="24"/>
          <w:lang w:val="en-US"/>
        </w:rPr>
        <w:t>QoL</w:t>
      </w:r>
      <w:r w:rsidRPr="000F2A53">
        <w:rPr>
          <w:rFonts w:ascii="Arial Narrow" w:eastAsia="Times New Roman" w:hAnsi="Arial Narrow"/>
          <w:sz w:val="24"/>
          <w:szCs w:val="24"/>
          <w:lang w:val="en-US"/>
        </w:rPr>
        <w:t>.</w:t>
      </w:r>
    </w:p>
    <w:p w14:paraId="3C740BDD" w14:textId="77777777" w:rsidR="006E047E" w:rsidRPr="000F2A53" w:rsidRDefault="006E047E" w:rsidP="006E047E">
      <w:pPr>
        <w:spacing w:after="0" w:line="240" w:lineRule="auto"/>
        <w:contextualSpacing/>
        <w:jc w:val="both"/>
        <w:rPr>
          <w:rFonts w:ascii="Arial Narrow" w:eastAsia="Times New Roman" w:hAnsi="Arial Narrow"/>
          <w:sz w:val="18"/>
          <w:szCs w:val="18"/>
        </w:rPr>
      </w:pPr>
    </w:p>
    <w:p w14:paraId="23FA2AE6" w14:textId="77777777" w:rsidR="00BA2859" w:rsidRDefault="003F176A" w:rsidP="003F176A">
      <w:pPr>
        <w:spacing w:after="0" w:line="240" w:lineRule="auto"/>
        <w:contextualSpacing/>
        <w:jc w:val="both"/>
        <w:rPr>
          <w:rFonts w:ascii="Arial Narrow" w:eastAsia="Times New Roman" w:hAnsi="Arial Narrow"/>
          <w:b/>
          <w:bCs/>
          <w:sz w:val="24"/>
          <w:szCs w:val="24"/>
          <w:lang w:val="en-US"/>
        </w:rPr>
      </w:pPr>
      <w:r w:rsidRPr="000F2A53">
        <w:rPr>
          <w:rFonts w:ascii="Arial Narrow" w:eastAsia="Times New Roman" w:hAnsi="Arial Narrow"/>
          <w:b/>
          <w:bCs/>
          <w:sz w:val="24"/>
          <w:szCs w:val="24"/>
          <w:lang w:val="en-US"/>
        </w:rPr>
        <w:t>Discussion </w:t>
      </w:r>
      <w:r w:rsidRPr="000F2A53">
        <w:rPr>
          <w:rFonts w:ascii="Arial Narrow" w:eastAsia="Times New Roman" w:hAnsi="Arial Narrow"/>
          <w:b/>
          <w:bCs/>
          <w:sz w:val="24"/>
          <w:szCs w:val="24"/>
          <w:lang w:val="en-US"/>
        </w:rPr>
        <w:tab/>
      </w:r>
      <w:r w:rsidRPr="000F2A53">
        <w:rPr>
          <w:rFonts w:ascii="Arial Narrow" w:eastAsia="Times New Roman" w:hAnsi="Arial Narrow"/>
          <w:b/>
          <w:bCs/>
          <w:sz w:val="24"/>
          <w:szCs w:val="24"/>
          <w:lang w:val="en-US"/>
        </w:rPr>
        <w:tab/>
      </w:r>
    </w:p>
    <w:p w14:paraId="7E21F9C6" w14:textId="4F4C921F" w:rsidR="003F176A" w:rsidRPr="000F2A53" w:rsidRDefault="003F176A" w:rsidP="003F176A">
      <w:pPr>
        <w:spacing w:after="0" w:line="240" w:lineRule="auto"/>
        <w:contextualSpacing/>
        <w:jc w:val="both"/>
        <w:rPr>
          <w:rFonts w:ascii="Arial Narrow" w:eastAsia="Times New Roman" w:hAnsi="Arial Narrow"/>
          <w:b/>
          <w:bCs/>
          <w:sz w:val="24"/>
          <w:szCs w:val="24"/>
          <w:lang w:val="en-US"/>
        </w:rPr>
      </w:pPr>
      <w:r w:rsidRPr="000F2A53">
        <w:rPr>
          <w:rFonts w:ascii="Arial Narrow" w:eastAsia="Times New Roman" w:hAnsi="Arial Narrow"/>
          <w:b/>
          <w:bCs/>
          <w:sz w:val="24"/>
          <w:szCs w:val="24"/>
          <w:lang w:val="en-US"/>
        </w:rPr>
        <w:tab/>
      </w:r>
      <w:r w:rsidRPr="000F2A53">
        <w:rPr>
          <w:rFonts w:ascii="Arial Narrow" w:eastAsia="Times New Roman" w:hAnsi="Arial Narrow"/>
          <w:b/>
          <w:bCs/>
          <w:sz w:val="24"/>
          <w:szCs w:val="24"/>
          <w:lang w:val="en-US"/>
        </w:rPr>
        <w:tab/>
      </w:r>
      <w:r w:rsidRPr="000F2A53">
        <w:rPr>
          <w:rFonts w:ascii="Arial Narrow" w:eastAsia="Times New Roman" w:hAnsi="Arial Narrow"/>
          <w:b/>
          <w:bCs/>
          <w:sz w:val="24"/>
          <w:szCs w:val="24"/>
          <w:lang w:val="en-US"/>
        </w:rPr>
        <w:tab/>
      </w:r>
      <w:r w:rsidRPr="000F2A53">
        <w:rPr>
          <w:rFonts w:ascii="Arial Narrow" w:eastAsia="Times New Roman" w:hAnsi="Arial Narrow"/>
          <w:b/>
          <w:bCs/>
          <w:sz w:val="24"/>
          <w:szCs w:val="24"/>
          <w:lang w:val="en-US"/>
        </w:rPr>
        <w:tab/>
      </w:r>
      <w:r w:rsidRPr="000F2A53">
        <w:rPr>
          <w:rFonts w:ascii="Arial Narrow" w:eastAsia="Times New Roman" w:hAnsi="Arial Narrow"/>
          <w:b/>
          <w:bCs/>
          <w:sz w:val="24"/>
          <w:szCs w:val="24"/>
          <w:lang w:val="en-US"/>
        </w:rPr>
        <w:tab/>
      </w:r>
      <w:r w:rsidRPr="000F2A53">
        <w:rPr>
          <w:rFonts w:ascii="Arial Narrow" w:eastAsia="Times New Roman" w:hAnsi="Arial Narrow"/>
          <w:b/>
          <w:bCs/>
          <w:sz w:val="24"/>
          <w:szCs w:val="24"/>
          <w:lang w:val="en-US"/>
        </w:rPr>
        <w:tab/>
      </w:r>
      <w:r w:rsidRPr="000F2A53">
        <w:rPr>
          <w:rFonts w:ascii="Arial Narrow" w:eastAsia="Times New Roman" w:hAnsi="Arial Narrow"/>
          <w:b/>
          <w:bCs/>
          <w:sz w:val="24"/>
          <w:szCs w:val="24"/>
          <w:lang w:val="en-US"/>
        </w:rPr>
        <w:tab/>
      </w:r>
      <w:r w:rsidRPr="000F2A53">
        <w:rPr>
          <w:rFonts w:ascii="Arial Narrow" w:eastAsia="Times New Roman" w:hAnsi="Arial Narrow"/>
          <w:b/>
          <w:bCs/>
          <w:sz w:val="24"/>
          <w:szCs w:val="24"/>
          <w:lang w:val="en-US"/>
        </w:rPr>
        <w:tab/>
      </w:r>
      <w:r w:rsidRPr="000F2A53">
        <w:rPr>
          <w:rFonts w:ascii="Arial Narrow" w:eastAsia="Times New Roman" w:hAnsi="Arial Narrow"/>
          <w:b/>
          <w:bCs/>
          <w:sz w:val="24"/>
          <w:szCs w:val="24"/>
          <w:lang w:val="en-US"/>
        </w:rPr>
        <w:tab/>
      </w:r>
      <w:r w:rsidRPr="000F2A53">
        <w:rPr>
          <w:rFonts w:ascii="Arial Narrow" w:eastAsia="Times New Roman" w:hAnsi="Arial Narrow"/>
          <w:b/>
          <w:bCs/>
          <w:sz w:val="24"/>
          <w:szCs w:val="24"/>
          <w:lang w:val="en-US"/>
        </w:rPr>
        <w:tab/>
      </w:r>
      <w:r w:rsidRPr="000F2A53">
        <w:rPr>
          <w:rFonts w:ascii="Arial Narrow" w:eastAsia="Times New Roman" w:hAnsi="Arial Narrow"/>
          <w:b/>
          <w:bCs/>
          <w:sz w:val="24"/>
          <w:szCs w:val="24"/>
          <w:lang w:val="en-US"/>
        </w:rPr>
        <w:tab/>
      </w:r>
    </w:p>
    <w:p w14:paraId="7878215B" w14:textId="19417A2A" w:rsidR="003F176A" w:rsidRPr="000F2A53" w:rsidRDefault="00D62BB0" w:rsidP="003F176A">
      <w:pPr>
        <w:spacing w:after="0" w:line="240" w:lineRule="auto"/>
        <w:contextualSpacing/>
        <w:jc w:val="both"/>
        <w:rPr>
          <w:rFonts w:ascii="Arial Narrow" w:eastAsia="Times New Roman" w:hAnsi="Arial Narrow"/>
          <w:sz w:val="24"/>
          <w:szCs w:val="24"/>
          <w:lang w:val="en-US"/>
        </w:rPr>
      </w:pPr>
      <w:r w:rsidRPr="000F2A53">
        <w:rPr>
          <w:rFonts w:ascii="Arial Narrow" w:eastAsia="Times New Roman" w:hAnsi="Arial Narrow"/>
          <w:sz w:val="24"/>
          <w:szCs w:val="24"/>
          <w:lang w:val="en-US"/>
        </w:rPr>
        <w:t>When a</w:t>
      </w:r>
      <w:r w:rsidR="003F176A" w:rsidRPr="000F2A53">
        <w:rPr>
          <w:rFonts w:ascii="Arial Narrow" w:eastAsia="Times New Roman" w:hAnsi="Arial Narrow"/>
          <w:sz w:val="24"/>
          <w:szCs w:val="24"/>
          <w:lang w:val="en-US"/>
        </w:rPr>
        <w:t xml:space="preserve"> patient </w:t>
      </w:r>
      <w:r w:rsidRPr="000F2A53">
        <w:rPr>
          <w:rFonts w:ascii="Arial Narrow" w:eastAsia="Times New Roman" w:hAnsi="Arial Narrow"/>
          <w:sz w:val="24"/>
          <w:szCs w:val="24"/>
          <w:lang w:val="en-US"/>
        </w:rPr>
        <w:t>has to live with</w:t>
      </w:r>
      <w:r w:rsidR="003F176A" w:rsidRPr="000F2A53">
        <w:rPr>
          <w:rFonts w:ascii="Arial Narrow" w:eastAsia="Times New Roman" w:hAnsi="Arial Narrow"/>
          <w:sz w:val="24"/>
          <w:szCs w:val="24"/>
          <w:lang w:val="en-US"/>
        </w:rPr>
        <w:t xml:space="preserve"> a chronic wound</w:t>
      </w:r>
      <w:r w:rsidRPr="000F2A53">
        <w:rPr>
          <w:rFonts w:ascii="Arial Narrow" w:eastAsia="Times New Roman" w:hAnsi="Arial Narrow"/>
          <w:sz w:val="24"/>
          <w:szCs w:val="24"/>
          <w:lang w:val="en-US"/>
        </w:rPr>
        <w:t>, this health problem</w:t>
      </w:r>
      <w:r w:rsidR="003F176A" w:rsidRPr="000F2A53">
        <w:rPr>
          <w:rFonts w:ascii="Arial Narrow" w:eastAsia="Times New Roman" w:hAnsi="Arial Narrow"/>
          <w:sz w:val="24"/>
          <w:szCs w:val="24"/>
          <w:lang w:val="en-US"/>
        </w:rPr>
        <w:t xml:space="preserve"> can cause changes and obstacles in several aspects in his life and that of his family members. They can be of a physical </w:t>
      </w:r>
      <w:r w:rsidRPr="000F2A53">
        <w:rPr>
          <w:rFonts w:ascii="Arial Narrow" w:eastAsia="Times New Roman" w:hAnsi="Arial Narrow"/>
          <w:sz w:val="24"/>
          <w:szCs w:val="24"/>
          <w:lang w:val="en-US"/>
        </w:rPr>
        <w:t>nature</w:t>
      </w:r>
      <w:r w:rsidR="003F176A" w:rsidRPr="000F2A53">
        <w:rPr>
          <w:rFonts w:ascii="Arial Narrow" w:eastAsia="Times New Roman" w:hAnsi="Arial Narrow"/>
          <w:sz w:val="24"/>
          <w:szCs w:val="24"/>
          <w:lang w:val="en-US"/>
        </w:rPr>
        <w:t xml:space="preserve">, when they </w:t>
      </w:r>
      <w:r w:rsidRPr="000F2A53">
        <w:rPr>
          <w:rFonts w:ascii="Arial Narrow" w:eastAsia="Times New Roman" w:hAnsi="Arial Narrow"/>
          <w:sz w:val="24"/>
          <w:szCs w:val="24"/>
          <w:lang w:val="en-US"/>
        </w:rPr>
        <w:t>prevent everyday</w:t>
      </w:r>
      <w:r w:rsidR="003F176A" w:rsidRPr="000F2A53">
        <w:rPr>
          <w:rFonts w:ascii="Arial Narrow" w:eastAsia="Times New Roman" w:hAnsi="Arial Narrow"/>
          <w:sz w:val="24"/>
          <w:szCs w:val="24"/>
          <w:lang w:val="en-US"/>
        </w:rPr>
        <w:t xml:space="preserve"> life activities</w:t>
      </w:r>
      <w:r w:rsidRPr="000F2A53">
        <w:rPr>
          <w:rFonts w:ascii="Arial Narrow" w:eastAsia="Times New Roman" w:hAnsi="Arial Narrow"/>
          <w:sz w:val="24"/>
          <w:szCs w:val="24"/>
          <w:lang w:val="en-US"/>
        </w:rPr>
        <w:t>,</w:t>
      </w:r>
      <w:r w:rsidR="003F176A" w:rsidRPr="000F2A53">
        <w:rPr>
          <w:rFonts w:ascii="Arial Narrow" w:eastAsia="Times New Roman" w:hAnsi="Arial Narrow"/>
          <w:sz w:val="24"/>
          <w:szCs w:val="24"/>
          <w:lang w:val="en-US"/>
        </w:rPr>
        <w:t xml:space="preserve"> or of an emotional </w:t>
      </w:r>
      <w:r w:rsidRPr="000F2A53">
        <w:rPr>
          <w:rFonts w:ascii="Arial Narrow" w:eastAsia="Times New Roman" w:hAnsi="Arial Narrow"/>
          <w:sz w:val="24"/>
          <w:szCs w:val="24"/>
          <w:lang w:val="en-US"/>
        </w:rPr>
        <w:t>nature</w:t>
      </w:r>
      <w:r w:rsidR="003F176A" w:rsidRPr="000F2A53">
        <w:rPr>
          <w:rFonts w:ascii="Arial Narrow" w:eastAsia="Times New Roman" w:hAnsi="Arial Narrow"/>
          <w:sz w:val="24"/>
          <w:szCs w:val="24"/>
          <w:lang w:val="en-US"/>
        </w:rPr>
        <w:t xml:space="preserve">, when they interfere with </w:t>
      </w:r>
      <w:r w:rsidRPr="000F2A53">
        <w:rPr>
          <w:rFonts w:ascii="Arial Narrow" w:eastAsia="Times New Roman" w:hAnsi="Arial Narrow"/>
          <w:sz w:val="24"/>
          <w:szCs w:val="24"/>
          <w:lang w:val="en-US"/>
        </w:rPr>
        <w:t>the patient’s</w:t>
      </w:r>
      <w:r w:rsidR="003F176A" w:rsidRPr="000F2A53">
        <w:rPr>
          <w:rFonts w:ascii="Arial Narrow" w:eastAsia="Times New Roman" w:hAnsi="Arial Narrow"/>
          <w:sz w:val="24"/>
          <w:szCs w:val="24"/>
          <w:lang w:val="en-US"/>
        </w:rPr>
        <w:t xml:space="preserve"> way of living in the world. The presence of one or more CW, tend to lead the person to develop negative feelings, trigger</w:t>
      </w:r>
      <w:r w:rsidRPr="000F2A53">
        <w:rPr>
          <w:rFonts w:ascii="Arial Narrow" w:eastAsia="Times New Roman" w:hAnsi="Arial Narrow"/>
          <w:sz w:val="24"/>
          <w:szCs w:val="24"/>
          <w:lang w:val="en-US"/>
        </w:rPr>
        <w:t>ing</w:t>
      </w:r>
      <w:r w:rsidR="003F176A" w:rsidRPr="000F2A53">
        <w:rPr>
          <w:rFonts w:ascii="Arial Narrow" w:eastAsia="Times New Roman" w:hAnsi="Arial Narrow"/>
          <w:sz w:val="24"/>
          <w:szCs w:val="24"/>
          <w:lang w:val="en-US"/>
        </w:rPr>
        <w:t xml:space="preserve"> </w:t>
      </w:r>
      <w:r w:rsidRPr="000F2A53">
        <w:rPr>
          <w:rFonts w:ascii="Arial Narrow" w:eastAsia="Times New Roman" w:hAnsi="Arial Narrow"/>
          <w:sz w:val="24"/>
          <w:szCs w:val="24"/>
          <w:lang w:val="en-US"/>
        </w:rPr>
        <w:t>a</w:t>
      </w:r>
      <w:r w:rsidR="003F176A" w:rsidRPr="000F2A53">
        <w:rPr>
          <w:rFonts w:ascii="Arial Narrow" w:eastAsia="Times New Roman" w:hAnsi="Arial Narrow"/>
          <w:sz w:val="24"/>
          <w:szCs w:val="24"/>
          <w:lang w:val="en-US"/>
        </w:rPr>
        <w:t xml:space="preserve"> difficulty </w:t>
      </w:r>
      <w:r w:rsidRPr="000F2A53">
        <w:rPr>
          <w:rFonts w:ascii="Arial Narrow" w:eastAsia="Times New Roman" w:hAnsi="Arial Narrow"/>
          <w:sz w:val="24"/>
          <w:szCs w:val="24"/>
          <w:lang w:val="en-US"/>
        </w:rPr>
        <w:t>in</w:t>
      </w:r>
      <w:r w:rsidR="003F176A" w:rsidRPr="000F2A53">
        <w:rPr>
          <w:rFonts w:ascii="Arial Narrow" w:eastAsia="Times New Roman" w:hAnsi="Arial Narrow"/>
          <w:sz w:val="24"/>
          <w:szCs w:val="24"/>
          <w:lang w:val="en-US"/>
        </w:rPr>
        <w:t xml:space="preserve"> interpersonal relationships, impairment of </w:t>
      </w:r>
      <w:r w:rsidRPr="000F2A53">
        <w:rPr>
          <w:rFonts w:ascii="Arial Narrow" w:eastAsia="Times New Roman" w:hAnsi="Arial Narrow"/>
          <w:sz w:val="24"/>
          <w:szCs w:val="24"/>
          <w:lang w:val="en-US"/>
        </w:rPr>
        <w:t xml:space="preserve">the </w:t>
      </w:r>
      <w:r w:rsidR="003F176A" w:rsidRPr="000F2A53">
        <w:rPr>
          <w:rFonts w:ascii="Arial Narrow" w:eastAsia="Times New Roman" w:hAnsi="Arial Narrow"/>
          <w:sz w:val="24"/>
          <w:szCs w:val="24"/>
          <w:lang w:val="en-US"/>
        </w:rPr>
        <w:t xml:space="preserve">body image and even </w:t>
      </w:r>
      <w:r w:rsidRPr="000F2A53">
        <w:rPr>
          <w:rFonts w:ascii="Arial Narrow" w:eastAsia="Times New Roman" w:hAnsi="Arial Narrow"/>
          <w:sz w:val="24"/>
          <w:szCs w:val="24"/>
          <w:lang w:val="en-US"/>
        </w:rPr>
        <w:t>of sexual activity, causing an impact that</w:t>
      </w:r>
      <w:r w:rsidR="003F176A" w:rsidRPr="000F2A53">
        <w:rPr>
          <w:rFonts w:ascii="Arial Narrow" w:eastAsia="Times New Roman" w:hAnsi="Arial Narrow"/>
          <w:sz w:val="24"/>
          <w:szCs w:val="24"/>
          <w:lang w:val="en-US"/>
        </w:rPr>
        <w:t xml:space="preserve"> may harm the </w:t>
      </w:r>
      <w:r w:rsidRPr="000F2A53">
        <w:rPr>
          <w:rFonts w:ascii="Arial Narrow" w:eastAsia="Times New Roman" w:hAnsi="Arial Narrow"/>
          <w:sz w:val="24"/>
          <w:szCs w:val="24"/>
          <w:lang w:val="en-US"/>
        </w:rPr>
        <w:t>QoL</w:t>
      </w:r>
      <w:r w:rsidR="003F176A" w:rsidRPr="000F2A53">
        <w:rPr>
          <w:rFonts w:ascii="Arial Narrow" w:eastAsia="Times New Roman" w:hAnsi="Arial Narrow"/>
          <w:sz w:val="24"/>
          <w:szCs w:val="24"/>
          <w:lang w:val="en-US"/>
        </w:rPr>
        <w:t>.</w:t>
      </w:r>
      <w:r w:rsidR="003F176A" w:rsidRPr="000F2A53">
        <w:rPr>
          <w:rFonts w:ascii="Arial Narrow" w:eastAsia="Times New Roman" w:hAnsi="Arial Narrow"/>
          <w:sz w:val="24"/>
          <w:szCs w:val="24"/>
          <w:vertAlign w:val="superscript"/>
          <w:lang w:val="en-US"/>
        </w:rPr>
        <w:t>(4)</w:t>
      </w:r>
      <w:r w:rsidR="003F176A" w:rsidRPr="000F2A53">
        <w:rPr>
          <w:rFonts w:ascii="Arial Narrow" w:eastAsia="Times New Roman" w:hAnsi="Arial Narrow"/>
          <w:sz w:val="24"/>
          <w:szCs w:val="24"/>
          <w:lang w:val="en-US"/>
        </w:rPr>
        <w:t xml:space="preserve"> Thus, it is up to health professionals to </w:t>
      </w:r>
      <w:r w:rsidR="007710DB" w:rsidRPr="000F2A53">
        <w:rPr>
          <w:rFonts w:ascii="Arial Narrow" w:eastAsia="Times New Roman" w:hAnsi="Arial Narrow"/>
          <w:sz w:val="24"/>
          <w:szCs w:val="24"/>
          <w:lang w:val="en-US"/>
        </w:rPr>
        <w:t>carry out</w:t>
      </w:r>
      <w:r w:rsidR="003F176A" w:rsidRPr="000F2A53">
        <w:rPr>
          <w:rFonts w:ascii="Arial Narrow" w:eastAsia="Times New Roman" w:hAnsi="Arial Narrow"/>
          <w:sz w:val="24"/>
          <w:szCs w:val="24"/>
          <w:lang w:val="en-US"/>
        </w:rPr>
        <w:t xml:space="preserve"> humanized and holistic actions to develop a therapeutic itinerary aimed at the real needs of these patients.</w:t>
      </w:r>
    </w:p>
    <w:p w14:paraId="49CDE851" w14:textId="77777777" w:rsidR="003F176A" w:rsidRPr="00E11E02" w:rsidRDefault="003F176A" w:rsidP="003F176A">
      <w:pPr>
        <w:spacing w:after="0" w:line="240" w:lineRule="auto"/>
        <w:contextualSpacing/>
        <w:jc w:val="both"/>
        <w:rPr>
          <w:rFonts w:ascii="Arial Narrow" w:eastAsia="Times New Roman" w:hAnsi="Arial Narrow"/>
          <w:sz w:val="18"/>
          <w:szCs w:val="18"/>
          <w:lang w:val="en-US"/>
        </w:rPr>
      </w:pPr>
    </w:p>
    <w:p w14:paraId="7B5641BD" w14:textId="53D568F0" w:rsidR="003F176A" w:rsidRPr="000F2A53" w:rsidRDefault="003F176A" w:rsidP="003F176A">
      <w:pPr>
        <w:spacing w:after="0" w:line="240" w:lineRule="auto"/>
        <w:contextualSpacing/>
        <w:jc w:val="both"/>
        <w:rPr>
          <w:rFonts w:ascii="Arial Narrow" w:eastAsia="Times New Roman" w:hAnsi="Arial Narrow"/>
          <w:sz w:val="24"/>
          <w:szCs w:val="24"/>
          <w:vertAlign w:val="superscript"/>
          <w:lang w:val="en-US"/>
        </w:rPr>
      </w:pPr>
      <w:r w:rsidRPr="000F2A53">
        <w:rPr>
          <w:rFonts w:ascii="Arial Narrow" w:eastAsia="Times New Roman" w:hAnsi="Arial Narrow"/>
          <w:sz w:val="24"/>
          <w:szCs w:val="24"/>
          <w:lang w:val="en-US"/>
        </w:rPr>
        <w:t>The sociodemographic profile of the population of the present study showed the predominance of males</w:t>
      </w:r>
      <w:r w:rsidR="007710DB" w:rsidRPr="000F2A53">
        <w:rPr>
          <w:rFonts w:ascii="Arial Narrow" w:eastAsia="Times New Roman" w:hAnsi="Arial Narrow"/>
          <w:sz w:val="24"/>
          <w:szCs w:val="24"/>
          <w:lang w:val="en-US"/>
        </w:rPr>
        <w:t xml:space="preserve">, </w:t>
      </w:r>
      <w:r w:rsidRPr="000F2A53">
        <w:rPr>
          <w:rFonts w:ascii="Arial Narrow" w:eastAsia="Times New Roman" w:hAnsi="Arial Narrow"/>
          <w:sz w:val="24"/>
          <w:szCs w:val="24"/>
          <w:lang w:val="en-US"/>
        </w:rPr>
        <w:t>similar</w:t>
      </w:r>
      <w:r w:rsidR="007710DB" w:rsidRPr="000F2A53">
        <w:rPr>
          <w:rFonts w:ascii="Arial Narrow" w:eastAsia="Times New Roman" w:hAnsi="Arial Narrow"/>
          <w:sz w:val="24"/>
          <w:szCs w:val="24"/>
          <w:lang w:val="en-US"/>
        </w:rPr>
        <w:t xml:space="preserve"> to</w:t>
      </w:r>
      <w:r w:rsidRPr="000F2A53">
        <w:rPr>
          <w:rFonts w:ascii="Arial Narrow" w:eastAsia="Times New Roman" w:hAnsi="Arial Narrow"/>
          <w:sz w:val="24"/>
          <w:szCs w:val="24"/>
          <w:lang w:val="en-US"/>
        </w:rPr>
        <w:t xml:space="preserve"> results </w:t>
      </w:r>
      <w:r w:rsidR="007710DB" w:rsidRPr="000F2A53">
        <w:rPr>
          <w:rFonts w:ascii="Arial Narrow" w:eastAsia="Times New Roman" w:hAnsi="Arial Narrow"/>
          <w:sz w:val="24"/>
          <w:szCs w:val="24"/>
          <w:lang w:val="en-US"/>
        </w:rPr>
        <w:t>of</w:t>
      </w:r>
      <w:r w:rsidRPr="000F2A53">
        <w:rPr>
          <w:rFonts w:ascii="Arial Narrow" w:eastAsia="Times New Roman" w:hAnsi="Arial Narrow"/>
          <w:sz w:val="24"/>
          <w:szCs w:val="24"/>
          <w:lang w:val="en-US"/>
        </w:rPr>
        <w:t xml:space="preserve"> studies carried out in other regions of Brazil,</w:t>
      </w:r>
      <w:r w:rsidRPr="000F2A53">
        <w:rPr>
          <w:rFonts w:ascii="Arial Narrow" w:eastAsia="Times New Roman" w:hAnsi="Arial Narrow"/>
          <w:sz w:val="24"/>
          <w:szCs w:val="24"/>
          <w:vertAlign w:val="superscript"/>
          <w:lang w:val="en-US"/>
        </w:rPr>
        <w:t>(9)</w:t>
      </w:r>
      <w:r w:rsidR="007710DB" w:rsidRPr="000F2A53">
        <w:rPr>
          <w:rFonts w:ascii="Arial Narrow" w:eastAsia="Times New Roman" w:hAnsi="Arial Narrow"/>
          <w:sz w:val="24"/>
          <w:szCs w:val="24"/>
          <w:lang w:val="en-US"/>
        </w:rPr>
        <w:t xml:space="preserve"> and in Germany.</w:t>
      </w:r>
      <w:r w:rsidRPr="000F2A53">
        <w:rPr>
          <w:rFonts w:ascii="Arial Narrow" w:eastAsia="Times New Roman" w:hAnsi="Arial Narrow"/>
          <w:sz w:val="24"/>
          <w:szCs w:val="24"/>
          <w:vertAlign w:val="superscript"/>
          <w:lang w:val="en-US"/>
        </w:rPr>
        <w:t>(12)</w:t>
      </w:r>
      <w:r w:rsidR="007710DB" w:rsidRPr="000F2A53">
        <w:rPr>
          <w:rFonts w:ascii="Arial Narrow" w:eastAsia="Times New Roman" w:hAnsi="Arial Narrow"/>
          <w:sz w:val="24"/>
          <w:szCs w:val="24"/>
          <w:lang w:val="en-US"/>
        </w:rPr>
        <w:t xml:space="preserve"> The experience of a patient </w:t>
      </w:r>
      <w:r w:rsidRPr="000F2A53">
        <w:rPr>
          <w:rFonts w:ascii="Arial Narrow" w:eastAsia="Times New Roman" w:hAnsi="Arial Narrow"/>
          <w:sz w:val="24"/>
          <w:szCs w:val="24"/>
          <w:lang w:val="en-US"/>
        </w:rPr>
        <w:t>with CW brings up aspects related to gender and health, such as sexuality</w:t>
      </w:r>
      <w:r w:rsidR="007710DB" w:rsidRPr="000F2A53">
        <w:rPr>
          <w:rFonts w:ascii="Arial Narrow" w:eastAsia="Times New Roman" w:hAnsi="Arial Narrow"/>
          <w:sz w:val="24"/>
          <w:szCs w:val="24"/>
          <w:lang w:val="en-US"/>
        </w:rPr>
        <w:t xml:space="preserve"> and</w:t>
      </w:r>
      <w:r w:rsidRPr="000F2A53">
        <w:rPr>
          <w:rFonts w:ascii="Arial Narrow" w:eastAsia="Times New Roman" w:hAnsi="Arial Narrow"/>
          <w:sz w:val="24"/>
          <w:szCs w:val="24"/>
          <w:lang w:val="en-US"/>
        </w:rPr>
        <w:t xml:space="preserve"> social implications, which trigger restrictions in daily life and in the performance of roles. These issues need to be considered by health professionals in order to improve the mental health </w:t>
      </w:r>
      <w:r w:rsidR="007710DB" w:rsidRPr="000F2A53">
        <w:rPr>
          <w:rFonts w:ascii="Arial Narrow" w:eastAsia="Times New Roman" w:hAnsi="Arial Narrow"/>
          <w:sz w:val="24"/>
          <w:szCs w:val="24"/>
          <w:lang w:val="en-US"/>
        </w:rPr>
        <w:t xml:space="preserve">care </w:t>
      </w:r>
      <w:r w:rsidRPr="000F2A53">
        <w:rPr>
          <w:rFonts w:ascii="Arial Narrow" w:eastAsia="Times New Roman" w:hAnsi="Arial Narrow"/>
          <w:sz w:val="24"/>
          <w:szCs w:val="24"/>
          <w:lang w:val="en-US"/>
        </w:rPr>
        <w:t>and QoL of these patients.</w:t>
      </w:r>
      <w:r w:rsidRPr="000F2A53">
        <w:rPr>
          <w:rFonts w:ascii="Arial Narrow" w:eastAsia="Times New Roman" w:hAnsi="Arial Narrow"/>
          <w:sz w:val="24"/>
          <w:szCs w:val="24"/>
          <w:vertAlign w:val="superscript"/>
          <w:lang w:val="en-US"/>
        </w:rPr>
        <w:t>(13)</w:t>
      </w:r>
    </w:p>
    <w:p w14:paraId="2082B27B" w14:textId="77777777" w:rsidR="003F176A" w:rsidRPr="00E11E02" w:rsidRDefault="003F176A" w:rsidP="003F176A">
      <w:pPr>
        <w:spacing w:after="0" w:line="240" w:lineRule="auto"/>
        <w:contextualSpacing/>
        <w:jc w:val="both"/>
        <w:rPr>
          <w:rFonts w:ascii="Arial Narrow" w:eastAsia="Times New Roman" w:hAnsi="Arial Narrow"/>
          <w:sz w:val="18"/>
          <w:szCs w:val="18"/>
          <w:lang w:val="en-US"/>
        </w:rPr>
      </w:pPr>
    </w:p>
    <w:p w14:paraId="5105DC45" w14:textId="4E4116D2" w:rsidR="003F176A" w:rsidRPr="000F2A53" w:rsidRDefault="003F176A" w:rsidP="003F176A">
      <w:pPr>
        <w:spacing w:after="0" w:line="240" w:lineRule="auto"/>
        <w:contextualSpacing/>
        <w:jc w:val="both"/>
        <w:rPr>
          <w:rFonts w:ascii="Arial Narrow" w:eastAsia="Times New Roman" w:hAnsi="Arial Narrow"/>
          <w:sz w:val="24"/>
          <w:szCs w:val="24"/>
          <w:vertAlign w:val="superscript"/>
          <w:lang w:val="en-US"/>
        </w:rPr>
      </w:pPr>
      <w:r w:rsidRPr="000F2A53">
        <w:rPr>
          <w:rFonts w:ascii="Arial Narrow" w:eastAsia="Times New Roman" w:hAnsi="Arial Narrow"/>
          <w:sz w:val="24"/>
          <w:szCs w:val="24"/>
          <w:lang w:val="en-US"/>
        </w:rPr>
        <w:t xml:space="preserve">Other important factors that must be considered for the preparation of the care plan </w:t>
      </w:r>
      <w:r w:rsidR="007710DB" w:rsidRPr="000F2A53">
        <w:rPr>
          <w:rFonts w:ascii="Arial Narrow" w:eastAsia="Times New Roman" w:hAnsi="Arial Narrow"/>
          <w:sz w:val="24"/>
          <w:szCs w:val="24"/>
          <w:lang w:val="en-US"/>
        </w:rPr>
        <w:t>of</w:t>
      </w:r>
      <w:r w:rsidRPr="000F2A53">
        <w:rPr>
          <w:rFonts w:ascii="Arial Narrow" w:eastAsia="Times New Roman" w:hAnsi="Arial Narrow"/>
          <w:sz w:val="24"/>
          <w:szCs w:val="24"/>
          <w:lang w:val="en-US"/>
        </w:rPr>
        <w:t xml:space="preserve"> </w:t>
      </w:r>
      <w:r w:rsidR="007710DB" w:rsidRPr="000F2A53">
        <w:rPr>
          <w:rFonts w:ascii="Arial Narrow" w:eastAsia="Times New Roman" w:hAnsi="Arial Narrow"/>
          <w:sz w:val="24"/>
          <w:szCs w:val="24"/>
          <w:lang w:val="en-US"/>
        </w:rPr>
        <w:t xml:space="preserve">patients with </w:t>
      </w:r>
      <w:r w:rsidRPr="000F2A53">
        <w:rPr>
          <w:rFonts w:ascii="Arial Narrow" w:eastAsia="Times New Roman" w:hAnsi="Arial Narrow"/>
          <w:sz w:val="24"/>
          <w:szCs w:val="24"/>
          <w:lang w:val="en-US"/>
        </w:rPr>
        <w:t xml:space="preserve">CW are education and family income. In this study, the predominant level of education was elementary </w:t>
      </w:r>
      <w:r w:rsidR="007710DB" w:rsidRPr="000F2A53">
        <w:rPr>
          <w:rFonts w:ascii="Arial Narrow" w:eastAsia="Times New Roman" w:hAnsi="Arial Narrow"/>
          <w:sz w:val="24"/>
          <w:szCs w:val="24"/>
          <w:lang w:val="en-US"/>
        </w:rPr>
        <w:t>school</w:t>
      </w:r>
      <w:r w:rsidRPr="000F2A53">
        <w:rPr>
          <w:rFonts w:ascii="Arial Narrow" w:eastAsia="Times New Roman" w:hAnsi="Arial Narrow"/>
          <w:sz w:val="24"/>
          <w:szCs w:val="24"/>
          <w:lang w:val="en-US"/>
        </w:rPr>
        <w:t xml:space="preserve">. </w:t>
      </w:r>
      <w:r w:rsidR="007710DB" w:rsidRPr="000F2A53">
        <w:rPr>
          <w:rFonts w:ascii="Arial Narrow" w:eastAsia="Times New Roman" w:hAnsi="Arial Narrow"/>
          <w:sz w:val="24"/>
          <w:szCs w:val="24"/>
          <w:lang w:val="en-US"/>
        </w:rPr>
        <w:t>This is in line</w:t>
      </w:r>
      <w:r w:rsidRPr="000F2A53">
        <w:rPr>
          <w:rFonts w:ascii="Arial Narrow" w:eastAsia="Times New Roman" w:hAnsi="Arial Narrow"/>
          <w:sz w:val="24"/>
          <w:szCs w:val="24"/>
          <w:lang w:val="en-US"/>
        </w:rPr>
        <w:t xml:space="preserve"> with studies carried out in the central west region of Brazil, </w:t>
      </w:r>
      <w:r w:rsidR="007710DB" w:rsidRPr="000F2A53">
        <w:rPr>
          <w:rFonts w:ascii="Arial Narrow" w:eastAsia="Times New Roman" w:hAnsi="Arial Narrow"/>
          <w:sz w:val="24"/>
          <w:szCs w:val="24"/>
          <w:lang w:val="en-US"/>
        </w:rPr>
        <w:t>where</w:t>
      </w:r>
      <w:r w:rsidRPr="000F2A53">
        <w:rPr>
          <w:rFonts w:ascii="Arial Narrow" w:eastAsia="Times New Roman" w:hAnsi="Arial Narrow"/>
          <w:sz w:val="24"/>
          <w:szCs w:val="24"/>
          <w:lang w:val="en-US"/>
        </w:rPr>
        <w:t xml:space="preserve"> 77.36% of the patients </w:t>
      </w:r>
      <w:r w:rsidR="007710DB" w:rsidRPr="000F2A53">
        <w:rPr>
          <w:rFonts w:ascii="Arial Narrow" w:eastAsia="Times New Roman" w:hAnsi="Arial Narrow"/>
          <w:sz w:val="24"/>
          <w:szCs w:val="24"/>
          <w:lang w:val="en-US"/>
        </w:rPr>
        <w:t>had</w:t>
      </w:r>
      <w:r w:rsidRPr="000F2A53">
        <w:rPr>
          <w:rFonts w:ascii="Arial Narrow" w:eastAsia="Times New Roman" w:hAnsi="Arial Narrow"/>
          <w:sz w:val="24"/>
          <w:szCs w:val="24"/>
          <w:lang w:val="en-US"/>
        </w:rPr>
        <w:t xml:space="preserve"> low schooling,</w:t>
      </w:r>
      <w:r w:rsidRPr="000F2A53">
        <w:rPr>
          <w:rFonts w:ascii="Arial Narrow" w:eastAsia="Times New Roman" w:hAnsi="Arial Narrow"/>
          <w:sz w:val="24"/>
          <w:szCs w:val="24"/>
          <w:vertAlign w:val="superscript"/>
          <w:lang w:val="en-US"/>
        </w:rPr>
        <w:t>(14)</w:t>
      </w:r>
      <w:r w:rsidRPr="000F2A53">
        <w:rPr>
          <w:rFonts w:ascii="Arial Narrow" w:eastAsia="Times New Roman" w:hAnsi="Arial Narrow"/>
          <w:sz w:val="24"/>
          <w:szCs w:val="24"/>
          <w:lang w:val="en-US"/>
        </w:rPr>
        <w:t xml:space="preserve"> and in the </w:t>
      </w:r>
      <w:r w:rsidR="007710DB" w:rsidRPr="000F2A53">
        <w:rPr>
          <w:rFonts w:ascii="Arial Narrow" w:eastAsia="Times New Roman" w:hAnsi="Arial Narrow"/>
          <w:sz w:val="24"/>
          <w:szCs w:val="24"/>
          <w:lang w:val="en-US"/>
        </w:rPr>
        <w:t xml:space="preserve">validation study of the </w:t>
      </w:r>
      <w:r w:rsidRPr="000F2A53">
        <w:rPr>
          <w:rFonts w:ascii="Arial Narrow" w:eastAsia="Times New Roman" w:hAnsi="Arial Narrow"/>
          <w:sz w:val="24"/>
          <w:szCs w:val="24"/>
          <w:lang w:val="en-US"/>
        </w:rPr>
        <w:t>FLQA-Wk scale carried out in the sou</w:t>
      </w:r>
      <w:r w:rsidR="007710DB" w:rsidRPr="000F2A53">
        <w:rPr>
          <w:rFonts w:ascii="Arial Narrow" w:eastAsia="Times New Roman" w:hAnsi="Arial Narrow"/>
          <w:sz w:val="24"/>
          <w:szCs w:val="24"/>
          <w:lang w:val="en-US"/>
        </w:rPr>
        <w:t>theastern region of Brazil, in which</w:t>
      </w:r>
      <w:r w:rsidRPr="000F2A53">
        <w:rPr>
          <w:rFonts w:ascii="Arial Narrow" w:eastAsia="Times New Roman" w:hAnsi="Arial Narrow"/>
          <w:sz w:val="24"/>
          <w:szCs w:val="24"/>
          <w:lang w:val="en-US"/>
        </w:rPr>
        <w:t xml:space="preserve"> 97% had low schooling.</w:t>
      </w:r>
      <w:r w:rsidRPr="000F2A53">
        <w:rPr>
          <w:rFonts w:ascii="Arial Narrow" w:eastAsia="Times New Roman" w:hAnsi="Arial Narrow"/>
          <w:sz w:val="24"/>
          <w:szCs w:val="24"/>
          <w:vertAlign w:val="superscript"/>
          <w:lang w:val="en-US"/>
        </w:rPr>
        <w:t>(11)</w:t>
      </w:r>
      <w:r w:rsidRPr="000F2A53">
        <w:rPr>
          <w:rFonts w:ascii="Arial Narrow" w:eastAsia="Times New Roman" w:hAnsi="Arial Narrow"/>
          <w:sz w:val="24"/>
          <w:szCs w:val="24"/>
          <w:lang w:val="en-US"/>
        </w:rPr>
        <w:t xml:space="preserve"> Regarding income, 55% of</w:t>
      </w:r>
      <w:r w:rsidR="007710DB" w:rsidRPr="000F2A53">
        <w:rPr>
          <w:rFonts w:ascii="Arial Narrow" w:eastAsia="Times New Roman" w:hAnsi="Arial Narrow"/>
          <w:sz w:val="24"/>
          <w:szCs w:val="24"/>
          <w:lang w:val="en-US"/>
        </w:rPr>
        <w:t xml:space="preserve"> the</w:t>
      </w:r>
      <w:r w:rsidRPr="000F2A53">
        <w:rPr>
          <w:rFonts w:ascii="Arial Narrow" w:eastAsia="Times New Roman" w:hAnsi="Arial Narrow"/>
          <w:sz w:val="24"/>
          <w:szCs w:val="24"/>
          <w:lang w:val="en-US"/>
        </w:rPr>
        <w:t xml:space="preserve"> patients received 1 to 3 minimum wages, higher than a study carried out in the northeastern region of Brazil, </w:t>
      </w:r>
      <w:r w:rsidR="007710DB" w:rsidRPr="000F2A53">
        <w:rPr>
          <w:rFonts w:ascii="Arial Narrow" w:eastAsia="Times New Roman" w:hAnsi="Arial Narrow"/>
          <w:sz w:val="24"/>
          <w:szCs w:val="24"/>
          <w:lang w:val="en-US"/>
        </w:rPr>
        <w:t>in which</w:t>
      </w:r>
      <w:r w:rsidRPr="000F2A53">
        <w:rPr>
          <w:rFonts w:ascii="Arial Narrow" w:eastAsia="Times New Roman" w:hAnsi="Arial Narrow"/>
          <w:sz w:val="24"/>
          <w:szCs w:val="24"/>
          <w:lang w:val="en-US"/>
        </w:rPr>
        <w:t xml:space="preserve"> 85% of the elderly had low family income.</w:t>
      </w:r>
      <w:r w:rsidRPr="000F2A53">
        <w:rPr>
          <w:rFonts w:ascii="Arial Narrow" w:eastAsia="Times New Roman" w:hAnsi="Arial Narrow"/>
          <w:sz w:val="24"/>
          <w:szCs w:val="24"/>
          <w:vertAlign w:val="superscript"/>
          <w:lang w:val="en-US"/>
        </w:rPr>
        <w:t>(15)</w:t>
      </w:r>
    </w:p>
    <w:p w14:paraId="77D60C8E" w14:textId="77777777" w:rsidR="003F176A" w:rsidRPr="000F2A53" w:rsidRDefault="003F176A" w:rsidP="003F176A">
      <w:pPr>
        <w:spacing w:after="0" w:line="240" w:lineRule="auto"/>
        <w:contextualSpacing/>
        <w:jc w:val="both"/>
        <w:rPr>
          <w:rFonts w:ascii="Arial Narrow" w:eastAsia="Times New Roman" w:hAnsi="Arial Narrow"/>
          <w:sz w:val="24"/>
          <w:szCs w:val="24"/>
        </w:rPr>
      </w:pPr>
    </w:p>
    <w:p w14:paraId="69AC9BFE" w14:textId="6F1B8E99" w:rsidR="003F176A" w:rsidRPr="000F2A53" w:rsidRDefault="003F176A" w:rsidP="003F176A">
      <w:pPr>
        <w:spacing w:after="0" w:line="240" w:lineRule="auto"/>
        <w:contextualSpacing/>
        <w:jc w:val="both"/>
        <w:rPr>
          <w:rFonts w:ascii="Arial Narrow" w:eastAsia="Times New Roman" w:hAnsi="Arial Narrow"/>
          <w:sz w:val="24"/>
          <w:szCs w:val="24"/>
          <w:vertAlign w:val="superscript"/>
          <w:lang w:val="en-US"/>
        </w:rPr>
      </w:pPr>
      <w:r w:rsidRPr="000F2A53">
        <w:rPr>
          <w:rFonts w:ascii="Arial Narrow" w:eastAsia="Times New Roman" w:hAnsi="Arial Narrow"/>
          <w:sz w:val="24"/>
          <w:szCs w:val="24"/>
          <w:lang w:val="en-US"/>
        </w:rPr>
        <w:t xml:space="preserve">Both </w:t>
      </w:r>
      <w:r w:rsidR="007710DB" w:rsidRPr="000F2A53">
        <w:rPr>
          <w:rFonts w:ascii="Arial Narrow" w:eastAsia="Times New Roman" w:hAnsi="Arial Narrow"/>
          <w:sz w:val="24"/>
          <w:szCs w:val="24"/>
          <w:lang w:val="en-US"/>
        </w:rPr>
        <w:t xml:space="preserve">low </w:t>
      </w:r>
      <w:r w:rsidRPr="000F2A53">
        <w:rPr>
          <w:rFonts w:ascii="Arial Narrow" w:eastAsia="Times New Roman" w:hAnsi="Arial Narrow"/>
          <w:sz w:val="24"/>
          <w:szCs w:val="24"/>
          <w:lang w:val="en-US"/>
        </w:rPr>
        <w:t>education and</w:t>
      </w:r>
      <w:r w:rsidR="007710DB" w:rsidRPr="000F2A53">
        <w:rPr>
          <w:rFonts w:ascii="Arial Narrow" w:eastAsia="Times New Roman" w:hAnsi="Arial Narrow"/>
          <w:sz w:val="24"/>
          <w:szCs w:val="24"/>
          <w:lang w:val="en-US"/>
        </w:rPr>
        <w:t xml:space="preserve"> low</w:t>
      </w:r>
      <w:r w:rsidRPr="000F2A53">
        <w:rPr>
          <w:rFonts w:ascii="Arial Narrow" w:eastAsia="Times New Roman" w:hAnsi="Arial Narrow"/>
          <w:sz w:val="24"/>
          <w:szCs w:val="24"/>
          <w:lang w:val="en-US"/>
        </w:rPr>
        <w:t xml:space="preserve"> family income have the potential to interfere in adherence to CW treatment. They can lead to an extension of recovery time and </w:t>
      </w:r>
      <w:r w:rsidR="007710DB" w:rsidRPr="000F2A53">
        <w:rPr>
          <w:rFonts w:ascii="Arial Narrow" w:eastAsia="Times New Roman" w:hAnsi="Arial Narrow"/>
          <w:sz w:val="24"/>
          <w:szCs w:val="24"/>
          <w:lang w:val="en-US"/>
        </w:rPr>
        <w:t xml:space="preserve">an </w:t>
      </w:r>
      <w:r w:rsidRPr="000F2A53">
        <w:rPr>
          <w:rFonts w:ascii="Arial Narrow" w:eastAsia="Times New Roman" w:hAnsi="Arial Narrow"/>
          <w:sz w:val="24"/>
          <w:szCs w:val="24"/>
          <w:lang w:val="en-US"/>
        </w:rPr>
        <w:t xml:space="preserve">impact on </w:t>
      </w:r>
      <w:r w:rsidR="007710DB" w:rsidRPr="000F2A53">
        <w:rPr>
          <w:rFonts w:ascii="Arial Narrow" w:eastAsia="Times New Roman" w:hAnsi="Arial Narrow"/>
          <w:sz w:val="24"/>
          <w:szCs w:val="24"/>
          <w:lang w:val="en-US"/>
        </w:rPr>
        <w:t xml:space="preserve">the </w:t>
      </w:r>
      <w:r w:rsidRPr="000F2A53">
        <w:rPr>
          <w:rFonts w:ascii="Arial Narrow" w:eastAsia="Times New Roman" w:hAnsi="Arial Narrow"/>
          <w:sz w:val="24"/>
          <w:szCs w:val="24"/>
          <w:lang w:val="en-US"/>
        </w:rPr>
        <w:t>patients</w:t>
      </w:r>
      <w:r w:rsidR="007710DB" w:rsidRPr="000F2A53">
        <w:rPr>
          <w:rFonts w:ascii="Arial Narrow" w:eastAsia="Times New Roman" w:hAnsi="Arial Narrow"/>
          <w:sz w:val="24"/>
          <w:szCs w:val="24"/>
          <w:lang w:val="en-US"/>
        </w:rPr>
        <w:t>’</w:t>
      </w:r>
      <w:r w:rsidRPr="000F2A53">
        <w:rPr>
          <w:rFonts w:ascii="Arial Narrow" w:eastAsia="Times New Roman" w:hAnsi="Arial Narrow"/>
          <w:sz w:val="24"/>
          <w:szCs w:val="24"/>
          <w:lang w:val="en-US"/>
        </w:rPr>
        <w:t xml:space="preserve"> QoL. Low schooling may influence the understanding of the guidelines on self-care.</w:t>
      </w:r>
      <w:r w:rsidRPr="000F2A53">
        <w:rPr>
          <w:rFonts w:ascii="Arial Narrow" w:eastAsia="Times New Roman" w:hAnsi="Arial Narrow"/>
          <w:sz w:val="24"/>
          <w:szCs w:val="24"/>
          <w:vertAlign w:val="superscript"/>
          <w:lang w:val="en-US"/>
        </w:rPr>
        <w:t>(8)</w:t>
      </w:r>
      <w:r w:rsidRPr="000F2A53">
        <w:rPr>
          <w:rFonts w:ascii="Arial Narrow" w:eastAsia="Times New Roman" w:hAnsi="Arial Narrow"/>
          <w:sz w:val="24"/>
          <w:szCs w:val="24"/>
          <w:lang w:val="en-US"/>
        </w:rPr>
        <w:t xml:space="preserve"> Family income, for many patients, is </w:t>
      </w:r>
      <w:r w:rsidR="00BF54E6" w:rsidRPr="000F2A53">
        <w:rPr>
          <w:rFonts w:ascii="Arial Narrow" w:eastAsia="Times New Roman" w:hAnsi="Arial Narrow"/>
          <w:sz w:val="24"/>
          <w:szCs w:val="24"/>
          <w:lang w:val="en-US"/>
        </w:rPr>
        <w:t>primarily destined to cover the family needs</w:t>
      </w:r>
      <w:r w:rsidRPr="000F2A53">
        <w:rPr>
          <w:rFonts w:ascii="Arial Narrow" w:eastAsia="Times New Roman" w:hAnsi="Arial Narrow"/>
          <w:sz w:val="24"/>
          <w:szCs w:val="24"/>
          <w:lang w:val="en-US"/>
        </w:rPr>
        <w:t xml:space="preserve"> such as food, clothing and education; when the materials and drugs prescribed for the wound are not provided in basic health units or specialty centers, adherence to treatment may be compromised.</w:t>
      </w:r>
      <w:r w:rsidRPr="000F2A53">
        <w:rPr>
          <w:rFonts w:ascii="Arial Narrow" w:eastAsia="Times New Roman" w:hAnsi="Arial Narrow"/>
          <w:sz w:val="24"/>
          <w:szCs w:val="24"/>
          <w:vertAlign w:val="superscript"/>
          <w:lang w:val="en-US"/>
        </w:rPr>
        <w:t>(16)</w:t>
      </w:r>
    </w:p>
    <w:p w14:paraId="1C6B23B8" w14:textId="77777777" w:rsidR="003F176A" w:rsidRPr="000F2A53" w:rsidRDefault="003F176A" w:rsidP="003F176A">
      <w:pPr>
        <w:spacing w:after="0" w:line="240" w:lineRule="auto"/>
        <w:contextualSpacing/>
        <w:jc w:val="both"/>
        <w:rPr>
          <w:rFonts w:ascii="Arial Narrow" w:eastAsia="Times New Roman" w:hAnsi="Arial Narrow"/>
          <w:sz w:val="24"/>
          <w:szCs w:val="24"/>
        </w:rPr>
      </w:pPr>
    </w:p>
    <w:p w14:paraId="55461359" w14:textId="448CC120" w:rsidR="003F176A" w:rsidRPr="000F2A53" w:rsidRDefault="003F176A" w:rsidP="003F176A">
      <w:pPr>
        <w:spacing w:after="0" w:line="240" w:lineRule="auto"/>
        <w:contextualSpacing/>
        <w:jc w:val="both"/>
        <w:rPr>
          <w:rFonts w:ascii="Arial Narrow" w:eastAsia="Times New Roman" w:hAnsi="Arial Narrow"/>
          <w:sz w:val="24"/>
          <w:szCs w:val="24"/>
          <w:lang w:val="en-US"/>
        </w:rPr>
      </w:pPr>
      <w:r w:rsidRPr="000F2A53">
        <w:rPr>
          <w:rFonts w:ascii="Arial Narrow" w:eastAsia="Times New Roman" w:hAnsi="Arial Narrow"/>
          <w:sz w:val="24"/>
          <w:szCs w:val="24"/>
          <w:lang w:val="en-US"/>
        </w:rPr>
        <w:t>Regarding the data related to the QoL of patients with CW evaluated in this study with the instruments Wound-Qol and FLQA-Wk, it was observed that their averages</w:t>
      </w:r>
      <w:r w:rsidR="00FD679A" w:rsidRPr="000F2A53">
        <w:rPr>
          <w:rFonts w:ascii="Arial Narrow" w:eastAsia="Times New Roman" w:hAnsi="Arial Narrow"/>
          <w:sz w:val="24"/>
          <w:szCs w:val="24"/>
          <w:lang w:val="en-US"/>
        </w:rPr>
        <w:t xml:space="preserve"> were low</w:t>
      </w:r>
      <w:r w:rsidRPr="000F2A53">
        <w:rPr>
          <w:rFonts w:ascii="Arial Narrow" w:eastAsia="Times New Roman" w:hAnsi="Arial Narrow"/>
          <w:sz w:val="24"/>
          <w:szCs w:val="24"/>
          <w:lang w:val="en-US"/>
        </w:rPr>
        <w:t xml:space="preserve"> in all domains, which denotes a </w:t>
      </w:r>
      <w:r w:rsidR="00FD679A" w:rsidRPr="000F2A53">
        <w:rPr>
          <w:rFonts w:ascii="Arial Narrow" w:eastAsia="Times New Roman" w:hAnsi="Arial Narrow"/>
          <w:sz w:val="24"/>
          <w:szCs w:val="24"/>
          <w:lang w:val="en-US"/>
        </w:rPr>
        <w:t>poor</w:t>
      </w:r>
      <w:r w:rsidRPr="000F2A53">
        <w:rPr>
          <w:rFonts w:ascii="Arial Narrow" w:eastAsia="Times New Roman" w:hAnsi="Arial Narrow"/>
          <w:sz w:val="24"/>
          <w:szCs w:val="24"/>
          <w:lang w:val="en-US"/>
        </w:rPr>
        <w:t xml:space="preserve"> QoL. </w:t>
      </w:r>
      <w:r w:rsidR="00FD679A" w:rsidRPr="000F2A53">
        <w:rPr>
          <w:rFonts w:ascii="Arial Narrow" w:eastAsia="Times New Roman" w:hAnsi="Arial Narrow"/>
          <w:sz w:val="24"/>
          <w:szCs w:val="24"/>
          <w:lang w:val="en-US"/>
        </w:rPr>
        <w:t>Thus</w:t>
      </w:r>
      <w:r w:rsidRPr="000F2A53">
        <w:rPr>
          <w:rFonts w:ascii="Arial Narrow" w:eastAsia="Times New Roman" w:hAnsi="Arial Narrow"/>
          <w:sz w:val="24"/>
          <w:szCs w:val="24"/>
          <w:lang w:val="en-US"/>
        </w:rPr>
        <w:t xml:space="preserve">, </w:t>
      </w:r>
      <w:r w:rsidR="00FD679A" w:rsidRPr="000F2A53">
        <w:rPr>
          <w:rFonts w:ascii="Arial Narrow" w:eastAsia="Times New Roman" w:hAnsi="Arial Narrow"/>
          <w:sz w:val="24"/>
          <w:szCs w:val="24"/>
          <w:lang w:val="en-US"/>
        </w:rPr>
        <w:t xml:space="preserve">the appearance of the wound has compromised the </w:t>
      </w:r>
      <w:r w:rsidRPr="000F2A53">
        <w:rPr>
          <w:rFonts w:ascii="Arial Narrow" w:eastAsia="Times New Roman" w:hAnsi="Arial Narrow"/>
          <w:sz w:val="24"/>
          <w:szCs w:val="24"/>
          <w:lang w:val="en-US"/>
        </w:rPr>
        <w:t xml:space="preserve">lives </w:t>
      </w:r>
      <w:r w:rsidR="00FD679A" w:rsidRPr="000F2A53">
        <w:rPr>
          <w:rFonts w:ascii="Arial Narrow" w:eastAsia="Times New Roman" w:hAnsi="Arial Narrow"/>
          <w:sz w:val="24"/>
          <w:szCs w:val="24"/>
          <w:lang w:val="en-US"/>
        </w:rPr>
        <w:t>of the patients</w:t>
      </w:r>
      <w:r w:rsidRPr="000F2A53">
        <w:rPr>
          <w:rFonts w:ascii="Arial Narrow" w:eastAsia="Times New Roman" w:hAnsi="Arial Narrow"/>
          <w:sz w:val="24"/>
          <w:szCs w:val="24"/>
          <w:lang w:val="en-US"/>
        </w:rPr>
        <w:t>. The body symptoms were those that presented the worst average in the Wound-Qol</w:t>
      </w:r>
      <w:r w:rsidR="00FD679A" w:rsidRPr="000F2A53">
        <w:rPr>
          <w:rFonts w:ascii="Arial Narrow" w:eastAsia="Times New Roman" w:hAnsi="Arial Narrow"/>
          <w:sz w:val="24"/>
          <w:szCs w:val="24"/>
          <w:lang w:val="en-US"/>
        </w:rPr>
        <w:t>. T</w:t>
      </w:r>
      <w:r w:rsidRPr="000F2A53">
        <w:rPr>
          <w:rFonts w:ascii="Arial Narrow" w:eastAsia="Times New Roman" w:hAnsi="Arial Narrow"/>
          <w:sz w:val="24"/>
          <w:szCs w:val="24"/>
          <w:lang w:val="en-US"/>
        </w:rPr>
        <w:t>hey are related to pain, odor, secretion</w:t>
      </w:r>
      <w:r w:rsidR="00FD679A" w:rsidRPr="000F2A53">
        <w:rPr>
          <w:rFonts w:ascii="Arial Narrow" w:eastAsia="Times New Roman" w:hAnsi="Arial Narrow"/>
          <w:sz w:val="24"/>
          <w:szCs w:val="24"/>
          <w:lang w:val="en-US"/>
        </w:rPr>
        <w:t xml:space="preserve"> of the wound</w:t>
      </w:r>
      <w:r w:rsidRPr="000F2A53">
        <w:rPr>
          <w:rFonts w:ascii="Arial Narrow" w:eastAsia="Times New Roman" w:hAnsi="Arial Narrow"/>
          <w:sz w:val="24"/>
          <w:szCs w:val="24"/>
          <w:lang w:val="en-US"/>
        </w:rPr>
        <w:t xml:space="preserve">, in addition to sleep and treatment. Similar data were found in </w:t>
      </w:r>
      <w:r w:rsidR="00FD679A" w:rsidRPr="000F2A53">
        <w:rPr>
          <w:rFonts w:ascii="Arial Narrow" w:eastAsia="Times New Roman" w:hAnsi="Arial Narrow"/>
          <w:sz w:val="24"/>
          <w:szCs w:val="24"/>
          <w:lang w:val="en-US"/>
        </w:rPr>
        <w:t>a study carried out in Portugal</w:t>
      </w:r>
      <w:r w:rsidRPr="000F2A53">
        <w:rPr>
          <w:rFonts w:ascii="Arial Narrow" w:eastAsia="Times New Roman" w:hAnsi="Arial Narrow"/>
          <w:sz w:val="24"/>
          <w:szCs w:val="24"/>
          <w:lang w:val="en-US"/>
        </w:rPr>
        <w:t xml:space="preserve"> which highlighted that the worsening QoL of patients with leg ulcers is related to pain, altered body image, bad odor, restricted mobility, exudate, negative emotions, sleep disorders, depression and anxiety.</w:t>
      </w:r>
      <w:r w:rsidRPr="000F2A53">
        <w:rPr>
          <w:rFonts w:ascii="Arial Narrow" w:eastAsia="Times New Roman" w:hAnsi="Arial Narrow"/>
          <w:sz w:val="24"/>
          <w:szCs w:val="24"/>
          <w:vertAlign w:val="superscript"/>
          <w:lang w:val="en-US"/>
        </w:rPr>
        <w:t>(17)</w:t>
      </w:r>
      <w:r w:rsidRPr="000F2A53">
        <w:rPr>
          <w:rFonts w:ascii="Arial Narrow" w:eastAsia="Times New Roman" w:hAnsi="Arial Narrow"/>
          <w:sz w:val="24"/>
          <w:szCs w:val="24"/>
          <w:lang w:val="en-US"/>
        </w:rPr>
        <w:t xml:space="preserve"> These conditions </w:t>
      </w:r>
      <w:r w:rsidR="00FD679A" w:rsidRPr="000F2A53">
        <w:rPr>
          <w:rFonts w:ascii="Arial Narrow" w:eastAsia="Times New Roman" w:hAnsi="Arial Narrow"/>
          <w:sz w:val="24"/>
          <w:szCs w:val="24"/>
          <w:lang w:val="en-US"/>
        </w:rPr>
        <w:t>demonstrate</w:t>
      </w:r>
      <w:r w:rsidRPr="000F2A53">
        <w:rPr>
          <w:rFonts w:ascii="Arial Narrow" w:eastAsia="Times New Roman" w:hAnsi="Arial Narrow"/>
          <w:sz w:val="24"/>
          <w:szCs w:val="24"/>
          <w:lang w:val="en-US"/>
        </w:rPr>
        <w:t xml:space="preserve"> how relevant is </w:t>
      </w:r>
      <w:r w:rsidR="00FD679A" w:rsidRPr="000F2A53">
        <w:rPr>
          <w:rFonts w:ascii="Arial Narrow" w:eastAsia="Times New Roman" w:hAnsi="Arial Narrow"/>
          <w:sz w:val="24"/>
          <w:szCs w:val="24"/>
          <w:lang w:val="en-US"/>
        </w:rPr>
        <w:t>that</w:t>
      </w:r>
      <w:r w:rsidRPr="000F2A53">
        <w:rPr>
          <w:rFonts w:ascii="Arial Narrow" w:eastAsia="Times New Roman" w:hAnsi="Arial Narrow"/>
          <w:sz w:val="24"/>
          <w:szCs w:val="24"/>
          <w:lang w:val="en-US"/>
        </w:rPr>
        <w:t xml:space="preserve"> </w:t>
      </w:r>
      <w:r w:rsidR="00FD679A" w:rsidRPr="000F2A53">
        <w:rPr>
          <w:rFonts w:ascii="Arial Narrow" w:eastAsia="Times New Roman" w:hAnsi="Arial Narrow"/>
          <w:sz w:val="24"/>
          <w:szCs w:val="24"/>
          <w:lang w:val="en-US"/>
        </w:rPr>
        <w:t xml:space="preserve">health professionals develop </w:t>
      </w:r>
      <w:r w:rsidRPr="000F2A53">
        <w:rPr>
          <w:rFonts w:ascii="Arial Narrow" w:eastAsia="Times New Roman" w:hAnsi="Arial Narrow"/>
          <w:sz w:val="24"/>
          <w:szCs w:val="24"/>
          <w:lang w:val="en-US"/>
        </w:rPr>
        <w:t xml:space="preserve">strategies related to clinical factors. The assessment of the lesion and the </w:t>
      </w:r>
      <w:r w:rsidR="00FD679A" w:rsidRPr="000F2A53">
        <w:rPr>
          <w:rFonts w:ascii="Arial Narrow" w:eastAsia="Times New Roman" w:hAnsi="Arial Narrow"/>
          <w:sz w:val="24"/>
          <w:szCs w:val="24"/>
          <w:lang w:val="en-US"/>
        </w:rPr>
        <w:t>provision</w:t>
      </w:r>
      <w:r w:rsidRPr="000F2A53">
        <w:rPr>
          <w:rFonts w:ascii="Arial Narrow" w:eastAsia="Times New Roman" w:hAnsi="Arial Narrow"/>
          <w:sz w:val="24"/>
          <w:szCs w:val="24"/>
          <w:lang w:val="en-US"/>
        </w:rPr>
        <w:t xml:space="preserve"> of appropriate treatment may reduce the impact of CW on these patients.</w:t>
      </w:r>
      <w:r w:rsidRPr="000F2A53">
        <w:rPr>
          <w:rFonts w:ascii="Arial Narrow" w:eastAsia="Times New Roman" w:hAnsi="Arial Narrow"/>
          <w:sz w:val="24"/>
          <w:szCs w:val="24"/>
          <w:vertAlign w:val="superscript"/>
          <w:lang w:val="en-US"/>
        </w:rPr>
        <w:t>(18)</w:t>
      </w:r>
    </w:p>
    <w:p w14:paraId="34D9981D" w14:textId="77777777" w:rsidR="003F176A" w:rsidRPr="00E11E02" w:rsidRDefault="003F176A" w:rsidP="003F176A">
      <w:pPr>
        <w:spacing w:after="0" w:line="240" w:lineRule="auto"/>
        <w:contextualSpacing/>
        <w:jc w:val="both"/>
        <w:rPr>
          <w:rFonts w:ascii="Arial Narrow" w:eastAsia="Times New Roman" w:hAnsi="Arial Narrow"/>
          <w:sz w:val="24"/>
          <w:szCs w:val="24"/>
          <w:lang w:val="en-US"/>
        </w:rPr>
      </w:pPr>
    </w:p>
    <w:p w14:paraId="1AAD59E4" w14:textId="5DBE54DB" w:rsidR="003F176A" w:rsidRPr="000F2A53" w:rsidRDefault="003F176A" w:rsidP="003F176A">
      <w:pPr>
        <w:spacing w:after="0" w:line="240" w:lineRule="auto"/>
        <w:contextualSpacing/>
        <w:jc w:val="both"/>
        <w:rPr>
          <w:rFonts w:ascii="Arial Narrow" w:eastAsia="Times New Roman" w:hAnsi="Arial Narrow"/>
          <w:sz w:val="24"/>
          <w:szCs w:val="24"/>
          <w:lang w:val="en-US"/>
        </w:rPr>
      </w:pPr>
      <w:r w:rsidRPr="000F2A53">
        <w:rPr>
          <w:rFonts w:ascii="Arial Narrow" w:eastAsia="Times New Roman" w:hAnsi="Arial Narrow"/>
          <w:sz w:val="24"/>
          <w:szCs w:val="24"/>
          <w:lang w:val="en-US"/>
        </w:rPr>
        <w:t xml:space="preserve">Another domain compromised in the assessment of QoL was </w:t>
      </w:r>
      <w:r w:rsidR="00816110" w:rsidRPr="000F2A53">
        <w:rPr>
          <w:rFonts w:ascii="Arial Narrow" w:eastAsia="Times New Roman" w:hAnsi="Arial Narrow"/>
          <w:sz w:val="24"/>
          <w:szCs w:val="24"/>
          <w:lang w:val="en-US"/>
        </w:rPr>
        <w:t>everyday</w:t>
      </w:r>
      <w:r w:rsidRPr="000F2A53">
        <w:rPr>
          <w:rFonts w:ascii="Arial Narrow" w:eastAsia="Times New Roman" w:hAnsi="Arial Narrow"/>
          <w:sz w:val="24"/>
          <w:szCs w:val="24"/>
          <w:lang w:val="en-US"/>
        </w:rPr>
        <w:t xml:space="preserve"> l</w:t>
      </w:r>
      <w:r w:rsidR="00816110" w:rsidRPr="000F2A53">
        <w:rPr>
          <w:rFonts w:ascii="Arial Narrow" w:eastAsia="Times New Roman" w:hAnsi="Arial Narrow"/>
          <w:sz w:val="24"/>
          <w:szCs w:val="24"/>
          <w:lang w:val="en-US"/>
        </w:rPr>
        <w:t>ife activities. They include d</w:t>
      </w:r>
      <w:r w:rsidRPr="000F2A53">
        <w:rPr>
          <w:rFonts w:ascii="Arial Narrow" w:eastAsia="Times New Roman" w:hAnsi="Arial Narrow"/>
          <w:sz w:val="24"/>
          <w:szCs w:val="24"/>
          <w:lang w:val="en-US"/>
        </w:rPr>
        <w:t>ifficulties in daily life such as climbing stairs, leisure activities and dependence on help from other people. In</w:t>
      </w:r>
      <w:r w:rsidR="00816110" w:rsidRPr="000F2A53">
        <w:rPr>
          <w:rFonts w:ascii="Arial Narrow" w:eastAsia="Times New Roman" w:hAnsi="Arial Narrow"/>
          <w:sz w:val="24"/>
          <w:szCs w:val="24"/>
          <w:lang w:val="en-US"/>
        </w:rPr>
        <w:t xml:space="preserve"> the</w:t>
      </w:r>
      <w:r w:rsidRPr="000F2A53">
        <w:rPr>
          <w:rFonts w:ascii="Arial Narrow" w:eastAsia="Times New Roman" w:hAnsi="Arial Narrow"/>
          <w:sz w:val="24"/>
          <w:szCs w:val="24"/>
          <w:lang w:val="en-US"/>
        </w:rPr>
        <w:t xml:space="preserve"> FLQA-Wk, the lowest score was</w:t>
      </w:r>
      <w:r w:rsidR="00816110" w:rsidRPr="000F2A53">
        <w:rPr>
          <w:rFonts w:ascii="Arial Narrow" w:eastAsia="Times New Roman" w:hAnsi="Arial Narrow"/>
          <w:sz w:val="24"/>
          <w:szCs w:val="24"/>
          <w:lang w:val="en-US"/>
        </w:rPr>
        <w:t xml:space="preserve"> found</w:t>
      </w:r>
      <w:r w:rsidRPr="000F2A53">
        <w:rPr>
          <w:rFonts w:ascii="Arial Narrow" w:eastAsia="Times New Roman" w:hAnsi="Arial Narrow"/>
          <w:sz w:val="24"/>
          <w:szCs w:val="24"/>
          <w:lang w:val="en-US"/>
        </w:rPr>
        <w:t xml:space="preserve"> for symptoms of psychological well-being, related to feelings </w:t>
      </w:r>
      <w:r w:rsidR="00816110" w:rsidRPr="000F2A53">
        <w:rPr>
          <w:rFonts w:ascii="Arial Narrow" w:eastAsia="Times New Roman" w:hAnsi="Arial Narrow"/>
          <w:sz w:val="24"/>
          <w:szCs w:val="24"/>
          <w:lang w:val="en-US"/>
        </w:rPr>
        <w:t>towards</w:t>
      </w:r>
      <w:r w:rsidRPr="000F2A53">
        <w:rPr>
          <w:rFonts w:ascii="Arial Narrow" w:eastAsia="Times New Roman" w:hAnsi="Arial Narrow"/>
          <w:sz w:val="24"/>
          <w:szCs w:val="24"/>
          <w:lang w:val="en-US"/>
        </w:rPr>
        <w:t xml:space="preserve"> the wound, such as: depression, tiredness </w:t>
      </w:r>
      <w:r w:rsidRPr="000F2A53">
        <w:rPr>
          <w:rFonts w:ascii="Arial Narrow" w:eastAsia="Times New Roman" w:hAnsi="Arial Narrow"/>
          <w:sz w:val="24"/>
          <w:szCs w:val="24"/>
          <w:lang w:val="en-US"/>
        </w:rPr>
        <w:lastRenderedPageBreak/>
        <w:t>and feeling of abandonment. Two studies carried out in the northeastern region of Brazil, one with the objective of evaluating the QoL of patients with venous ulcers</w:t>
      </w:r>
      <w:r w:rsidRPr="000F2A53">
        <w:rPr>
          <w:rFonts w:ascii="Arial Narrow" w:eastAsia="Times New Roman" w:hAnsi="Arial Narrow"/>
          <w:sz w:val="24"/>
          <w:szCs w:val="24"/>
          <w:vertAlign w:val="superscript"/>
          <w:lang w:val="en-US"/>
        </w:rPr>
        <w:t>(19)</w:t>
      </w:r>
      <w:r w:rsidRPr="000F2A53">
        <w:rPr>
          <w:rFonts w:ascii="Arial Narrow" w:eastAsia="Times New Roman" w:hAnsi="Arial Narrow"/>
          <w:sz w:val="24"/>
          <w:szCs w:val="24"/>
          <w:lang w:val="en-US"/>
        </w:rPr>
        <w:t xml:space="preserve"> and the other with the objective of evaluating the QoL of patients with CW,</w:t>
      </w:r>
      <w:r w:rsidRPr="000F2A53">
        <w:rPr>
          <w:rFonts w:ascii="Arial Narrow" w:eastAsia="Times New Roman" w:hAnsi="Arial Narrow"/>
          <w:sz w:val="24"/>
          <w:szCs w:val="24"/>
          <w:vertAlign w:val="superscript"/>
          <w:lang w:val="en-US"/>
        </w:rPr>
        <w:t>(18)</w:t>
      </w:r>
      <w:r w:rsidRPr="000F2A53">
        <w:rPr>
          <w:rFonts w:ascii="Arial Narrow" w:eastAsia="Times New Roman" w:hAnsi="Arial Narrow"/>
          <w:sz w:val="24"/>
          <w:szCs w:val="24"/>
          <w:lang w:val="en-US"/>
        </w:rPr>
        <w:t xml:space="preserve"> both using the </w:t>
      </w:r>
      <w:r w:rsidR="00816110" w:rsidRPr="000F2A53">
        <w:rPr>
          <w:rFonts w:ascii="Arial Narrow" w:eastAsia="Times New Roman" w:hAnsi="Arial Narrow"/>
          <w:sz w:val="24"/>
          <w:szCs w:val="24"/>
          <w:lang w:val="en-US"/>
        </w:rPr>
        <w:t>Charing</w:t>
      </w:r>
      <w:r w:rsidR="00816110" w:rsidRPr="000F2A53">
        <w:rPr>
          <w:rFonts w:ascii="Arial" w:eastAsia="Times New Roman" w:hAnsi="Arial" w:cs="Arial"/>
          <w:sz w:val="24"/>
          <w:szCs w:val="24"/>
          <w:lang w:val="en-US"/>
        </w:rPr>
        <w:t> </w:t>
      </w:r>
      <w:r w:rsidR="00816110" w:rsidRPr="000F2A53">
        <w:rPr>
          <w:rFonts w:ascii="Arial Narrow" w:eastAsia="Times New Roman" w:hAnsi="Arial Narrow"/>
          <w:sz w:val="24"/>
          <w:szCs w:val="24"/>
          <w:lang w:val="en-US"/>
        </w:rPr>
        <w:t>Cross</w:t>
      </w:r>
      <w:r w:rsidR="00816110" w:rsidRPr="000F2A53">
        <w:rPr>
          <w:rFonts w:ascii="Arial" w:eastAsia="Times New Roman" w:hAnsi="Arial" w:cs="Arial"/>
          <w:sz w:val="24"/>
          <w:szCs w:val="24"/>
          <w:lang w:val="en-US"/>
        </w:rPr>
        <w:t> </w:t>
      </w:r>
      <w:r w:rsidR="00816110" w:rsidRPr="000F2A53">
        <w:rPr>
          <w:rFonts w:ascii="Arial Narrow" w:eastAsia="Times New Roman" w:hAnsi="Arial Narrow"/>
          <w:sz w:val="24"/>
          <w:szCs w:val="24"/>
          <w:lang w:val="en-US"/>
        </w:rPr>
        <w:t>Venous</w:t>
      </w:r>
      <w:r w:rsidR="00816110" w:rsidRPr="000F2A53">
        <w:rPr>
          <w:rFonts w:ascii="Arial" w:eastAsia="Times New Roman" w:hAnsi="Arial" w:cs="Arial"/>
          <w:sz w:val="24"/>
          <w:szCs w:val="24"/>
          <w:lang w:val="en-US"/>
        </w:rPr>
        <w:t> </w:t>
      </w:r>
      <w:r w:rsidR="00816110" w:rsidRPr="000F2A53">
        <w:rPr>
          <w:rFonts w:ascii="Arial Narrow" w:eastAsia="Times New Roman" w:hAnsi="Arial Narrow"/>
          <w:sz w:val="24"/>
          <w:szCs w:val="24"/>
          <w:lang w:val="en-US"/>
        </w:rPr>
        <w:t>Ulcer</w:t>
      </w:r>
      <w:r w:rsidR="00816110" w:rsidRPr="000F2A53">
        <w:rPr>
          <w:rFonts w:ascii="Arial" w:eastAsia="Times New Roman" w:hAnsi="Arial" w:cs="Arial"/>
          <w:sz w:val="24"/>
          <w:szCs w:val="24"/>
          <w:lang w:val="en-US"/>
        </w:rPr>
        <w:t> </w:t>
      </w:r>
      <w:r w:rsidR="00816110" w:rsidRPr="000F2A53">
        <w:rPr>
          <w:rFonts w:ascii="Arial Narrow" w:eastAsia="Times New Roman" w:hAnsi="Arial Narrow"/>
          <w:sz w:val="24"/>
          <w:szCs w:val="24"/>
          <w:lang w:val="en-US"/>
        </w:rPr>
        <w:t>Questionnaire</w:t>
      </w:r>
      <w:r w:rsidRPr="000F2A53">
        <w:rPr>
          <w:rFonts w:ascii="Arial Narrow" w:eastAsia="Times New Roman" w:hAnsi="Arial Narrow"/>
          <w:sz w:val="24"/>
          <w:szCs w:val="24"/>
          <w:lang w:val="en-US"/>
        </w:rPr>
        <w:t xml:space="preserve">, highlighted that the emotional and aesthetic domains had poor averages, associated with domestic activities and social interaction, and that the “well-being” </w:t>
      </w:r>
      <w:r w:rsidR="00816110" w:rsidRPr="000F2A53">
        <w:rPr>
          <w:rFonts w:ascii="Arial Narrow" w:eastAsia="Times New Roman" w:hAnsi="Arial Narrow"/>
          <w:sz w:val="24"/>
          <w:szCs w:val="24"/>
          <w:lang w:val="en-US"/>
        </w:rPr>
        <w:t>domain had the lowest QoL score. Although the studies did</w:t>
      </w:r>
      <w:r w:rsidRPr="000F2A53">
        <w:rPr>
          <w:rFonts w:ascii="Arial Narrow" w:eastAsia="Times New Roman" w:hAnsi="Arial Narrow"/>
          <w:sz w:val="24"/>
          <w:szCs w:val="24"/>
          <w:lang w:val="en-US"/>
        </w:rPr>
        <w:t xml:space="preserve"> not use a specific instrument to assess QoL, the results corroborate with the present study, </w:t>
      </w:r>
      <w:r w:rsidR="00816110" w:rsidRPr="000F2A53">
        <w:rPr>
          <w:rFonts w:ascii="Arial Narrow" w:eastAsia="Times New Roman" w:hAnsi="Arial Narrow"/>
          <w:sz w:val="24"/>
          <w:szCs w:val="24"/>
          <w:lang w:val="en-US"/>
        </w:rPr>
        <w:t>detecting</w:t>
      </w:r>
      <w:r w:rsidRPr="000F2A53">
        <w:rPr>
          <w:rFonts w:ascii="Arial Narrow" w:eastAsia="Times New Roman" w:hAnsi="Arial Narrow"/>
          <w:sz w:val="24"/>
          <w:szCs w:val="24"/>
          <w:lang w:val="en-US"/>
        </w:rPr>
        <w:t xml:space="preserve"> changes </w:t>
      </w:r>
      <w:r w:rsidR="00816110" w:rsidRPr="000F2A53">
        <w:rPr>
          <w:rFonts w:ascii="Arial Narrow" w:eastAsia="Times New Roman" w:hAnsi="Arial Narrow"/>
          <w:sz w:val="24"/>
          <w:szCs w:val="24"/>
          <w:lang w:val="en-US"/>
        </w:rPr>
        <w:t>caused by</w:t>
      </w:r>
      <w:r w:rsidRPr="000F2A53">
        <w:rPr>
          <w:rFonts w:ascii="Arial Narrow" w:eastAsia="Times New Roman" w:hAnsi="Arial Narrow"/>
          <w:sz w:val="24"/>
          <w:szCs w:val="24"/>
          <w:lang w:val="en-US"/>
        </w:rPr>
        <w:t xml:space="preserve"> CW</w:t>
      </w:r>
      <w:r w:rsidR="00816110" w:rsidRPr="000F2A53">
        <w:rPr>
          <w:rFonts w:ascii="Arial Narrow" w:eastAsia="Times New Roman" w:hAnsi="Arial Narrow"/>
          <w:sz w:val="24"/>
          <w:szCs w:val="24"/>
          <w:lang w:val="en-US"/>
        </w:rPr>
        <w:t xml:space="preserve"> </w:t>
      </w:r>
      <w:r w:rsidRPr="000F2A53">
        <w:rPr>
          <w:rFonts w:ascii="Arial Narrow" w:eastAsia="Times New Roman" w:hAnsi="Arial Narrow"/>
          <w:sz w:val="24"/>
          <w:szCs w:val="24"/>
          <w:lang w:val="en-US"/>
        </w:rPr>
        <w:t>in patients</w:t>
      </w:r>
      <w:r w:rsidR="00816110" w:rsidRPr="000F2A53">
        <w:rPr>
          <w:rFonts w:ascii="Arial Narrow" w:eastAsia="Times New Roman" w:hAnsi="Arial Narrow"/>
          <w:sz w:val="24"/>
          <w:szCs w:val="24"/>
          <w:lang w:val="en-US"/>
        </w:rPr>
        <w:t>’</w:t>
      </w:r>
      <w:r w:rsidRPr="000F2A53">
        <w:rPr>
          <w:rFonts w:ascii="Arial Narrow" w:eastAsia="Times New Roman" w:hAnsi="Arial Narrow"/>
          <w:sz w:val="24"/>
          <w:szCs w:val="24"/>
          <w:lang w:val="en-US"/>
        </w:rPr>
        <w:t xml:space="preserve"> routine</w:t>
      </w:r>
      <w:r w:rsidR="00816110" w:rsidRPr="000F2A53">
        <w:rPr>
          <w:rFonts w:ascii="Arial Narrow" w:eastAsia="Times New Roman" w:hAnsi="Arial Narrow"/>
          <w:sz w:val="24"/>
          <w:szCs w:val="24"/>
          <w:lang w:val="en-US"/>
        </w:rPr>
        <w:t>,</w:t>
      </w:r>
      <w:r w:rsidRPr="000F2A53">
        <w:rPr>
          <w:rFonts w:ascii="Arial Narrow" w:eastAsia="Times New Roman" w:hAnsi="Arial Narrow"/>
          <w:sz w:val="24"/>
          <w:szCs w:val="24"/>
          <w:lang w:val="en-US"/>
        </w:rPr>
        <w:t xml:space="preserve"> and a </w:t>
      </w:r>
      <w:r w:rsidR="00816110" w:rsidRPr="000F2A53">
        <w:rPr>
          <w:rFonts w:ascii="Arial Narrow" w:eastAsia="Times New Roman" w:hAnsi="Arial Narrow"/>
          <w:sz w:val="24"/>
          <w:szCs w:val="24"/>
          <w:lang w:val="en-US"/>
        </w:rPr>
        <w:t xml:space="preserve">consequent </w:t>
      </w:r>
      <w:r w:rsidRPr="000F2A53">
        <w:rPr>
          <w:rFonts w:ascii="Arial Narrow" w:eastAsia="Times New Roman" w:hAnsi="Arial Narrow"/>
          <w:sz w:val="24"/>
          <w:szCs w:val="24"/>
          <w:lang w:val="en-US"/>
        </w:rPr>
        <w:t>decline in QoL.</w:t>
      </w:r>
    </w:p>
    <w:p w14:paraId="48A2F24D" w14:textId="77777777" w:rsidR="003F176A" w:rsidRPr="000F2A53" w:rsidRDefault="003F176A" w:rsidP="003F176A">
      <w:pPr>
        <w:shd w:val="clear" w:color="auto" w:fill="FFFFFF"/>
        <w:spacing w:after="0" w:line="240" w:lineRule="auto"/>
        <w:contextualSpacing/>
        <w:jc w:val="both"/>
        <w:rPr>
          <w:rFonts w:ascii="Arial Narrow" w:eastAsia="Times New Roman" w:hAnsi="Arial Narrow"/>
          <w:sz w:val="24"/>
          <w:szCs w:val="24"/>
        </w:rPr>
      </w:pPr>
    </w:p>
    <w:p w14:paraId="2E3662DE" w14:textId="4A46773B" w:rsidR="003F176A" w:rsidRPr="000F2A53" w:rsidRDefault="003F176A" w:rsidP="003F176A">
      <w:pPr>
        <w:shd w:val="clear" w:color="auto" w:fill="FFFFFF"/>
        <w:spacing w:after="0" w:line="240" w:lineRule="auto"/>
        <w:contextualSpacing/>
        <w:jc w:val="both"/>
        <w:rPr>
          <w:rFonts w:ascii="Arial Narrow" w:eastAsia="Times New Roman" w:hAnsi="Arial Narrow"/>
          <w:sz w:val="24"/>
          <w:szCs w:val="24"/>
          <w:lang w:val="en-US"/>
        </w:rPr>
      </w:pPr>
      <w:r w:rsidRPr="000F2A53">
        <w:rPr>
          <w:rFonts w:ascii="Arial Narrow" w:eastAsia="Times New Roman" w:hAnsi="Arial Narrow"/>
          <w:sz w:val="24"/>
          <w:szCs w:val="24"/>
          <w:lang w:val="en-US"/>
        </w:rPr>
        <w:t xml:space="preserve">The presence of CW causes patients who were previously active to experience reduced work, social and daily life activities. The wound often requires patients to remain at rest for some periods of the day, so </w:t>
      </w:r>
      <w:r w:rsidR="00816110" w:rsidRPr="000F2A53">
        <w:rPr>
          <w:rFonts w:ascii="Arial Narrow" w:eastAsia="Times New Roman" w:hAnsi="Arial Narrow"/>
          <w:sz w:val="24"/>
          <w:szCs w:val="24"/>
          <w:lang w:val="en-US"/>
        </w:rPr>
        <w:t xml:space="preserve">that these people start </w:t>
      </w:r>
      <w:r w:rsidRPr="000F2A53">
        <w:rPr>
          <w:rFonts w:ascii="Arial Narrow" w:eastAsia="Times New Roman" w:hAnsi="Arial Narrow"/>
          <w:sz w:val="24"/>
          <w:szCs w:val="24"/>
          <w:lang w:val="en-US"/>
        </w:rPr>
        <w:t>to isolate themselves and stop participating in their social cycle</w:t>
      </w:r>
      <w:r w:rsidR="00816110" w:rsidRPr="000F2A53">
        <w:rPr>
          <w:rFonts w:ascii="Arial Narrow" w:eastAsia="Times New Roman" w:hAnsi="Arial Narrow"/>
          <w:sz w:val="24"/>
          <w:szCs w:val="24"/>
          <w:lang w:val="en-US"/>
        </w:rPr>
        <w:t>s</w:t>
      </w:r>
      <w:r w:rsidRPr="000F2A53">
        <w:rPr>
          <w:rFonts w:ascii="Arial Narrow" w:eastAsia="Times New Roman" w:hAnsi="Arial Narrow"/>
          <w:sz w:val="24"/>
          <w:szCs w:val="24"/>
          <w:lang w:val="en-US"/>
        </w:rPr>
        <w:t>. Pain limit</w:t>
      </w:r>
      <w:r w:rsidR="00816110" w:rsidRPr="000F2A53">
        <w:rPr>
          <w:rFonts w:ascii="Arial Narrow" w:eastAsia="Times New Roman" w:hAnsi="Arial Narrow"/>
          <w:sz w:val="24"/>
          <w:szCs w:val="24"/>
          <w:lang w:val="en-US"/>
        </w:rPr>
        <w:t>s</w:t>
      </w:r>
      <w:r w:rsidRPr="000F2A53">
        <w:rPr>
          <w:rFonts w:ascii="Arial Narrow" w:eastAsia="Times New Roman" w:hAnsi="Arial Narrow"/>
          <w:sz w:val="24"/>
          <w:szCs w:val="24"/>
          <w:lang w:val="en-US"/>
        </w:rPr>
        <w:t xml:space="preserve"> </w:t>
      </w:r>
      <w:r w:rsidR="00816110" w:rsidRPr="000F2A53">
        <w:rPr>
          <w:rFonts w:ascii="Arial Narrow" w:eastAsia="Times New Roman" w:hAnsi="Arial Narrow"/>
          <w:sz w:val="24"/>
          <w:szCs w:val="24"/>
          <w:lang w:val="en-US"/>
        </w:rPr>
        <w:t>mobility</w:t>
      </w:r>
      <w:r w:rsidRPr="000F2A53">
        <w:rPr>
          <w:rFonts w:ascii="Arial Narrow" w:eastAsia="Times New Roman" w:hAnsi="Arial Narrow"/>
          <w:sz w:val="24"/>
          <w:szCs w:val="24"/>
          <w:lang w:val="en-US"/>
        </w:rPr>
        <w:t xml:space="preserve"> and restrict</w:t>
      </w:r>
      <w:r w:rsidR="00816110" w:rsidRPr="000F2A53">
        <w:rPr>
          <w:rFonts w:ascii="Arial Narrow" w:eastAsia="Times New Roman" w:hAnsi="Arial Narrow"/>
          <w:sz w:val="24"/>
          <w:szCs w:val="24"/>
          <w:lang w:val="en-US"/>
        </w:rPr>
        <w:t>s</w:t>
      </w:r>
      <w:r w:rsidRPr="000F2A53">
        <w:rPr>
          <w:rFonts w:ascii="Arial Narrow" w:eastAsia="Times New Roman" w:hAnsi="Arial Narrow"/>
          <w:sz w:val="24"/>
          <w:szCs w:val="24"/>
          <w:lang w:val="en-US"/>
        </w:rPr>
        <w:t xml:space="preserve"> domestic activities</w:t>
      </w:r>
      <w:r w:rsidR="00816110" w:rsidRPr="000F2A53">
        <w:rPr>
          <w:rFonts w:ascii="Arial Narrow" w:eastAsia="Times New Roman" w:hAnsi="Arial Narrow"/>
          <w:sz w:val="24"/>
          <w:szCs w:val="24"/>
          <w:lang w:val="en-US"/>
        </w:rPr>
        <w:t>. The odor that can be exhaled</w:t>
      </w:r>
      <w:r w:rsidRPr="000F2A53">
        <w:rPr>
          <w:rFonts w:ascii="Arial Narrow" w:eastAsia="Times New Roman" w:hAnsi="Arial Narrow"/>
          <w:sz w:val="24"/>
          <w:szCs w:val="24"/>
          <w:lang w:val="en-US"/>
        </w:rPr>
        <w:t xml:space="preserve"> can cause shame and lead family and friends</w:t>
      </w:r>
      <w:r w:rsidR="00816110" w:rsidRPr="000F2A53">
        <w:rPr>
          <w:rFonts w:ascii="Arial Narrow" w:eastAsia="Times New Roman" w:hAnsi="Arial Narrow"/>
          <w:sz w:val="24"/>
          <w:szCs w:val="24"/>
          <w:lang w:val="en-US"/>
        </w:rPr>
        <w:t xml:space="preserve"> to stay away</w:t>
      </w:r>
      <w:r w:rsidRPr="000F2A53">
        <w:rPr>
          <w:rFonts w:ascii="Arial Narrow" w:eastAsia="Times New Roman" w:hAnsi="Arial Narrow"/>
          <w:sz w:val="24"/>
          <w:szCs w:val="24"/>
          <w:lang w:val="en-US"/>
        </w:rPr>
        <w:t>.</w:t>
      </w:r>
      <w:r w:rsidRPr="000F2A53">
        <w:rPr>
          <w:rFonts w:ascii="Arial Narrow" w:eastAsia="Times New Roman" w:hAnsi="Arial Narrow"/>
          <w:sz w:val="24"/>
          <w:szCs w:val="24"/>
          <w:vertAlign w:val="superscript"/>
          <w:lang w:val="en-US"/>
        </w:rPr>
        <w:t>(4)</w:t>
      </w:r>
      <w:r w:rsidRPr="000F2A53">
        <w:rPr>
          <w:rFonts w:ascii="Arial Narrow" w:eastAsia="Times New Roman" w:hAnsi="Arial Narrow"/>
          <w:sz w:val="24"/>
          <w:szCs w:val="24"/>
          <w:lang w:val="en-US"/>
        </w:rPr>
        <w:t xml:space="preserve"> These </w:t>
      </w:r>
      <w:r w:rsidR="00816110" w:rsidRPr="000F2A53">
        <w:rPr>
          <w:rFonts w:ascii="Arial Narrow" w:eastAsia="Times New Roman" w:hAnsi="Arial Narrow"/>
          <w:sz w:val="24"/>
          <w:szCs w:val="24"/>
          <w:lang w:val="en-US"/>
        </w:rPr>
        <w:t>aspects</w:t>
      </w:r>
      <w:r w:rsidRPr="000F2A53">
        <w:rPr>
          <w:rFonts w:ascii="Arial Narrow" w:eastAsia="Times New Roman" w:hAnsi="Arial Narrow"/>
          <w:sz w:val="24"/>
          <w:szCs w:val="24"/>
          <w:lang w:val="en-US"/>
        </w:rPr>
        <w:t xml:space="preserve"> show </w:t>
      </w:r>
      <w:r w:rsidR="00816110" w:rsidRPr="000F2A53">
        <w:rPr>
          <w:rFonts w:ascii="Arial Narrow" w:eastAsia="Times New Roman" w:hAnsi="Arial Narrow"/>
          <w:sz w:val="24"/>
          <w:szCs w:val="24"/>
          <w:lang w:val="en-US"/>
        </w:rPr>
        <w:t>the extent to which the</w:t>
      </w:r>
      <w:r w:rsidRPr="000F2A53">
        <w:rPr>
          <w:rFonts w:ascii="Arial Narrow" w:eastAsia="Times New Roman" w:hAnsi="Arial Narrow"/>
          <w:sz w:val="24"/>
          <w:szCs w:val="24"/>
          <w:lang w:val="en-US"/>
        </w:rPr>
        <w:t xml:space="preserve"> </w:t>
      </w:r>
      <w:r w:rsidR="00816110" w:rsidRPr="000F2A53">
        <w:rPr>
          <w:rFonts w:ascii="Arial Narrow" w:eastAsia="Times New Roman" w:hAnsi="Arial Narrow"/>
          <w:sz w:val="24"/>
          <w:szCs w:val="24"/>
          <w:lang w:val="en-US"/>
        </w:rPr>
        <w:t xml:space="preserve">patients’ holistic assessment is </w:t>
      </w:r>
      <w:r w:rsidRPr="000F2A53">
        <w:rPr>
          <w:rFonts w:ascii="Arial Narrow" w:eastAsia="Times New Roman" w:hAnsi="Arial Narrow"/>
          <w:sz w:val="24"/>
          <w:szCs w:val="24"/>
          <w:lang w:val="en-US"/>
        </w:rPr>
        <w:t xml:space="preserve">pertinent </w:t>
      </w:r>
      <w:r w:rsidR="00816110" w:rsidRPr="000F2A53">
        <w:rPr>
          <w:rFonts w:ascii="Arial Narrow" w:eastAsia="Times New Roman" w:hAnsi="Arial Narrow"/>
          <w:sz w:val="24"/>
          <w:szCs w:val="24"/>
          <w:lang w:val="en-US"/>
        </w:rPr>
        <w:t>and</w:t>
      </w:r>
      <w:r w:rsidRPr="000F2A53">
        <w:rPr>
          <w:rFonts w:ascii="Arial Narrow" w:eastAsia="Times New Roman" w:hAnsi="Arial Narrow"/>
          <w:sz w:val="24"/>
          <w:szCs w:val="24"/>
          <w:lang w:val="en-US"/>
        </w:rPr>
        <w:t xml:space="preserve"> </w:t>
      </w:r>
      <w:r w:rsidR="00816110" w:rsidRPr="000F2A53">
        <w:rPr>
          <w:rFonts w:ascii="Arial Narrow" w:eastAsia="Times New Roman" w:hAnsi="Arial Narrow"/>
          <w:sz w:val="24"/>
          <w:szCs w:val="24"/>
          <w:lang w:val="en-US"/>
        </w:rPr>
        <w:t>the extent of the impact on</w:t>
      </w:r>
      <w:r w:rsidRPr="000F2A53">
        <w:rPr>
          <w:rFonts w:ascii="Arial Narrow" w:eastAsia="Times New Roman" w:hAnsi="Arial Narrow"/>
          <w:sz w:val="24"/>
          <w:szCs w:val="24"/>
          <w:lang w:val="en-US"/>
        </w:rPr>
        <w:t xml:space="preserve"> their Qo</w:t>
      </w:r>
      <w:r w:rsidR="00816110" w:rsidRPr="000F2A53">
        <w:rPr>
          <w:rFonts w:ascii="Arial Narrow" w:eastAsia="Times New Roman" w:hAnsi="Arial Narrow"/>
          <w:sz w:val="24"/>
          <w:szCs w:val="24"/>
          <w:lang w:val="en-US"/>
        </w:rPr>
        <w:t>L</w:t>
      </w:r>
      <w:r w:rsidRPr="000F2A53">
        <w:rPr>
          <w:rFonts w:ascii="Arial Narrow" w:eastAsia="Times New Roman" w:hAnsi="Arial Narrow"/>
          <w:sz w:val="24"/>
          <w:szCs w:val="24"/>
          <w:lang w:val="en-US"/>
        </w:rPr>
        <w:t>.</w:t>
      </w:r>
    </w:p>
    <w:p w14:paraId="5F647076" w14:textId="77777777" w:rsidR="003F176A" w:rsidRPr="00E11E02" w:rsidRDefault="003F176A" w:rsidP="003F176A">
      <w:pPr>
        <w:shd w:val="clear" w:color="auto" w:fill="FFFFFF"/>
        <w:spacing w:after="0" w:line="240" w:lineRule="auto"/>
        <w:contextualSpacing/>
        <w:jc w:val="both"/>
        <w:rPr>
          <w:rFonts w:ascii="Arial Narrow" w:eastAsia="Times New Roman" w:hAnsi="Arial Narrow"/>
          <w:sz w:val="24"/>
          <w:szCs w:val="24"/>
          <w:lang w:val="en-US"/>
        </w:rPr>
      </w:pPr>
    </w:p>
    <w:p w14:paraId="2B3B49A4" w14:textId="1F375D26" w:rsidR="003F176A" w:rsidRPr="000F2A53" w:rsidRDefault="003F176A" w:rsidP="003F176A">
      <w:pPr>
        <w:shd w:val="clear" w:color="auto" w:fill="FFFFFF"/>
        <w:spacing w:after="0" w:line="240" w:lineRule="auto"/>
        <w:contextualSpacing/>
        <w:jc w:val="both"/>
        <w:rPr>
          <w:rFonts w:ascii="Arial Narrow" w:eastAsia="Times New Roman" w:hAnsi="Arial Narrow"/>
          <w:sz w:val="24"/>
          <w:szCs w:val="24"/>
        </w:rPr>
      </w:pPr>
      <w:r w:rsidRPr="000F2A53">
        <w:rPr>
          <w:rFonts w:ascii="Arial Narrow" w:eastAsia="Times New Roman" w:hAnsi="Arial Narrow"/>
          <w:sz w:val="24"/>
          <w:szCs w:val="24"/>
          <w:lang w:val="en-US"/>
        </w:rPr>
        <w:t>T</w:t>
      </w:r>
      <w:r w:rsidR="00816110" w:rsidRPr="000F2A53">
        <w:rPr>
          <w:rFonts w:ascii="Arial Narrow" w:eastAsia="Times New Roman" w:hAnsi="Arial Narrow"/>
          <w:sz w:val="24"/>
          <w:szCs w:val="24"/>
          <w:lang w:val="en-US"/>
        </w:rPr>
        <w:t>o survey t</w:t>
      </w:r>
      <w:r w:rsidRPr="000F2A53">
        <w:rPr>
          <w:rFonts w:ascii="Arial Narrow" w:eastAsia="Times New Roman" w:hAnsi="Arial Narrow"/>
          <w:sz w:val="24"/>
          <w:szCs w:val="24"/>
          <w:lang w:val="en-US"/>
        </w:rPr>
        <w:t xml:space="preserve">he </w:t>
      </w:r>
      <w:r w:rsidR="00816110" w:rsidRPr="000F2A53">
        <w:rPr>
          <w:rFonts w:ascii="Arial Narrow" w:eastAsia="Times New Roman" w:hAnsi="Arial Narrow"/>
          <w:sz w:val="24"/>
          <w:szCs w:val="24"/>
          <w:lang w:val="en-US"/>
        </w:rPr>
        <w:t>QoL</w:t>
      </w:r>
      <w:r w:rsidRPr="000F2A53">
        <w:rPr>
          <w:rFonts w:ascii="Arial Narrow" w:eastAsia="Times New Roman" w:hAnsi="Arial Narrow"/>
          <w:sz w:val="24"/>
          <w:szCs w:val="24"/>
          <w:lang w:val="en-US"/>
        </w:rPr>
        <w:t xml:space="preserve"> of </w:t>
      </w:r>
      <w:r w:rsidR="00816110" w:rsidRPr="000F2A53">
        <w:rPr>
          <w:rFonts w:ascii="Arial Narrow" w:eastAsia="Times New Roman" w:hAnsi="Arial Narrow"/>
          <w:sz w:val="24"/>
          <w:szCs w:val="24"/>
          <w:lang w:val="en-US"/>
        </w:rPr>
        <w:t xml:space="preserve">patients with </w:t>
      </w:r>
      <w:r w:rsidRPr="000F2A53">
        <w:rPr>
          <w:rFonts w:ascii="Arial Narrow" w:eastAsia="Times New Roman" w:hAnsi="Arial Narrow"/>
          <w:sz w:val="24"/>
          <w:szCs w:val="24"/>
          <w:lang w:val="en-US"/>
        </w:rPr>
        <w:t xml:space="preserve">CW </w:t>
      </w:r>
      <w:r w:rsidR="00816110" w:rsidRPr="000F2A53">
        <w:rPr>
          <w:rFonts w:ascii="Arial Narrow" w:eastAsia="Times New Roman" w:hAnsi="Arial Narrow"/>
          <w:sz w:val="24"/>
          <w:szCs w:val="24"/>
          <w:lang w:val="en-US"/>
        </w:rPr>
        <w:t>and the</w:t>
      </w:r>
      <w:r w:rsidRPr="000F2A53">
        <w:rPr>
          <w:rFonts w:ascii="Arial Narrow" w:eastAsia="Times New Roman" w:hAnsi="Arial Narrow"/>
          <w:sz w:val="24"/>
          <w:szCs w:val="24"/>
          <w:lang w:val="en-US"/>
        </w:rPr>
        <w:t xml:space="preserve"> costs</w:t>
      </w:r>
      <w:r w:rsidR="00816110" w:rsidRPr="000F2A53">
        <w:rPr>
          <w:rFonts w:ascii="Arial Narrow" w:eastAsia="Times New Roman" w:hAnsi="Arial Narrow"/>
          <w:sz w:val="24"/>
          <w:szCs w:val="24"/>
          <w:lang w:val="en-US"/>
        </w:rPr>
        <w:t xml:space="preserve"> involved</w:t>
      </w:r>
      <w:r w:rsidRPr="000F2A53">
        <w:rPr>
          <w:rFonts w:ascii="Arial Narrow" w:eastAsia="Times New Roman" w:hAnsi="Arial Narrow"/>
          <w:sz w:val="24"/>
          <w:szCs w:val="24"/>
          <w:lang w:val="en-US"/>
        </w:rPr>
        <w:t xml:space="preserve"> were the objectives of a study conducted in Australia and Wales with data collected using the Cardiff Wound Impact Schedule (CWIS) questionnaire. </w:t>
      </w:r>
      <w:r w:rsidR="00816110" w:rsidRPr="000F2A53">
        <w:rPr>
          <w:rFonts w:ascii="Arial Narrow" w:eastAsia="Times New Roman" w:hAnsi="Arial Narrow"/>
          <w:sz w:val="24"/>
          <w:szCs w:val="24"/>
          <w:lang w:val="en-US"/>
        </w:rPr>
        <w:t>The</w:t>
      </w:r>
      <w:r w:rsidRPr="000F2A53">
        <w:rPr>
          <w:rFonts w:ascii="Arial Narrow" w:eastAsia="Times New Roman" w:hAnsi="Arial Narrow"/>
          <w:sz w:val="24"/>
          <w:szCs w:val="24"/>
          <w:lang w:val="en-US"/>
        </w:rPr>
        <w:t xml:space="preserve"> results showed that the global QoL and satisfaction </w:t>
      </w:r>
      <w:r w:rsidR="00211D0C" w:rsidRPr="000F2A53">
        <w:rPr>
          <w:rFonts w:ascii="Arial Narrow" w:eastAsia="Times New Roman" w:hAnsi="Arial Narrow"/>
          <w:sz w:val="24"/>
          <w:szCs w:val="24"/>
          <w:lang w:val="en-US"/>
        </w:rPr>
        <w:t xml:space="preserve">scores </w:t>
      </w:r>
      <w:r w:rsidRPr="000F2A53">
        <w:rPr>
          <w:rFonts w:ascii="Arial Narrow" w:eastAsia="Times New Roman" w:hAnsi="Arial Narrow"/>
          <w:sz w:val="24"/>
          <w:szCs w:val="24"/>
          <w:lang w:val="en-US"/>
        </w:rPr>
        <w:t xml:space="preserve">were below ideal (60/100), physical symptoms and daily life </w:t>
      </w:r>
      <w:r w:rsidR="00211D0C" w:rsidRPr="000F2A53">
        <w:rPr>
          <w:rFonts w:ascii="Arial Narrow" w:eastAsia="Times New Roman" w:hAnsi="Arial Narrow"/>
          <w:sz w:val="24"/>
          <w:szCs w:val="24"/>
          <w:lang w:val="en-US"/>
        </w:rPr>
        <w:t xml:space="preserve">scores </w:t>
      </w:r>
      <w:r w:rsidRPr="000F2A53">
        <w:rPr>
          <w:rFonts w:ascii="Arial Narrow" w:eastAsia="Times New Roman" w:hAnsi="Arial Narrow"/>
          <w:sz w:val="24"/>
          <w:szCs w:val="24"/>
          <w:lang w:val="en-US"/>
        </w:rPr>
        <w:t>were reasonable (64/100)</w:t>
      </w:r>
      <w:r w:rsidR="00211D0C" w:rsidRPr="000F2A53">
        <w:rPr>
          <w:rFonts w:ascii="Arial Narrow" w:eastAsia="Times New Roman" w:hAnsi="Arial Narrow"/>
          <w:sz w:val="24"/>
          <w:szCs w:val="24"/>
          <w:lang w:val="en-US"/>
        </w:rPr>
        <w:t>,</w:t>
      </w:r>
      <w:r w:rsidRPr="000F2A53">
        <w:rPr>
          <w:rFonts w:ascii="Arial Narrow" w:eastAsia="Times New Roman" w:hAnsi="Arial Narrow"/>
          <w:sz w:val="24"/>
          <w:szCs w:val="24"/>
          <w:lang w:val="en-US"/>
        </w:rPr>
        <w:t xml:space="preserve"> and social life </w:t>
      </w:r>
      <w:r w:rsidR="00211D0C" w:rsidRPr="000F2A53">
        <w:rPr>
          <w:rFonts w:ascii="Arial Narrow" w:eastAsia="Times New Roman" w:hAnsi="Arial Narrow"/>
          <w:sz w:val="24"/>
          <w:szCs w:val="24"/>
          <w:lang w:val="en-US"/>
        </w:rPr>
        <w:t xml:space="preserve">scores </w:t>
      </w:r>
      <w:r w:rsidRPr="000F2A53">
        <w:rPr>
          <w:rFonts w:ascii="Arial Narrow" w:eastAsia="Times New Roman" w:hAnsi="Arial Narrow"/>
          <w:sz w:val="24"/>
          <w:szCs w:val="24"/>
          <w:lang w:val="en-US"/>
        </w:rPr>
        <w:t>were higher (72/100)</w:t>
      </w:r>
      <w:r w:rsidR="00211D0C" w:rsidRPr="000F2A53">
        <w:rPr>
          <w:rFonts w:ascii="Arial Narrow" w:eastAsia="Times New Roman" w:hAnsi="Arial Narrow"/>
          <w:sz w:val="24"/>
          <w:szCs w:val="24"/>
          <w:lang w:val="en-US"/>
        </w:rPr>
        <w:t>,</w:t>
      </w:r>
      <w:r w:rsidRPr="000F2A53">
        <w:rPr>
          <w:rFonts w:ascii="Arial Narrow" w:eastAsia="Times New Roman" w:hAnsi="Arial Narrow"/>
          <w:sz w:val="24"/>
          <w:szCs w:val="24"/>
          <w:lang w:val="en-US"/>
        </w:rPr>
        <w:t xml:space="preserve"> and well-being</w:t>
      </w:r>
      <w:r w:rsidR="00211D0C" w:rsidRPr="000F2A53">
        <w:rPr>
          <w:rFonts w:ascii="Arial Narrow" w:eastAsia="Times New Roman" w:hAnsi="Arial Narrow"/>
          <w:sz w:val="24"/>
          <w:szCs w:val="24"/>
          <w:lang w:val="en-US"/>
        </w:rPr>
        <w:t xml:space="preserve"> scores</w:t>
      </w:r>
      <w:r w:rsidRPr="000F2A53">
        <w:rPr>
          <w:rFonts w:ascii="Arial Narrow" w:eastAsia="Times New Roman" w:hAnsi="Arial Narrow"/>
          <w:sz w:val="24"/>
          <w:szCs w:val="24"/>
          <w:lang w:val="en-US"/>
        </w:rPr>
        <w:t xml:space="preserve"> </w:t>
      </w:r>
      <w:r w:rsidR="00211D0C" w:rsidRPr="000F2A53">
        <w:rPr>
          <w:rFonts w:ascii="Arial Narrow" w:eastAsia="Times New Roman" w:hAnsi="Arial Narrow"/>
          <w:sz w:val="24"/>
          <w:szCs w:val="24"/>
          <w:lang w:val="en-US"/>
        </w:rPr>
        <w:t xml:space="preserve">lower </w:t>
      </w:r>
      <w:r w:rsidRPr="000F2A53">
        <w:rPr>
          <w:rFonts w:ascii="Arial Narrow" w:eastAsia="Times New Roman" w:hAnsi="Arial Narrow"/>
          <w:sz w:val="24"/>
          <w:szCs w:val="24"/>
          <w:lang w:val="en-US"/>
        </w:rPr>
        <w:t>(40/100)</w:t>
      </w:r>
      <w:r w:rsidR="00211D0C" w:rsidRPr="000F2A53">
        <w:rPr>
          <w:rFonts w:ascii="Arial Narrow" w:eastAsia="Times New Roman" w:hAnsi="Arial Narrow"/>
          <w:sz w:val="24"/>
          <w:szCs w:val="24"/>
          <w:lang w:val="en-US"/>
        </w:rPr>
        <w:t>. Furthermore</w:t>
      </w:r>
      <w:r w:rsidRPr="000F2A53">
        <w:rPr>
          <w:rFonts w:ascii="Arial Narrow" w:eastAsia="Times New Roman" w:hAnsi="Arial Narrow"/>
          <w:sz w:val="24"/>
          <w:szCs w:val="24"/>
          <w:lang w:val="en-US"/>
        </w:rPr>
        <w:t>, younger participants reported worse QoL in all subscales of the CWIS when compared to older participants.</w:t>
      </w:r>
      <w:r w:rsidRPr="000F2A53">
        <w:rPr>
          <w:rFonts w:ascii="Arial Narrow" w:eastAsia="Times New Roman" w:hAnsi="Arial Narrow"/>
          <w:sz w:val="24"/>
          <w:szCs w:val="24"/>
          <w:vertAlign w:val="superscript"/>
          <w:lang w:val="en-US"/>
        </w:rPr>
        <w:t>(20)</w:t>
      </w:r>
      <w:r w:rsidRPr="000F2A53">
        <w:rPr>
          <w:rFonts w:ascii="Arial Narrow" w:eastAsia="Times New Roman" w:hAnsi="Arial Narrow"/>
          <w:sz w:val="24"/>
          <w:szCs w:val="24"/>
          <w:lang w:val="en-US"/>
        </w:rPr>
        <w:t xml:space="preserve"> Another study conducted in Nigeria that assessed the QoL of </w:t>
      </w:r>
      <w:r w:rsidR="00211D0C" w:rsidRPr="000F2A53">
        <w:rPr>
          <w:rFonts w:ascii="Arial Narrow" w:eastAsia="Times New Roman" w:hAnsi="Arial Narrow"/>
          <w:sz w:val="24"/>
          <w:szCs w:val="24"/>
          <w:lang w:val="en-US"/>
        </w:rPr>
        <w:t xml:space="preserve">patients with </w:t>
      </w:r>
      <w:r w:rsidRPr="000F2A53">
        <w:rPr>
          <w:rFonts w:ascii="Arial Narrow" w:eastAsia="Times New Roman" w:hAnsi="Arial Narrow"/>
          <w:sz w:val="24"/>
          <w:szCs w:val="24"/>
          <w:lang w:val="en-US"/>
        </w:rPr>
        <w:t xml:space="preserve">CW through from the </w:t>
      </w:r>
      <w:r w:rsidR="00211D0C" w:rsidRPr="000F2A53">
        <w:rPr>
          <w:rFonts w:ascii="Arial Narrow" w:eastAsia="Times New Roman" w:hAnsi="Arial Narrow"/>
          <w:sz w:val="24"/>
          <w:szCs w:val="24"/>
          <w:lang w:val="en-US"/>
        </w:rPr>
        <w:t>World Health Organization-5</w:t>
      </w:r>
      <w:r w:rsidR="00211D0C" w:rsidRPr="000F2A53">
        <w:rPr>
          <w:rFonts w:ascii="Arial" w:eastAsia="Times New Roman" w:hAnsi="Arial" w:cs="Arial"/>
          <w:sz w:val="24"/>
          <w:szCs w:val="24"/>
          <w:lang w:val="en-US"/>
        </w:rPr>
        <w:t> </w:t>
      </w:r>
      <w:r w:rsidR="00211D0C" w:rsidRPr="000F2A53">
        <w:rPr>
          <w:rFonts w:ascii="Arial Narrow" w:eastAsia="Times New Roman" w:hAnsi="Arial Narrow"/>
          <w:sz w:val="24"/>
          <w:szCs w:val="24"/>
          <w:lang w:val="en-US"/>
        </w:rPr>
        <w:t>Well-being</w:t>
      </w:r>
      <w:r w:rsidR="00211D0C" w:rsidRPr="000F2A53">
        <w:rPr>
          <w:rFonts w:ascii="Arial" w:eastAsia="Times New Roman" w:hAnsi="Arial" w:cs="Arial"/>
          <w:sz w:val="24"/>
          <w:szCs w:val="24"/>
          <w:lang w:val="en-US"/>
        </w:rPr>
        <w:t> </w:t>
      </w:r>
      <w:r w:rsidR="00211D0C" w:rsidRPr="000F2A53">
        <w:rPr>
          <w:rFonts w:ascii="Arial Narrow" w:eastAsia="Times New Roman" w:hAnsi="Arial Narrow"/>
          <w:sz w:val="24"/>
          <w:szCs w:val="24"/>
          <w:lang w:val="en-US"/>
        </w:rPr>
        <w:t>Index,</w:t>
      </w:r>
      <w:r w:rsidR="00211D0C" w:rsidRPr="000F2A53">
        <w:rPr>
          <w:rFonts w:ascii="Arial" w:eastAsia="Times New Roman" w:hAnsi="Arial" w:cs="Arial"/>
          <w:sz w:val="24"/>
          <w:szCs w:val="24"/>
          <w:lang w:val="en-US"/>
        </w:rPr>
        <w:t> </w:t>
      </w:r>
      <w:r w:rsidR="00211D0C" w:rsidRPr="000F2A53">
        <w:rPr>
          <w:rFonts w:ascii="Arial Narrow" w:eastAsia="Times New Roman" w:hAnsi="Arial Narrow"/>
          <w:sz w:val="24"/>
          <w:szCs w:val="24"/>
          <w:lang w:val="en-US"/>
        </w:rPr>
        <w:t>12-item General Health</w:t>
      </w:r>
      <w:r w:rsidR="00211D0C" w:rsidRPr="000F2A53">
        <w:rPr>
          <w:rFonts w:ascii="Arial" w:eastAsia="Times New Roman" w:hAnsi="Arial" w:cs="Arial"/>
          <w:sz w:val="24"/>
          <w:szCs w:val="24"/>
          <w:lang w:val="en-US"/>
        </w:rPr>
        <w:t> </w:t>
      </w:r>
      <w:r w:rsidR="00211D0C" w:rsidRPr="000F2A53">
        <w:rPr>
          <w:rFonts w:ascii="Arial Narrow" w:eastAsia="Times New Roman" w:hAnsi="Arial Narrow"/>
          <w:sz w:val="24"/>
          <w:szCs w:val="24"/>
          <w:lang w:val="en-US"/>
        </w:rPr>
        <w:t>Questionnaire</w:t>
      </w:r>
      <w:r w:rsidRPr="000F2A53">
        <w:rPr>
          <w:rFonts w:ascii="Arial Narrow" w:eastAsia="Times New Roman" w:hAnsi="Arial Narrow"/>
          <w:sz w:val="24"/>
          <w:szCs w:val="24"/>
          <w:lang w:val="en-US"/>
        </w:rPr>
        <w:t xml:space="preserve">, 58% of </w:t>
      </w:r>
      <w:r w:rsidR="00211D0C" w:rsidRPr="000F2A53">
        <w:rPr>
          <w:rFonts w:ascii="Arial Narrow" w:eastAsia="Times New Roman" w:hAnsi="Arial Narrow"/>
          <w:sz w:val="24"/>
          <w:szCs w:val="24"/>
          <w:lang w:val="en-US"/>
        </w:rPr>
        <w:t xml:space="preserve">the </w:t>
      </w:r>
      <w:r w:rsidRPr="000F2A53">
        <w:rPr>
          <w:rFonts w:ascii="Arial Narrow" w:eastAsia="Times New Roman" w:hAnsi="Arial Narrow"/>
          <w:sz w:val="24"/>
          <w:szCs w:val="24"/>
          <w:lang w:val="en-US"/>
        </w:rPr>
        <w:t xml:space="preserve">patients reported having adequate well-being and 41% were prone to depression and low mood. </w:t>
      </w:r>
      <w:r w:rsidRPr="000F2A53">
        <w:rPr>
          <w:rFonts w:ascii="Arial Narrow" w:eastAsia="Times New Roman" w:hAnsi="Arial Narrow"/>
          <w:sz w:val="24"/>
          <w:szCs w:val="24"/>
        </w:rPr>
        <w:t>In addition, 32% suffered from anxiety and 15% from depression.</w:t>
      </w:r>
      <w:r w:rsidRPr="000F2A53">
        <w:rPr>
          <w:rFonts w:ascii="Arial Narrow" w:eastAsia="Times New Roman" w:hAnsi="Arial Narrow"/>
          <w:sz w:val="24"/>
          <w:szCs w:val="24"/>
          <w:vertAlign w:val="superscript"/>
        </w:rPr>
        <w:t>(21)</w:t>
      </w:r>
    </w:p>
    <w:p w14:paraId="1EB6FCEF" w14:textId="77777777" w:rsidR="003F176A" w:rsidRPr="000F2A53" w:rsidRDefault="003F176A" w:rsidP="003F176A">
      <w:pPr>
        <w:shd w:val="clear" w:color="auto" w:fill="FFFFFF"/>
        <w:spacing w:after="0" w:line="240" w:lineRule="auto"/>
        <w:contextualSpacing/>
        <w:jc w:val="both"/>
        <w:rPr>
          <w:rFonts w:ascii="Arial Narrow" w:eastAsia="Times New Roman" w:hAnsi="Arial Narrow"/>
          <w:sz w:val="18"/>
          <w:szCs w:val="18"/>
          <w:lang w:val="en-US"/>
        </w:rPr>
      </w:pPr>
    </w:p>
    <w:p w14:paraId="6D121DB6" w14:textId="77113662" w:rsidR="003F176A" w:rsidRPr="000F2A53" w:rsidRDefault="003F176A" w:rsidP="003F176A">
      <w:pPr>
        <w:shd w:val="clear" w:color="auto" w:fill="FFFFFF"/>
        <w:spacing w:after="0" w:line="240" w:lineRule="auto"/>
        <w:contextualSpacing/>
        <w:jc w:val="both"/>
        <w:rPr>
          <w:rFonts w:ascii="Arial Narrow" w:eastAsia="Times New Roman" w:hAnsi="Arial Narrow"/>
          <w:sz w:val="24"/>
          <w:szCs w:val="24"/>
          <w:lang w:val="en-US"/>
        </w:rPr>
      </w:pPr>
      <w:r w:rsidRPr="000F2A53">
        <w:rPr>
          <w:rFonts w:ascii="Arial Narrow" w:eastAsia="Times New Roman" w:hAnsi="Arial Narrow"/>
          <w:sz w:val="24"/>
          <w:szCs w:val="24"/>
          <w:lang w:val="en-US"/>
        </w:rPr>
        <w:t>Regarding the correlation of sociodemographic data with the domains of the Wound-QoL and FLQA-Wk, this research showed that there was no significant correlation between the domains and the variables education and sex. A study carried out in the c</w:t>
      </w:r>
      <w:r w:rsidR="00FF573D" w:rsidRPr="000F2A53">
        <w:rPr>
          <w:rFonts w:ascii="Arial Narrow" w:eastAsia="Times New Roman" w:hAnsi="Arial Narrow"/>
          <w:sz w:val="24"/>
          <w:szCs w:val="24"/>
          <w:lang w:val="en-US"/>
        </w:rPr>
        <w:t>entral-western region of Brazil</w:t>
      </w:r>
      <w:r w:rsidRPr="000F2A53">
        <w:rPr>
          <w:rFonts w:ascii="Arial Narrow" w:eastAsia="Times New Roman" w:hAnsi="Arial Narrow"/>
          <w:sz w:val="24"/>
          <w:szCs w:val="24"/>
          <w:lang w:val="en-US"/>
        </w:rPr>
        <w:t xml:space="preserve"> whose objective was to assess the QoL of patients with CW, usin</w:t>
      </w:r>
      <w:r w:rsidR="00FF573D" w:rsidRPr="000F2A53">
        <w:rPr>
          <w:rFonts w:ascii="Arial Narrow" w:eastAsia="Times New Roman" w:hAnsi="Arial Narrow"/>
          <w:sz w:val="24"/>
          <w:szCs w:val="24"/>
          <w:lang w:val="en-US"/>
        </w:rPr>
        <w:t>g the WHOQOL-Bref questionnaire</w:t>
      </w:r>
      <w:r w:rsidRPr="000F2A53">
        <w:rPr>
          <w:rFonts w:ascii="Arial Narrow" w:eastAsia="Times New Roman" w:hAnsi="Arial Narrow"/>
          <w:sz w:val="24"/>
          <w:szCs w:val="24"/>
          <w:lang w:val="en-US"/>
        </w:rPr>
        <w:t xml:space="preserve"> developed by the World Health Organization (WHO), did not show significant differences in relation to sex, concluding that this is a variable that does not influence the QoL of the evaluated patients. Another study carried out in th</w:t>
      </w:r>
      <w:r w:rsidR="00FF573D" w:rsidRPr="000F2A53">
        <w:rPr>
          <w:rFonts w:ascii="Arial Narrow" w:eastAsia="Times New Roman" w:hAnsi="Arial Narrow"/>
          <w:sz w:val="24"/>
          <w:szCs w:val="24"/>
          <w:lang w:val="en-US"/>
        </w:rPr>
        <w:t>e northeastern region of Brazil</w:t>
      </w:r>
      <w:r w:rsidRPr="000F2A53">
        <w:rPr>
          <w:rFonts w:ascii="Arial Narrow" w:eastAsia="Times New Roman" w:hAnsi="Arial Narrow"/>
          <w:sz w:val="24"/>
          <w:szCs w:val="24"/>
          <w:lang w:val="en-US"/>
        </w:rPr>
        <w:t xml:space="preserve"> using the Ferrans &amp; Powers Quality of Life Index - Wounded Version (IQVFP-VF), showed a correlation between the </w:t>
      </w:r>
      <w:r w:rsidR="00FF573D" w:rsidRPr="000F2A53">
        <w:rPr>
          <w:rFonts w:ascii="Arial Narrow" w:eastAsia="Times New Roman" w:hAnsi="Arial Narrow"/>
          <w:sz w:val="24"/>
          <w:szCs w:val="24"/>
          <w:lang w:val="en-US"/>
        </w:rPr>
        <w:t>sex</w:t>
      </w:r>
      <w:r w:rsidRPr="000F2A53">
        <w:rPr>
          <w:rFonts w:ascii="Arial Narrow" w:eastAsia="Times New Roman" w:hAnsi="Arial Narrow"/>
          <w:sz w:val="24"/>
          <w:szCs w:val="24"/>
          <w:lang w:val="en-US"/>
        </w:rPr>
        <w:t xml:space="preserve"> variable and the General QoL Index (</w:t>
      </w:r>
      <w:r w:rsidRPr="00F54FE9">
        <w:rPr>
          <w:rFonts w:ascii="Arial Narrow" w:eastAsia="Times New Roman" w:hAnsi="Arial Narrow"/>
          <w:i/>
          <w:iCs/>
          <w:sz w:val="24"/>
          <w:szCs w:val="24"/>
          <w:lang w:val="en-US"/>
        </w:rPr>
        <w:t>p</w:t>
      </w:r>
      <w:r w:rsidRPr="000F2A53">
        <w:rPr>
          <w:rFonts w:ascii="Arial Narrow" w:eastAsia="Times New Roman" w:hAnsi="Arial Narrow"/>
          <w:sz w:val="24"/>
          <w:szCs w:val="24"/>
          <w:lang w:val="en-US"/>
        </w:rPr>
        <w:t>=0.04).</w:t>
      </w:r>
      <w:r w:rsidRPr="000F2A53">
        <w:rPr>
          <w:rFonts w:ascii="Arial Narrow" w:eastAsia="Times New Roman" w:hAnsi="Arial Narrow"/>
          <w:sz w:val="24"/>
          <w:szCs w:val="24"/>
          <w:vertAlign w:val="superscript"/>
          <w:lang w:val="en-US"/>
        </w:rPr>
        <w:t>(22)</w:t>
      </w:r>
    </w:p>
    <w:p w14:paraId="14BB3CD6" w14:textId="77777777" w:rsidR="003F176A" w:rsidRPr="000F2A53" w:rsidRDefault="003F176A" w:rsidP="003F176A">
      <w:pPr>
        <w:shd w:val="clear" w:color="auto" w:fill="FFFFFF"/>
        <w:spacing w:after="0" w:line="240" w:lineRule="auto"/>
        <w:contextualSpacing/>
        <w:jc w:val="both"/>
        <w:rPr>
          <w:rFonts w:ascii="Arial Narrow" w:eastAsia="Times New Roman" w:hAnsi="Arial Narrow"/>
          <w:sz w:val="24"/>
          <w:szCs w:val="24"/>
        </w:rPr>
      </w:pPr>
    </w:p>
    <w:p w14:paraId="6E19A958" w14:textId="6B6A612A" w:rsidR="003F176A" w:rsidRPr="000F2A53" w:rsidRDefault="00FF573D" w:rsidP="003F176A">
      <w:pPr>
        <w:shd w:val="clear" w:color="auto" w:fill="FFFFFF"/>
        <w:spacing w:after="0" w:line="240" w:lineRule="auto"/>
        <w:contextualSpacing/>
        <w:jc w:val="both"/>
        <w:rPr>
          <w:rFonts w:ascii="Arial Narrow" w:eastAsia="Times New Roman" w:hAnsi="Arial Narrow"/>
          <w:sz w:val="24"/>
          <w:szCs w:val="24"/>
          <w:lang w:val="en-US"/>
        </w:rPr>
      </w:pPr>
      <w:r w:rsidRPr="000F2A53">
        <w:rPr>
          <w:rFonts w:ascii="Arial Narrow" w:eastAsia="Times New Roman" w:hAnsi="Arial Narrow"/>
          <w:sz w:val="24"/>
          <w:szCs w:val="24"/>
          <w:lang w:val="en-US"/>
        </w:rPr>
        <w:t>In</w:t>
      </w:r>
      <w:r w:rsidR="003F176A" w:rsidRPr="000F2A53">
        <w:rPr>
          <w:rFonts w:ascii="Arial Narrow" w:eastAsia="Times New Roman" w:hAnsi="Arial Narrow"/>
          <w:sz w:val="24"/>
          <w:szCs w:val="24"/>
          <w:lang w:val="en-US"/>
        </w:rPr>
        <w:t xml:space="preserve"> studies carried out in Brazil</w:t>
      </w:r>
      <w:r w:rsidRPr="000F2A53">
        <w:rPr>
          <w:rFonts w:ascii="Arial Narrow" w:eastAsia="Times New Roman" w:hAnsi="Arial Narrow"/>
          <w:sz w:val="24"/>
          <w:szCs w:val="24"/>
          <w:lang w:val="en-US"/>
        </w:rPr>
        <w:t xml:space="preserve"> and </w:t>
      </w:r>
      <w:r w:rsidR="003F176A" w:rsidRPr="000F2A53">
        <w:rPr>
          <w:rFonts w:ascii="Arial Narrow" w:eastAsia="Times New Roman" w:hAnsi="Arial Narrow"/>
          <w:sz w:val="24"/>
          <w:szCs w:val="24"/>
          <w:lang w:val="en-US"/>
        </w:rPr>
        <w:t>in other places in the world, it is a consensus that QoL is related to th</w:t>
      </w:r>
      <w:r w:rsidRPr="000F2A53">
        <w:rPr>
          <w:rFonts w:ascii="Arial Narrow" w:eastAsia="Times New Roman" w:hAnsi="Arial Narrow"/>
          <w:sz w:val="24"/>
          <w:szCs w:val="24"/>
          <w:lang w:val="en-US"/>
        </w:rPr>
        <w:t>e perception of each individual.</w:t>
      </w:r>
      <w:r w:rsidR="003F176A" w:rsidRPr="000F2A53">
        <w:rPr>
          <w:rFonts w:ascii="Arial Narrow" w:eastAsia="Times New Roman" w:hAnsi="Arial Narrow"/>
          <w:sz w:val="24"/>
          <w:szCs w:val="24"/>
          <w:lang w:val="en-US"/>
        </w:rPr>
        <w:t xml:space="preserve"> therefore, it can </w:t>
      </w:r>
      <w:r w:rsidRPr="000F2A53">
        <w:rPr>
          <w:rFonts w:ascii="Arial Narrow" w:eastAsia="Times New Roman" w:hAnsi="Arial Narrow"/>
          <w:sz w:val="24"/>
          <w:szCs w:val="24"/>
          <w:lang w:val="en-US"/>
        </w:rPr>
        <w:t>be represented</w:t>
      </w:r>
      <w:r w:rsidR="003F176A" w:rsidRPr="000F2A53">
        <w:rPr>
          <w:rFonts w:ascii="Arial Narrow" w:eastAsia="Times New Roman" w:hAnsi="Arial Narrow"/>
          <w:sz w:val="24"/>
          <w:szCs w:val="24"/>
          <w:lang w:val="en-US"/>
        </w:rPr>
        <w:t xml:space="preserve"> in different ways in each researched region. Perceptions of worse QoL may be related to worse living conditions</w:t>
      </w:r>
      <w:r w:rsidRPr="000F2A53">
        <w:rPr>
          <w:rFonts w:ascii="Arial Narrow" w:eastAsia="Times New Roman" w:hAnsi="Arial Narrow"/>
          <w:sz w:val="24"/>
          <w:szCs w:val="24"/>
          <w:lang w:val="en-US"/>
        </w:rPr>
        <w:t>, which do not favor</w:t>
      </w:r>
      <w:r w:rsidR="003F176A" w:rsidRPr="000F2A53">
        <w:rPr>
          <w:rFonts w:ascii="Arial Narrow" w:eastAsia="Times New Roman" w:hAnsi="Arial Narrow"/>
          <w:sz w:val="24"/>
          <w:szCs w:val="24"/>
          <w:lang w:val="en-US"/>
        </w:rPr>
        <w:t xml:space="preserve"> health care, availability of sanitation, housing categories, low income, education and social relationships, as well as psychological problems. All of these aspects can compromise QoL in any abnormal health condition.</w:t>
      </w:r>
    </w:p>
    <w:p w14:paraId="4D771AA3" w14:textId="77777777" w:rsidR="003F176A" w:rsidRPr="000F2A53" w:rsidRDefault="003F176A" w:rsidP="003F176A">
      <w:pPr>
        <w:shd w:val="clear" w:color="auto" w:fill="FFFFFF"/>
        <w:spacing w:after="0" w:line="240" w:lineRule="auto"/>
        <w:contextualSpacing/>
        <w:jc w:val="both"/>
        <w:rPr>
          <w:rFonts w:ascii="Arial Narrow" w:eastAsia="Times New Roman" w:hAnsi="Arial Narrow"/>
          <w:sz w:val="18"/>
          <w:szCs w:val="18"/>
        </w:rPr>
      </w:pPr>
    </w:p>
    <w:p w14:paraId="6D45B2FB" w14:textId="627F40F7" w:rsidR="003F176A" w:rsidRPr="000F2A53" w:rsidRDefault="003F176A" w:rsidP="003F176A">
      <w:pPr>
        <w:shd w:val="clear" w:color="auto" w:fill="FFFFFF"/>
        <w:spacing w:after="0" w:line="240" w:lineRule="auto"/>
        <w:contextualSpacing/>
        <w:jc w:val="both"/>
        <w:rPr>
          <w:rFonts w:ascii="Arial Narrow" w:eastAsia="Times New Roman" w:hAnsi="Arial Narrow"/>
          <w:sz w:val="24"/>
          <w:szCs w:val="24"/>
          <w:lang w:val="en-US"/>
        </w:rPr>
      </w:pPr>
      <w:r w:rsidRPr="000F2A53">
        <w:rPr>
          <w:rFonts w:ascii="Arial Narrow" w:eastAsia="Times New Roman" w:hAnsi="Arial Narrow"/>
          <w:sz w:val="24"/>
          <w:szCs w:val="24"/>
          <w:lang w:val="en-US"/>
        </w:rPr>
        <w:t xml:space="preserve">This study presented as a limitation a sample with visual difficulties, with difficulty </w:t>
      </w:r>
      <w:r w:rsidR="00FF573D" w:rsidRPr="000F2A53">
        <w:rPr>
          <w:rFonts w:ascii="Arial Narrow" w:eastAsia="Times New Roman" w:hAnsi="Arial Narrow"/>
          <w:sz w:val="24"/>
          <w:szCs w:val="24"/>
          <w:lang w:val="en-US"/>
        </w:rPr>
        <w:t>to read</w:t>
      </w:r>
      <w:r w:rsidRPr="000F2A53">
        <w:rPr>
          <w:rFonts w:ascii="Arial Narrow" w:eastAsia="Times New Roman" w:hAnsi="Arial Narrow"/>
          <w:sz w:val="24"/>
          <w:szCs w:val="24"/>
          <w:lang w:val="en-US"/>
        </w:rPr>
        <w:t xml:space="preserve">, perhaps </w:t>
      </w:r>
      <w:r w:rsidR="00FF573D" w:rsidRPr="000F2A53">
        <w:rPr>
          <w:rFonts w:ascii="Arial Narrow" w:eastAsia="Times New Roman" w:hAnsi="Arial Narrow"/>
          <w:sz w:val="24"/>
          <w:szCs w:val="24"/>
          <w:lang w:val="en-US"/>
        </w:rPr>
        <w:t>due to low education and income. A</w:t>
      </w:r>
      <w:r w:rsidRPr="000F2A53">
        <w:rPr>
          <w:rFonts w:ascii="Arial Narrow" w:eastAsia="Times New Roman" w:hAnsi="Arial Narrow"/>
          <w:sz w:val="24"/>
          <w:szCs w:val="24"/>
          <w:lang w:val="en-US"/>
        </w:rPr>
        <w:t xml:space="preserve"> professional was available to assist in</w:t>
      </w:r>
      <w:r w:rsidR="00FF573D" w:rsidRPr="000F2A53">
        <w:rPr>
          <w:rFonts w:ascii="Arial Narrow" w:eastAsia="Times New Roman" w:hAnsi="Arial Narrow"/>
          <w:sz w:val="24"/>
          <w:szCs w:val="24"/>
          <w:lang w:val="en-US"/>
        </w:rPr>
        <w:t xml:space="preserve"> the</w:t>
      </w:r>
      <w:r w:rsidRPr="000F2A53">
        <w:rPr>
          <w:rFonts w:ascii="Arial Narrow" w:eastAsia="Times New Roman" w:hAnsi="Arial Narrow"/>
          <w:sz w:val="24"/>
          <w:szCs w:val="24"/>
          <w:lang w:val="en-US"/>
        </w:rPr>
        <w:t xml:space="preserve"> reading</w:t>
      </w:r>
      <w:r w:rsidR="00FF573D" w:rsidRPr="000F2A53">
        <w:rPr>
          <w:rFonts w:ascii="Arial Narrow" w:eastAsia="Times New Roman" w:hAnsi="Arial Narrow"/>
          <w:sz w:val="24"/>
          <w:szCs w:val="24"/>
          <w:lang w:val="en-US"/>
        </w:rPr>
        <w:t xml:space="preserve"> of</w:t>
      </w:r>
      <w:r w:rsidRPr="000F2A53">
        <w:rPr>
          <w:rFonts w:ascii="Arial Narrow" w:eastAsia="Times New Roman" w:hAnsi="Arial Narrow"/>
          <w:sz w:val="24"/>
          <w:szCs w:val="24"/>
          <w:lang w:val="en-US"/>
        </w:rPr>
        <w:t xml:space="preserve"> the instruments.</w:t>
      </w:r>
    </w:p>
    <w:p w14:paraId="0E5CADCD" w14:textId="77777777" w:rsidR="003F176A" w:rsidRPr="000F2A53" w:rsidRDefault="003F176A" w:rsidP="003F176A">
      <w:pPr>
        <w:spacing w:after="0" w:line="240" w:lineRule="auto"/>
        <w:ind w:firstLine="705"/>
        <w:contextualSpacing/>
        <w:jc w:val="both"/>
        <w:rPr>
          <w:rFonts w:ascii="Arial Narrow" w:hAnsi="Arial Narrow" w:cs="Calibri"/>
          <w:strike/>
          <w:sz w:val="24"/>
          <w:szCs w:val="24"/>
        </w:rPr>
      </w:pPr>
    </w:p>
    <w:p w14:paraId="2B43B3C0" w14:textId="4C1A74D3" w:rsidR="003F176A" w:rsidRPr="000F2A53" w:rsidRDefault="003F176A" w:rsidP="003F176A">
      <w:pPr>
        <w:spacing w:after="0" w:line="240" w:lineRule="auto"/>
        <w:contextualSpacing/>
        <w:jc w:val="both"/>
        <w:rPr>
          <w:rFonts w:ascii="Arial Narrow" w:eastAsia="Times New Roman" w:hAnsi="Arial Narrow"/>
          <w:sz w:val="24"/>
          <w:szCs w:val="24"/>
          <w:lang w:val="en-US"/>
        </w:rPr>
      </w:pPr>
      <w:r w:rsidRPr="000F2A53">
        <w:rPr>
          <w:rFonts w:ascii="Arial Narrow" w:eastAsia="Times New Roman" w:hAnsi="Arial Narrow"/>
          <w:b/>
          <w:sz w:val="24"/>
          <w:szCs w:val="24"/>
          <w:lang w:val="en-US"/>
        </w:rPr>
        <w:t>Conclusion</w:t>
      </w:r>
      <w:r w:rsidR="00EF6DD0">
        <w:rPr>
          <w:rFonts w:ascii="Arial Narrow" w:eastAsia="Times New Roman" w:hAnsi="Arial Narrow"/>
          <w:b/>
          <w:sz w:val="24"/>
          <w:szCs w:val="24"/>
          <w:lang w:val="en-US"/>
        </w:rPr>
        <w:t xml:space="preserve">.  </w:t>
      </w:r>
      <w:r w:rsidRPr="000F2A53">
        <w:rPr>
          <w:rFonts w:ascii="Arial Narrow" w:eastAsia="Times New Roman" w:hAnsi="Arial Narrow"/>
          <w:sz w:val="24"/>
          <w:szCs w:val="24"/>
          <w:lang w:val="en-US"/>
        </w:rPr>
        <w:t xml:space="preserve">It is concluded that the QoL of patients with CW assessed in this study using the instruments Wound-Qol and FLQA-Wk was poor. Both </w:t>
      </w:r>
      <w:r w:rsidR="00FF573D" w:rsidRPr="000F2A53">
        <w:rPr>
          <w:rFonts w:ascii="Arial Narrow" w:eastAsia="Times New Roman" w:hAnsi="Arial Narrow"/>
          <w:sz w:val="24"/>
          <w:szCs w:val="24"/>
          <w:lang w:val="en-US"/>
        </w:rPr>
        <w:t xml:space="preserve">instruments showed </w:t>
      </w:r>
      <w:r w:rsidRPr="000F2A53">
        <w:rPr>
          <w:rFonts w:ascii="Arial Narrow" w:eastAsia="Times New Roman" w:hAnsi="Arial Narrow"/>
          <w:sz w:val="24"/>
          <w:szCs w:val="24"/>
          <w:lang w:val="en-US"/>
        </w:rPr>
        <w:t xml:space="preserve">scores below the average. The variables sex, age and </w:t>
      </w:r>
      <w:r w:rsidR="00FF573D" w:rsidRPr="000F2A53">
        <w:rPr>
          <w:rFonts w:ascii="Arial Narrow" w:eastAsia="Times New Roman" w:hAnsi="Arial Narrow"/>
          <w:sz w:val="24"/>
          <w:szCs w:val="24"/>
          <w:lang w:val="en-US"/>
        </w:rPr>
        <w:t>education</w:t>
      </w:r>
      <w:r w:rsidRPr="000F2A53">
        <w:rPr>
          <w:rFonts w:ascii="Arial Narrow" w:eastAsia="Times New Roman" w:hAnsi="Arial Narrow"/>
          <w:sz w:val="24"/>
          <w:szCs w:val="24"/>
          <w:lang w:val="en-US"/>
        </w:rPr>
        <w:t xml:space="preserve"> did not affect </w:t>
      </w:r>
      <w:r w:rsidR="00FF573D" w:rsidRPr="000F2A53">
        <w:rPr>
          <w:rFonts w:ascii="Arial Narrow" w:eastAsia="Times New Roman" w:hAnsi="Arial Narrow"/>
          <w:sz w:val="24"/>
          <w:szCs w:val="24"/>
          <w:lang w:val="en-US"/>
        </w:rPr>
        <w:t>QoL</w:t>
      </w:r>
      <w:r w:rsidRPr="000F2A53">
        <w:rPr>
          <w:rFonts w:ascii="Arial Narrow" w:eastAsia="Times New Roman" w:hAnsi="Arial Narrow"/>
          <w:sz w:val="24"/>
          <w:szCs w:val="24"/>
          <w:lang w:val="en-US"/>
        </w:rPr>
        <w:t xml:space="preserve">. This </w:t>
      </w:r>
      <w:r w:rsidR="00FF573D" w:rsidRPr="000F2A53">
        <w:rPr>
          <w:rFonts w:ascii="Arial Narrow" w:eastAsia="Times New Roman" w:hAnsi="Arial Narrow"/>
          <w:sz w:val="24"/>
          <w:szCs w:val="24"/>
          <w:lang w:val="en-US"/>
        </w:rPr>
        <w:t>indicates</w:t>
      </w:r>
      <w:r w:rsidRPr="000F2A53">
        <w:rPr>
          <w:rFonts w:ascii="Arial Narrow" w:eastAsia="Times New Roman" w:hAnsi="Arial Narrow"/>
          <w:sz w:val="24"/>
          <w:szCs w:val="24"/>
          <w:lang w:val="en-US"/>
        </w:rPr>
        <w:t xml:space="preserve"> </w:t>
      </w:r>
      <w:r w:rsidR="00FF573D" w:rsidRPr="000F2A53">
        <w:rPr>
          <w:rFonts w:ascii="Arial Narrow" w:eastAsia="Times New Roman" w:hAnsi="Arial Narrow"/>
          <w:sz w:val="24"/>
          <w:szCs w:val="24"/>
          <w:lang w:val="en-US"/>
        </w:rPr>
        <w:t>that multiprofessional teams</w:t>
      </w:r>
      <w:r w:rsidRPr="000F2A53">
        <w:rPr>
          <w:rFonts w:ascii="Arial Narrow" w:eastAsia="Times New Roman" w:hAnsi="Arial Narrow"/>
          <w:sz w:val="24"/>
          <w:szCs w:val="24"/>
          <w:lang w:val="en-US"/>
        </w:rPr>
        <w:t xml:space="preserve"> need to develop actions aimed at individual as a whole, in order to </w:t>
      </w:r>
      <w:r w:rsidR="00FF573D" w:rsidRPr="000F2A53">
        <w:rPr>
          <w:rFonts w:ascii="Arial Narrow" w:eastAsia="Times New Roman" w:hAnsi="Arial Narrow"/>
          <w:sz w:val="24"/>
          <w:szCs w:val="24"/>
          <w:lang w:val="en-US"/>
        </w:rPr>
        <w:t>provide</w:t>
      </w:r>
      <w:r w:rsidRPr="000F2A53">
        <w:rPr>
          <w:rFonts w:ascii="Arial Narrow" w:eastAsia="Times New Roman" w:hAnsi="Arial Narrow"/>
          <w:sz w:val="24"/>
          <w:szCs w:val="24"/>
          <w:lang w:val="en-US"/>
        </w:rPr>
        <w:t xml:space="preserve"> an appropriate treatment and a possible improvement in the patients</w:t>
      </w:r>
      <w:r w:rsidR="00FF573D" w:rsidRPr="000F2A53">
        <w:rPr>
          <w:rFonts w:ascii="Arial Narrow" w:eastAsia="Times New Roman" w:hAnsi="Arial Narrow"/>
          <w:sz w:val="24"/>
          <w:szCs w:val="24"/>
          <w:lang w:val="en-US"/>
        </w:rPr>
        <w:t>’</w:t>
      </w:r>
      <w:r w:rsidRPr="000F2A53">
        <w:rPr>
          <w:rFonts w:ascii="Arial Narrow" w:eastAsia="Times New Roman" w:hAnsi="Arial Narrow"/>
          <w:sz w:val="24"/>
          <w:szCs w:val="24"/>
          <w:lang w:val="en-US"/>
        </w:rPr>
        <w:t xml:space="preserve"> CW. However, the use of instruments </w:t>
      </w:r>
      <w:r w:rsidR="00FF573D" w:rsidRPr="000F2A53">
        <w:rPr>
          <w:rFonts w:ascii="Arial Narrow" w:eastAsia="Times New Roman" w:hAnsi="Arial Narrow"/>
          <w:sz w:val="24"/>
          <w:szCs w:val="24"/>
          <w:lang w:val="en-US"/>
        </w:rPr>
        <w:t>for measurement of QoL in</w:t>
      </w:r>
      <w:r w:rsidRPr="000F2A53">
        <w:rPr>
          <w:rFonts w:ascii="Arial Narrow" w:eastAsia="Times New Roman" w:hAnsi="Arial Narrow"/>
          <w:sz w:val="24"/>
          <w:szCs w:val="24"/>
          <w:lang w:val="en-US"/>
        </w:rPr>
        <w:t xml:space="preserve"> patients with chronic wounds is essential to assess, plan an</w:t>
      </w:r>
      <w:r w:rsidR="00FF573D" w:rsidRPr="000F2A53">
        <w:rPr>
          <w:rFonts w:ascii="Arial Narrow" w:eastAsia="Times New Roman" w:hAnsi="Arial Narrow"/>
          <w:sz w:val="24"/>
          <w:szCs w:val="24"/>
          <w:lang w:val="en-US"/>
        </w:rPr>
        <w:t>d structure a nursing care plan</w:t>
      </w:r>
      <w:r w:rsidRPr="000F2A53">
        <w:rPr>
          <w:rFonts w:ascii="Arial Narrow" w:eastAsia="Times New Roman" w:hAnsi="Arial Narrow"/>
          <w:sz w:val="24"/>
          <w:szCs w:val="24"/>
          <w:lang w:val="en-US"/>
        </w:rPr>
        <w:t xml:space="preserve"> to optimize standardize</w:t>
      </w:r>
      <w:r w:rsidR="00FF573D" w:rsidRPr="000F2A53">
        <w:rPr>
          <w:rFonts w:ascii="Arial Narrow" w:eastAsia="Times New Roman" w:hAnsi="Arial Narrow"/>
          <w:sz w:val="24"/>
          <w:szCs w:val="24"/>
          <w:lang w:val="en-US"/>
        </w:rPr>
        <w:t>d</w:t>
      </w:r>
      <w:r w:rsidRPr="000F2A53">
        <w:rPr>
          <w:rFonts w:ascii="Arial Narrow" w:eastAsia="Times New Roman" w:hAnsi="Arial Narrow"/>
          <w:sz w:val="24"/>
          <w:szCs w:val="24"/>
          <w:lang w:val="en-US"/>
        </w:rPr>
        <w:t xml:space="preserve"> procedures in the treatment of injuries.</w:t>
      </w:r>
    </w:p>
    <w:p w14:paraId="223439B1" w14:textId="77777777" w:rsidR="003F176A" w:rsidRPr="000F2A53" w:rsidRDefault="003F176A" w:rsidP="003F176A">
      <w:pPr>
        <w:spacing w:after="0" w:line="240" w:lineRule="auto"/>
        <w:contextualSpacing/>
        <w:jc w:val="both"/>
        <w:rPr>
          <w:rFonts w:ascii="Arial Narrow" w:eastAsia="Times New Roman" w:hAnsi="Arial Narrow"/>
          <w:color w:val="C00000"/>
          <w:sz w:val="24"/>
          <w:szCs w:val="24"/>
        </w:rPr>
      </w:pPr>
    </w:p>
    <w:p w14:paraId="489600C2" w14:textId="77777777" w:rsidR="003F176A" w:rsidRPr="000F2A53" w:rsidRDefault="003F176A" w:rsidP="003F176A">
      <w:pPr>
        <w:spacing w:after="0" w:line="240" w:lineRule="auto"/>
        <w:contextualSpacing/>
        <w:jc w:val="both"/>
        <w:rPr>
          <w:rFonts w:ascii="Arial Narrow" w:eastAsia="Times New Roman" w:hAnsi="Arial Narrow"/>
          <w:b/>
          <w:bCs/>
          <w:sz w:val="24"/>
          <w:szCs w:val="24"/>
          <w:lang w:val="en-US"/>
        </w:rPr>
      </w:pPr>
      <w:r w:rsidRPr="000F2A53">
        <w:rPr>
          <w:rFonts w:ascii="Arial Narrow" w:eastAsia="Times New Roman" w:hAnsi="Arial Narrow"/>
          <w:b/>
          <w:bCs/>
          <w:sz w:val="24"/>
          <w:szCs w:val="24"/>
        </w:rPr>
        <w:t>References</w:t>
      </w:r>
      <w:r w:rsidRPr="000F2A53">
        <w:rPr>
          <w:rFonts w:ascii="Arial Narrow" w:eastAsia="Times New Roman" w:hAnsi="Arial Narrow"/>
          <w:b/>
          <w:bCs/>
          <w:sz w:val="24"/>
          <w:szCs w:val="24"/>
          <w:lang w:val="en-US"/>
        </w:rPr>
        <w:t> </w:t>
      </w:r>
    </w:p>
    <w:p w14:paraId="5A24DED6" w14:textId="77777777" w:rsidR="005228A7" w:rsidRPr="000F2A53" w:rsidRDefault="005228A7" w:rsidP="00FB020C">
      <w:pPr>
        <w:spacing w:after="0" w:line="240" w:lineRule="auto"/>
        <w:contextualSpacing/>
        <w:jc w:val="both"/>
        <w:rPr>
          <w:rFonts w:ascii="Arial Narrow" w:hAnsi="Arial Narrow" w:cs="Calibri"/>
          <w:b/>
          <w:bCs/>
          <w:sz w:val="24"/>
          <w:szCs w:val="24"/>
          <w:lang w:val="en-US"/>
        </w:rPr>
      </w:pPr>
    </w:p>
    <w:p w14:paraId="63F0010B" w14:textId="015A3354" w:rsidR="00C16BD0" w:rsidRPr="000F2A53" w:rsidRDefault="00C16BD0" w:rsidP="007B6321">
      <w:pPr>
        <w:pStyle w:val="Prrafodelista"/>
        <w:numPr>
          <w:ilvl w:val="0"/>
          <w:numId w:val="11"/>
        </w:numPr>
        <w:spacing w:after="0" w:line="240" w:lineRule="auto"/>
        <w:jc w:val="both"/>
        <w:rPr>
          <w:rFonts w:ascii="Arial Narrow" w:eastAsia="Times New Roman" w:hAnsi="Arial Narrow"/>
          <w:sz w:val="24"/>
          <w:szCs w:val="24"/>
          <w:lang w:val="en-US"/>
        </w:rPr>
      </w:pPr>
      <w:r w:rsidRPr="000F2A53">
        <w:rPr>
          <w:rFonts w:ascii="Arial Narrow" w:eastAsia="Times New Roman" w:hAnsi="Arial Narrow"/>
          <w:sz w:val="24"/>
          <w:szCs w:val="24"/>
          <w:lang w:val="en-US"/>
        </w:rPr>
        <w:t>Parker CN, Finlayson KJ, Edwards HE. Ulcer area reduction at 2 weeks predicts failure to heal by 24 weeks in the venous leg ulcers of patients living alone. J</w:t>
      </w:r>
      <w:r w:rsidR="006245EE" w:rsidRPr="000F2A53">
        <w:rPr>
          <w:rFonts w:ascii="Arial Narrow" w:eastAsia="Times New Roman" w:hAnsi="Arial Narrow"/>
          <w:sz w:val="24"/>
          <w:szCs w:val="24"/>
          <w:lang w:val="en-US"/>
        </w:rPr>
        <w:t>.</w:t>
      </w:r>
      <w:r w:rsidRPr="000F2A53">
        <w:rPr>
          <w:rFonts w:ascii="Arial Narrow" w:eastAsia="Times New Roman" w:hAnsi="Arial Narrow"/>
          <w:sz w:val="24"/>
          <w:szCs w:val="24"/>
          <w:lang w:val="en-US"/>
        </w:rPr>
        <w:t xml:space="preserve"> Wound Care. 2016; 25 (11):626-34. </w:t>
      </w:r>
    </w:p>
    <w:p w14:paraId="7DF469D9" w14:textId="373AFAC5" w:rsidR="00C16BD0" w:rsidRPr="000F2A53" w:rsidRDefault="00C16BD0" w:rsidP="007B6321">
      <w:pPr>
        <w:pStyle w:val="Prrafodelista"/>
        <w:numPr>
          <w:ilvl w:val="0"/>
          <w:numId w:val="11"/>
        </w:numPr>
        <w:spacing w:after="0" w:line="240" w:lineRule="auto"/>
        <w:jc w:val="both"/>
        <w:rPr>
          <w:rFonts w:ascii="Arial Narrow" w:eastAsia="Times New Roman" w:hAnsi="Arial Narrow"/>
          <w:sz w:val="24"/>
          <w:szCs w:val="24"/>
          <w:lang w:val="en-US"/>
        </w:rPr>
      </w:pPr>
      <w:r w:rsidRPr="000F2A53">
        <w:rPr>
          <w:rFonts w:ascii="Arial Narrow" w:eastAsia="Times New Roman" w:hAnsi="Arial Narrow"/>
          <w:sz w:val="24"/>
          <w:szCs w:val="24"/>
        </w:rPr>
        <w:lastRenderedPageBreak/>
        <w:t>Almeida WAD, Ferreira AM, Ivo ML, Rigotti MA, Gonçalves RQ, Pereira APDS.</w:t>
      </w:r>
      <w:r w:rsidRPr="000F2A53">
        <w:rPr>
          <w:rFonts w:ascii="Arial Narrow" w:eastAsia="Times New Roman" w:hAnsi="Arial Narrow"/>
          <w:i/>
          <w:sz w:val="24"/>
          <w:szCs w:val="24"/>
        </w:rPr>
        <w:t xml:space="preserve"> </w:t>
      </w:r>
      <w:r w:rsidRPr="000F2A53">
        <w:rPr>
          <w:rFonts w:ascii="Arial Narrow" w:eastAsia="Times New Roman" w:hAnsi="Arial Narrow"/>
          <w:sz w:val="24"/>
          <w:szCs w:val="24"/>
        </w:rPr>
        <w:t xml:space="preserve">Características sociodemográficas e clínicas e a qualidade de vida de pessoas com feridas: revisão integrativa. </w:t>
      </w:r>
      <w:r w:rsidRPr="000F2A53">
        <w:rPr>
          <w:rFonts w:ascii="Arial Narrow" w:eastAsia="Times New Roman" w:hAnsi="Arial Narrow"/>
          <w:sz w:val="24"/>
          <w:szCs w:val="24"/>
          <w:lang w:val="en-US"/>
        </w:rPr>
        <w:t>Rev</w:t>
      </w:r>
      <w:r w:rsidR="006245EE" w:rsidRPr="000F2A53">
        <w:rPr>
          <w:rFonts w:ascii="Arial Narrow" w:eastAsia="Times New Roman" w:hAnsi="Arial Narrow"/>
          <w:sz w:val="24"/>
          <w:szCs w:val="24"/>
          <w:lang w:val="en-US"/>
        </w:rPr>
        <w:t>.</w:t>
      </w:r>
      <w:r w:rsidRPr="000F2A53">
        <w:rPr>
          <w:rFonts w:ascii="Arial Narrow" w:eastAsia="Times New Roman" w:hAnsi="Arial Narrow"/>
          <w:sz w:val="24"/>
          <w:szCs w:val="24"/>
          <w:lang w:val="en-US"/>
        </w:rPr>
        <w:t xml:space="preserve"> </w:t>
      </w:r>
      <w:r w:rsidR="006245EE" w:rsidRPr="000F2A53">
        <w:rPr>
          <w:rFonts w:ascii="Arial Narrow" w:eastAsia="Times New Roman" w:hAnsi="Arial Narrow"/>
          <w:sz w:val="24"/>
          <w:szCs w:val="24"/>
          <w:lang w:val="en-US"/>
        </w:rPr>
        <w:t>E</w:t>
      </w:r>
      <w:r w:rsidRPr="000F2A53">
        <w:rPr>
          <w:rFonts w:ascii="Arial Narrow" w:eastAsia="Times New Roman" w:hAnsi="Arial Narrow"/>
          <w:sz w:val="24"/>
          <w:szCs w:val="24"/>
          <w:lang w:val="en-US"/>
        </w:rPr>
        <w:t>nferm</w:t>
      </w:r>
      <w:r w:rsidR="006245EE" w:rsidRPr="000F2A53">
        <w:rPr>
          <w:rFonts w:ascii="Arial Narrow" w:eastAsia="Times New Roman" w:hAnsi="Arial Narrow"/>
          <w:sz w:val="24"/>
          <w:szCs w:val="24"/>
          <w:lang w:val="en-US"/>
        </w:rPr>
        <w:t>.</w:t>
      </w:r>
      <w:r w:rsidRPr="000F2A53">
        <w:rPr>
          <w:rFonts w:ascii="Arial Narrow" w:eastAsia="Times New Roman" w:hAnsi="Arial Narrow"/>
          <w:sz w:val="24"/>
          <w:szCs w:val="24"/>
          <w:lang w:val="en-US"/>
        </w:rPr>
        <w:t xml:space="preserve"> UFPE on line. 2014; 8(12):4353-61.</w:t>
      </w:r>
    </w:p>
    <w:p w14:paraId="6BE0347F" w14:textId="4DF33DB8" w:rsidR="00C16BD0" w:rsidRPr="000F2A53" w:rsidRDefault="00481F8D" w:rsidP="007B6321">
      <w:pPr>
        <w:pStyle w:val="Prrafodelista"/>
        <w:numPr>
          <w:ilvl w:val="0"/>
          <w:numId w:val="11"/>
        </w:numPr>
        <w:spacing w:line="240" w:lineRule="auto"/>
        <w:jc w:val="both"/>
        <w:rPr>
          <w:rFonts w:ascii="Arial Narrow" w:eastAsia="Times New Roman" w:hAnsi="Arial Narrow"/>
          <w:sz w:val="24"/>
          <w:szCs w:val="24"/>
          <w:lang w:val="en-US"/>
        </w:rPr>
      </w:pPr>
      <w:hyperlink r:id="rId13">
        <w:r w:rsidR="00C16BD0" w:rsidRPr="000F2A53">
          <w:rPr>
            <w:rFonts w:ascii="Arial Narrow" w:eastAsia="Times New Roman" w:hAnsi="Arial Narrow"/>
            <w:sz w:val="24"/>
            <w:szCs w:val="24"/>
          </w:rPr>
          <w:t>Toscano</w:t>
        </w:r>
      </w:hyperlink>
      <w:r w:rsidR="00C16BD0" w:rsidRPr="000F2A53">
        <w:rPr>
          <w:rFonts w:ascii="Arial Narrow" w:eastAsia="Times New Roman" w:hAnsi="Arial Narrow"/>
          <w:sz w:val="24"/>
          <w:szCs w:val="24"/>
        </w:rPr>
        <w:t xml:space="preserve"> CM, Sugita TH, </w:t>
      </w:r>
      <w:hyperlink r:id="rId14">
        <w:r w:rsidR="00C16BD0" w:rsidRPr="000F2A53">
          <w:rPr>
            <w:rFonts w:ascii="Arial Narrow" w:eastAsia="Times New Roman" w:hAnsi="Arial Narrow"/>
            <w:sz w:val="24"/>
            <w:szCs w:val="24"/>
          </w:rPr>
          <w:t>Rosa</w:t>
        </w:r>
      </w:hyperlink>
      <w:r w:rsidR="00C16BD0" w:rsidRPr="000F2A53">
        <w:rPr>
          <w:rFonts w:ascii="Arial Narrow" w:eastAsia="Times New Roman" w:hAnsi="Arial Narrow"/>
          <w:sz w:val="24"/>
          <w:szCs w:val="24"/>
        </w:rPr>
        <w:t xml:space="preserve"> MQM,</w:t>
      </w:r>
      <w:r w:rsidR="00C16BD0" w:rsidRPr="000F2A53">
        <w:rPr>
          <w:rFonts w:ascii="Arial Narrow" w:eastAsia="Times New Roman" w:hAnsi="Arial Narrow"/>
          <w:sz w:val="24"/>
          <w:szCs w:val="24"/>
          <w:vertAlign w:val="superscript"/>
        </w:rPr>
        <w:t xml:space="preserve"> </w:t>
      </w:r>
      <w:hyperlink r:id="rId15">
        <w:r w:rsidR="00C16BD0" w:rsidRPr="000F2A53">
          <w:rPr>
            <w:rFonts w:ascii="Arial Narrow" w:eastAsia="Times New Roman" w:hAnsi="Arial Narrow"/>
            <w:sz w:val="24"/>
            <w:szCs w:val="24"/>
          </w:rPr>
          <w:t>Pedrosa</w:t>
        </w:r>
      </w:hyperlink>
      <w:r w:rsidR="00C16BD0" w:rsidRPr="000F2A53">
        <w:rPr>
          <w:rFonts w:ascii="Arial Narrow" w:eastAsia="Times New Roman" w:hAnsi="Arial Narrow"/>
          <w:sz w:val="24"/>
          <w:szCs w:val="24"/>
        </w:rPr>
        <w:t xml:space="preserve"> HC, </w:t>
      </w:r>
      <w:hyperlink r:id="rId16">
        <w:r w:rsidR="00C16BD0" w:rsidRPr="000F2A53">
          <w:rPr>
            <w:rFonts w:ascii="Arial Narrow" w:eastAsia="Times New Roman" w:hAnsi="Arial Narrow"/>
            <w:sz w:val="24"/>
            <w:szCs w:val="24"/>
          </w:rPr>
          <w:t>Rosa</w:t>
        </w:r>
      </w:hyperlink>
      <w:r w:rsidR="00C16BD0" w:rsidRPr="000F2A53">
        <w:rPr>
          <w:rFonts w:ascii="Arial Narrow" w:eastAsia="Times New Roman" w:hAnsi="Arial Narrow"/>
          <w:sz w:val="24"/>
          <w:szCs w:val="24"/>
        </w:rPr>
        <w:t xml:space="preserve"> RDS, </w:t>
      </w:r>
      <w:hyperlink r:id="rId17">
        <w:r w:rsidR="00C16BD0" w:rsidRPr="000F2A53">
          <w:rPr>
            <w:rFonts w:ascii="Arial Narrow" w:eastAsia="Times New Roman" w:hAnsi="Arial Narrow"/>
            <w:sz w:val="24"/>
            <w:szCs w:val="24"/>
          </w:rPr>
          <w:t>Bahia</w:t>
        </w:r>
      </w:hyperlink>
      <w:r w:rsidR="00C16BD0" w:rsidRPr="000F2A53">
        <w:rPr>
          <w:rFonts w:ascii="Arial Narrow" w:eastAsia="Times New Roman" w:hAnsi="Arial Narrow"/>
          <w:sz w:val="24"/>
          <w:szCs w:val="24"/>
          <w:vertAlign w:val="superscript"/>
        </w:rPr>
        <w:t xml:space="preserve"> </w:t>
      </w:r>
      <w:r w:rsidR="00C16BD0" w:rsidRPr="000F2A53">
        <w:rPr>
          <w:rFonts w:ascii="Arial Narrow" w:eastAsia="Times New Roman" w:hAnsi="Arial Narrow"/>
          <w:sz w:val="24"/>
          <w:szCs w:val="24"/>
        </w:rPr>
        <w:t xml:space="preserve">LR. </w:t>
      </w:r>
      <w:r w:rsidR="00C16BD0" w:rsidRPr="000F2A53">
        <w:rPr>
          <w:rFonts w:ascii="Arial Narrow" w:eastAsia="Times New Roman" w:hAnsi="Arial Narrow"/>
          <w:sz w:val="24"/>
          <w:szCs w:val="24"/>
          <w:lang w:val="en-US"/>
        </w:rPr>
        <w:t>Annual Direct Medical Costs of Diabetic Foot Disease in Brazil: A Cost of Illness Study. Int</w:t>
      </w:r>
      <w:r w:rsidR="006245EE" w:rsidRPr="000F2A53">
        <w:rPr>
          <w:rFonts w:ascii="Arial Narrow" w:eastAsia="Times New Roman" w:hAnsi="Arial Narrow"/>
          <w:sz w:val="24"/>
          <w:szCs w:val="24"/>
          <w:lang w:val="en-US"/>
        </w:rPr>
        <w:t>.</w:t>
      </w:r>
      <w:r w:rsidR="00C16BD0" w:rsidRPr="000F2A53">
        <w:rPr>
          <w:rFonts w:ascii="Arial Narrow" w:eastAsia="Times New Roman" w:hAnsi="Arial Narrow"/>
          <w:sz w:val="24"/>
          <w:szCs w:val="24"/>
          <w:lang w:val="en-US"/>
        </w:rPr>
        <w:t xml:space="preserve"> J</w:t>
      </w:r>
      <w:r w:rsidR="006245EE" w:rsidRPr="000F2A53">
        <w:rPr>
          <w:rFonts w:ascii="Arial Narrow" w:eastAsia="Times New Roman" w:hAnsi="Arial Narrow"/>
          <w:sz w:val="24"/>
          <w:szCs w:val="24"/>
          <w:lang w:val="en-US"/>
        </w:rPr>
        <w:t>.</w:t>
      </w:r>
      <w:r w:rsidR="00C16BD0" w:rsidRPr="000F2A53">
        <w:rPr>
          <w:rFonts w:ascii="Arial Narrow" w:eastAsia="Times New Roman" w:hAnsi="Arial Narrow"/>
          <w:sz w:val="24"/>
          <w:szCs w:val="24"/>
          <w:lang w:val="en-US"/>
        </w:rPr>
        <w:t xml:space="preserve"> Environ</w:t>
      </w:r>
      <w:r w:rsidR="006245EE" w:rsidRPr="000F2A53">
        <w:rPr>
          <w:rFonts w:ascii="Arial Narrow" w:eastAsia="Times New Roman" w:hAnsi="Arial Narrow"/>
          <w:sz w:val="24"/>
          <w:szCs w:val="24"/>
          <w:lang w:val="en-US"/>
        </w:rPr>
        <w:t>.</w:t>
      </w:r>
      <w:r w:rsidR="00C16BD0" w:rsidRPr="000F2A53">
        <w:rPr>
          <w:rFonts w:ascii="Arial Narrow" w:eastAsia="Times New Roman" w:hAnsi="Arial Narrow"/>
          <w:sz w:val="24"/>
          <w:szCs w:val="24"/>
          <w:lang w:val="en-US"/>
        </w:rPr>
        <w:t xml:space="preserve"> Res</w:t>
      </w:r>
      <w:r w:rsidR="006245EE" w:rsidRPr="000F2A53">
        <w:rPr>
          <w:rFonts w:ascii="Arial Narrow" w:eastAsia="Times New Roman" w:hAnsi="Arial Narrow"/>
          <w:sz w:val="24"/>
          <w:szCs w:val="24"/>
          <w:lang w:val="en-US"/>
        </w:rPr>
        <w:t>.</w:t>
      </w:r>
      <w:r w:rsidR="00C16BD0" w:rsidRPr="000F2A53">
        <w:rPr>
          <w:rFonts w:ascii="Arial Narrow" w:eastAsia="Times New Roman" w:hAnsi="Arial Narrow"/>
          <w:sz w:val="24"/>
          <w:szCs w:val="24"/>
          <w:lang w:val="en-US"/>
        </w:rPr>
        <w:t xml:space="preserve"> Public Health. 2018; 15(1):89.</w:t>
      </w:r>
    </w:p>
    <w:p w14:paraId="3A8ACC40" w14:textId="69A7E082" w:rsidR="00C16BD0" w:rsidRPr="000F2A53" w:rsidRDefault="00C16BD0" w:rsidP="007B6321">
      <w:pPr>
        <w:pStyle w:val="Prrafodelista"/>
        <w:numPr>
          <w:ilvl w:val="0"/>
          <w:numId w:val="11"/>
        </w:numPr>
        <w:spacing w:after="0" w:line="240" w:lineRule="auto"/>
        <w:jc w:val="both"/>
        <w:rPr>
          <w:rFonts w:ascii="Arial Narrow" w:eastAsia="Times New Roman" w:hAnsi="Arial Narrow"/>
          <w:color w:val="000000"/>
          <w:sz w:val="24"/>
          <w:szCs w:val="24"/>
          <w:u w:val="single"/>
          <w:lang w:val="en-US"/>
        </w:rPr>
      </w:pPr>
      <w:r w:rsidRPr="000F2A53">
        <w:rPr>
          <w:rFonts w:ascii="Arial Narrow" w:eastAsia="Times New Roman" w:hAnsi="Arial Narrow"/>
          <w:sz w:val="24"/>
          <w:szCs w:val="24"/>
        </w:rPr>
        <w:t xml:space="preserve">Silva DC, Budó MLD, Schimith MD, Ecco L, Costa IKF, Torres GV. Experiências construídas no processo de viver com a úlcera venosa. </w:t>
      </w:r>
      <w:r w:rsidRPr="000F2A53">
        <w:rPr>
          <w:rFonts w:ascii="Arial Narrow" w:eastAsia="Times New Roman" w:hAnsi="Arial Narrow"/>
          <w:sz w:val="24"/>
          <w:szCs w:val="24"/>
          <w:lang w:val="en-US"/>
        </w:rPr>
        <w:t xml:space="preserve">Cogitare Enferm. 2015; 20(1):13-9. </w:t>
      </w:r>
    </w:p>
    <w:p w14:paraId="688B346F" w14:textId="27236EB5" w:rsidR="00C16BD0" w:rsidRPr="000F2A53" w:rsidRDefault="00481F8D" w:rsidP="007B6321">
      <w:pPr>
        <w:pStyle w:val="Prrafodelista"/>
        <w:numPr>
          <w:ilvl w:val="0"/>
          <w:numId w:val="11"/>
        </w:numPr>
        <w:spacing w:after="0" w:line="240" w:lineRule="auto"/>
        <w:jc w:val="both"/>
        <w:rPr>
          <w:rFonts w:ascii="Arial Narrow" w:hAnsi="Arial Narrow"/>
          <w:sz w:val="24"/>
          <w:szCs w:val="24"/>
        </w:rPr>
      </w:pPr>
      <w:hyperlink r:id="rId18">
        <w:r w:rsidR="00C16BD0" w:rsidRPr="000F2A53">
          <w:rPr>
            <w:rFonts w:ascii="Arial Narrow" w:hAnsi="Arial Narrow"/>
            <w:sz w:val="24"/>
            <w:szCs w:val="24"/>
            <w:lang w:val="en-US"/>
          </w:rPr>
          <w:t>5</w:t>
        </w:r>
      </w:hyperlink>
      <w:r w:rsidR="00C16BD0" w:rsidRPr="000F2A53">
        <w:rPr>
          <w:rFonts w:ascii="Arial Narrow" w:hAnsi="Arial Narrow"/>
          <w:sz w:val="24"/>
          <w:szCs w:val="24"/>
          <w:lang w:val="en-US"/>
        </w:rPr>
        <w:t xml:space="preserve">. </w:t>
      </w:r>
      <w:hyperlink r:id="rId19">
        <w:r w:rsidR="00C16BD0" w:rsidRPr="000F2A53">
          <w:rPr>
            <w:rFonts w:ascii="Arial Narrow" w:hAnsi="Arial Narrow"/>
            <w:sz w:val="24"/>
            <w:szCs w:val="24"/>
            <w:lang w:val="en-US"/>
          </w:rPr>
          <w:t>Situm</w:t>
        </w:r>
        <w:r w:rsidR="00C16BD0" w:rsidRPr="000F2A53">
          <w:rPr>
            <w:rFonts w:ascii="Arial" w:hAnsi="Arial" w:cs="Arial"/>
            <w:sz w:val="24"/>
            <w:szCs w:val="24"/>
            <w:lang w:val="en-US"/>
          </w:rPr>
          <w:t> </w:t>
        </w:r>
        <w:r w:rsidR="00C16BD0" w:rsidRPr="000F2A53">
          <w:rPr>
            <w:rFonts w:ascii="Arial Narrow" w:hAnsi="Arial Narrow"/>
            <w:sz w:val="24"/>
            <w:szCs w:val="24"/>
            <w:lang w:val="en-US"/>
          </w:rPr>
          <w:t>H</w:t>
        </w:r>
      </w:hyperlink>
      <w:r w:rsidR="00C16BD0" w:rsidRPr="000F2A53">
        <w:rPr>
          <w:rFonts w:ascii="Arial Narrow" w:hAnsi="Arial Narrow"/>
          <w:sz w:val="24"/>
          <w:szCs w:val="24"/>
          <w:lang w:val="en-US"/>
        </w:rPr>
        <w:t>,</w:t>
      </w:r>
      <w:r w:rsidR="00C16BD0" w:rsidRPr="000F2A53">
        <w:rPr>
          <w:rFonts w:ascii="Arial" w:hAnsi="Arial" w:cs="Arial"/>
          <w:sz w:val="24"/>
          <w:szCs w:val="24"/>
          <w:lang w:val="en-US"/>
        </w:rPr>
        <w:t> </w:t>
      </w:r>
      <w:r w:rsidR="00C16BD0" w:rsidRPr="000F2A53">
        <w:rPr>
          <w:rFonts w:ascii="Arial Narrow" w:hAnsi="Arial Narrow"/>
          <w:sz w:val="24"/>
          <w:szCs w:val="24"/>
          <w:lang w:val="en-US"/>
        </w:rPr>
        <w:t>Kolic</w:t>
      </w:r>
      <w:r w:rsidR="00C16BD0" w:rsidRPr="000F2A53">
        <w:rPr>
          <w:rFonts w:ascii="Arial" w:hAnsi="Arial" w:cs="Arial"/>
          <w:sz w:val="24"/>
          <w:szCs w:val="24"/>
          <w:lang w:val="en-US"/>
        </w:rPr>
        <w:t> </w:t>
      </w:r>
      <w:r w:rsidR="00C16BD0" w:rsidRPr="000F2A53">
        <w:rPr>
          <w:rFonts w:ascii="Arial Narrow" w:hAnsi="Arial Narrow"/>
          <w:sz w:val="24"/>
          <w:szCs w:val="24"/>
          <w:lang w:val="en-US"/>
        </w:rPr>
        <w:t>H,</w:t>
      </w:r>
      <w:r w:rsidR="00C16BD0" w:rsidRPr="000F2A53">
        <w:rPr>
          <w:rFonts w:ascii="Arial" w:hAnsi="Arial" w:cs="Arial"/>
          <w:sz w:val="24"/>
          <w:szCs w:val="24"/>
          <w:lang w:val="en-US"/>
        </w:rPr>
        <w:t> </w:t>
      </w:r>
      <w:r w:rsidR="00C16BD0" w:rsidRPr="000F2A53">
        <w:rPr>
          <w:rFonts w:ascii="Arial Narrow" w:hAnsi="Arial Narrow"/>
          <w:sz w:val="24"/>
          <w:szCs w:val="24"/>
          <w:lang w:val="en-US"/>
        </w:rPr>
        <w:t>Spoljar</w:t>
      </w:r>
      <w:r w:rsidR="00C16BD0" w:rsidRPr="000F2A53">
        <w:rPr>
          <w:rFonts w:ascii="Arial" w:hAnsi="Arial" w:cs="Arial"/>
          <w:sz w:val="24"/>
          <w:szCs w:val="24"/>
          <w:lang w:val="en-US"/>
        </w:rPr>
        <w:t> </w:t>
      </w:r>
      <w:r w:rsidR="00C16BD0" w:rsidRPr="000F2A53">
        <w:rPr>
          <w:rFonts w:ascii="Arial Narrow" w:hAnsi="Arial Narrow"/>
          <w:sz w:val="24"/>
          <w:szCs w:val="24"/>
          <w:lang w:val="en-US"/>
        </w:rPr>
        <w:t>S. Quality of Life and Psychological aspects in patients with chronic leg ulcer. </w:t>
      </w:r>
      <w:hyperlink r:id="rId20">
        <w:r w:rsidR="00C16BD0" w:rsidRPr="000F2A53">
          <w:rPr>
            <w:rFonts w:ascii="Arial Narrow" w:hAnsi="Arial Narrow"/>
            <w:sz w:val="24"/>
            <w:szCs w:val="24"/>
          </w:rPr>
          <w:t>Acta Med</w:t>
        </w:r>
        <w:r w:rsidR="006245EE" w:rsidRPr="000F2A53">
          <w:rPr>
            <w:rFonts w:ascii="Arial Narrow" w:hAnsi="Arial Narrow"/>
            <w:sz w:val="24"/>
            <w:szCs w:val="24"/>
          </w:rPr>
          <w:t>.</w:t>
        </w:r>
        <w:r w:rsidR="00C16BD0" w:rsidRPr="000F2A53">
          <w:rPr>
            <w:rFonts w:ascii="Arial Narrow" w:hAnsi="Arial Narrow"/>
            <w:sz w:val="24"/>
            <w:szCs w:val="24"/>
          </w:rPr>
          <w:t xml:space="preserve"> Croatica.</w:t>
        </w:r>
        <w:r w:rsidR="00C16BD0" w:rsidRPr="000F2A53">
          <w:rPr>
            <w:rFonts w:ascii="Arial" w:hAnsi="Arial" w:cs="Arial"/>
            <w:sz w:val="24"/>
            <w:szCs w:val="24"/>
          </w:rPr>
          <w:t> </w:t>
        </w:r>
      </w:hyperlink>
      <w:r w:rsidR="00C16BD0" w:rsidRPr="000F2A53">
        <w:rPr>
          <w:rFonts w:ascii="Arial Narrow" w:hAnsi="Arial Narrow"/>
          <w:sz w:val="24"/>
          <w:szCs w:val="24"/>
        </w:rPr>
        <w:t>2016;</w:t>
      </w:r>
      <w:r w:rsidR="006245EE" w:rsidRPr="000F2A53">
        <w:rPr>
          <w:rFonts w:ascii="Arial Narrow" w:hAnsi="Arial Narrow"/>
          <w:sz w:val="24"/>
          <w:szCs w:val="24"/>
        </w:rPr>
        <w:t xml:space="preserve"> </w:t>
      </w:r>
      <w:r w:rsidR="00C16BD0" w:rsidRPr="000F2A53">
        <w:rPr>
          <w:rFonts w:ascii="Arial Narrow" w:hAnsi="Arial Narrow"/>
          <w:sz w:val="24"/>
          <w:szCs w:val="24"/>
        </w:rPr>
        <w:t xml:space="preserve">70(1):61-3. </w:t>
      </w:r>
    </w:p>
    <w:p w14:paraId="7E5F2037" w14:textId="649F792A" w:rsidR="00C16BD0" w:rsidRPr="000F2A53" w:rsidRDefault="00C16BD0" w:rsidP="007B6321">
      <w:pPr>
        <w:pStyle w:val="Prrafodelista"/>
        <w:numPr>
          <w:ilvl w:val="0"/>
          <w:numId w:val="11"/>
        </w:numPr>
        <w:tabs>
          <w:tab w:val="left" w:pos="851"/>
        </w:tabs>
        <w:spacing w:after="0" w:line="240" w:lineRule="auto"/>
        <w:jc w:val="both"/>
        <w:rPr>
          <w:rFonts w:ascii="Arial Narrow" w:hAnsi="Arial Narrow"/>
          <w:color w:val="000000"/>
          <w:sz w:val="24"/>
          <w:szCs w:val="24"/>
          <w:u w:val="single"/>
          <w:lang w:val="en-US"/>
        </w:rPr>
      </w:pPr>
      <w:r w:rsidRPr="000F2A53">
        <w:rPr>
          <w:rFonts w:ascii="Arial Narrow" w:hAnsi="Arial Narrow"/>
          <w:sz w:val="24"/>
          <w:szCs w:val="24"/>
          <w:lang w:val="en-US"/>
        </w:rPr>
        <w:t xml:space="preserve">World Health Organization. WHOQOL: Measuring Quality of Life [Internet]. </w:t>
      </w:r>
      <w:r w:rsidRPr="000F2A53">
        <w:rPr>
          <w:rFonts w:ascii="Arial" w:eastAsia="Times New Roman" w:hAnsi="Arial" w:cs="Arial"/>
          <w:sz w:val="23"/>
          <w:szCs w:val="23"/>
          <w:lang w:val="en-US" w:eastAsia="pt-BR"/>
        </w:rPr>
        <w:t xml:space="preserve">Geneve: WHO; </w:t>
      </w:r>
      <w:r w:rsidRPr="000F2A53">
        <w:rPr>
          <w:rFonts w:ascii="Arial Narrow" w:hAnsi="Arial Narrow"/>
          <w:sz w:val="24"/>
          <w:szCs w:val="24"/>
          <w:lang w:val="en-US"/>
        </w:rPr>
        <w:t>2020</w:t>
      </w:r>
      <w:r w:rsidR="006245EE" w:rsidRPr="000F2A53">
        <w:rPr>
          <w:rFonts w:ascii="Arial Narrow" w:hAnsi="Arial Narrow"/>
          <w:sz w:val="24"/>
          <w:szCs w:val="24"/>
          <w:lang w:val="en-US"/>
        </w:rPr>
        <w:t xml:space="preserve"> [cited 11 sept 2020]</w:t>
      </w:r>
      <w:r w:rsidRPr="000F2A53">
        <w:rPr>
          <w:rFonts w:ascii="Arial Narrow" w:hAnsi="Arial Narrow"/>
          <w:sz w:val="24"/>
          <w:szCs w:val="24"/>
          <w:lang w:val="en-US"/>
        </w:rPr>
        <w:t>. Available from: </w:t>
      </w:r>
      <w:hyperlink r:id="rId21" w:history="1">
        <w:r w:rsidRPr="000F2A53">
          <w:rPr>
            <w:rStyle w:val="Hipervnculo"/>
            <w:rFonts w:ascii="Arial Narrow" w:hAnsi="Arial Narrow"/>
            <w:color w:val="auto"/>
            <w:sz w:val="24"/>
            <w:szCs w:val="24"/>
            <w:u w:val="none"/>
            <w:lang w:val="en-US"/>
          </w:rPr>
          <w:t>https://www.who.int/healthinfo/survey/whoqol-qualityoflife/en/</w:t>
        </w:r>
      </w:hyperlink>
    </w:p>
    <w:p w14:paraId="6D1E7982" w14:textId="18269CCC" w:rsidR="00C16BD0" w:rsidRPr="000F2A53" w:rsidRDefault="00C16BD0" w:rsidP="007B6321">
      <w:pPr>
        <w:pStyle w:val="Prrafodelista"/>
        <w:numPr>
          <w:ilvl w:val="0"/>
          <w:numId w:val="11"/>
        </w:numPr>
        <w:tabs>
          <w:tab w:val="left" w:pos="851"/>
        </w:tabs>
        <w:spacing w:after="0" w:line="240" w:lineRule="auto"/>
        <w:jc w:val="both"/>
        <w:rPr>
          <w:rStyle w:val="Hipervnculo"/>
          <w:rFonts w:ascii="Arial Narrow" w:hAnsi="Arial Narrow"/>
          <w:color w:val="auto"/>
          <w:sz w:val="24"/>
          <w:szCs w:val="24"/>
          <w:u w:val="none"/>
          <w:lang w:val="en-US"/>
        </w:rPr>
      </w:pPr>
      <w:r w:rsidRPr="000F2A53">
        <w:rPr>
          <w:rFonts w:ascii="Arial Narrow" w:hAnsi="Arial Narrow"/>
          <w:sz w:val="24"/>
          <w:szCs w:val="24"/>
          <w:shd w:val="clear" w:color="auto" w:fill="FFFFFF"/>
          <w:lang w:val="en-US"/>
        </w:rPr>
        <w:t>Augustin M, Conde ME, Zander N, Baade K, Herberger K, Debus ES</w:t>
      </w:r>
      <w:r w:rsidRPr="000F2A53">
        <w:rPr>
          <w:rFonts w:ascii="Arial Narrow" w:hAnsi="Arial Narrow"/>
          <w:sz w:val="24"/>
          <w:szCs w:val="24"/>
          <w:lang w:val="en-US"/>
        </w:rPr>
        <w:t>,</w:t>
      </w:r>
      <w:r w:rsidRPr="000F2A53">
        <w:rPr>
          <w:rFonts w:ascii="Arial Narrow" w:hAnsi="Arial Narrow"/>
          <w:sz w:val="24"/>
          <w:szCs w:val="24"/>
          <w:shd w:val="clear" w:color="auto" w:fill="FFFFFF"/>
          <w:lang w:val="en-US"/>
        </w:rPr>
        <w:t xml:space="preserve"> </w:t>
      </w:r>
      <w:r w:rsidRPr="000F2A53">
        <w:rPr>
          <w:rFonts w:ascii="Arial Narrow" w:hAnsi="Arial Narrow"/>
          <w:sz w:val="24"/>
          <w:szCs w:val="24"/>
          <w:lang w:val="en-US"/>
        </w:rPr>
        <w:t xml:space="preserve">et al. Validity and feasibility of the </w:t>
      </w:r>
      <w:r w:rsidRPr="000F2A53">
        <w:rPr>
          <w:rFonts w:ascii="Arial Narrow" w:hAnsi="Arial Narrow"/>
          <w:i/>
          <w:sz w:val="24"/>
          <w:szCs w:val="24"/>
          <w:lang w:val="en-US"/>
        </w:rPr>
        <w:t xml:space="preserve">Wound-QoL </w:t>
      </w:r>
      <w:r w:rsidRPr="000F2A53">
        <w:rPr>
          <w:rFonts w:ascii="Arial Narrow" w:hAnsi="Arial Narrow"/>
          <w:sz w:val="24"/>
          <w:szCs w:val="24"/>
          <w:lang w:val="en-US"/>
        </w:rPr>
        <w:t>questionnaire on health related quality of life in chronic wounds. Wound Repair Regen. 2017; 25(5):852-7.</w:t>
      </w:r>
    </w:p>
    <w:p w14:paraId="382F4329" w14:textId="1193A7B2" w:rsidR="00C16BD0" w:rsidRPr="000F2A53" w:rsidRDefault="00C16BD0" w:rsidP="007B6321">
      <w:pPr>
        <w:pStyle w:val="Prrafodelista"/>
        <w:numPr>
          <w:ilvl w:val="0"/>
          <w:numId w:val="11"/>
        </w:numPr>
        <w:spacing w:after="0" w:line="240" w:lineRule="auto"/>
        <w:jc w:val="both"/>
        <w:rPr>
          <w:rFonts w:ascii="Arial Narrow" w:eastAsia="Times New Roman" w:hAnsi="Arial Narrow"/>
          <w:sz w:val="24"/>
          <w:szCs w:val="24"/>
          <w:lang w:val="en-US"/>
        </w:rPr>
      </w:pPr>
      <w:r w:rsidRPr="000F2A53">
        <w:rPr>
          <w:rFonts w:ascii="Arial Narrow" w:eastAsia="Times New Roman" w:hAnsi="Arial Narrow"/>
          <w:sz w:val="24"/>
          <w:szCs w:val="24"/>
        </w:rPr>
        <w:t xml:space="preserve">Oliveira BGRB, Castro JBA, Granjeiro JM. Panorama epidemiológico e clínico de pacientes com feridas tratados em ambulatório. </w:t>
      </w:r>
      <w:r w:rsidRPr="000F2A53">
        <w:rPr>
          <w:rFonts w:ascii="Arial Narrow" w:eastAsia="Times New Roman" w:hAnsi="Arial Narrow"/>
          <w:sz w:val="24"/>
          <w:szCs w:val="24"/>
          <w:lang w:val="en-US"/>
        </w:rPr>
        <w:t xml:space="preserve">Rev </w:t>
      </w:r>
      <w:r w:rsidR="006245EE" w:rsidRPr="000F2A53">
        <w:rPr>
          <w:rFonts w:ascii="Arial Narrow" w:eastAsia="Times New Roman" w:hAnsi="Arial Narrow"/>
          <w:sz w:val="24"/>
          <w:szCs w:val="24"/>
          <w:lang w:val="en-US"/>
        </w:rPr>
        <w:t>E</w:t>
      </w:r>
      <w:r w:rsidRPr="000F2A53">
        <w:rPr>
          <w:rFonts w:ascii="Arial Narrow" w:eastAsia="Times New Roman" w:hAnsi="Arial Narrow"/>
          <w:sz w:val="24"/>
          <w:szCs w:val="24"/>
          <w:lang w:val="en-US"/>
        </w:rPr>
        <w:t>nferm UERJ. 2013; 21(1): 612-7.</w:t>
      </w:r>
    </w:p>
    <w:p w14:paraId="3DDDA6EE" w14:textId="3A08CCD1" w:rsidR="00C16BD0" w:rsidRPr="000F2A53" w:rsidRDefault="00C16BD0" w:rsidP="007B6321">
      <w:pPr>
        <w:pStyle w:val="Prrafodelista"/>
        <w:numPr>
          <w:ilvl w:val="0"/>
          <w:numId w:val="11"/>
        </w:numPr>
        <w:spacing w:after="0" w:line="240" w:lineRule="auto"/>
        <w:jc w:val="both"/>
        <w:rPr>
          <w:rFonts w:ascii="Arial Narrow" w:eastAsia="Times New Roman" w:hAnsi="Arial Narrow"/>
          <w:sz w:val="24"/>
          <w:szCs w:val="24"/>
        </w:rPr>
      </w:pPr>
      <w:r w:rsidRPr="000F2A53">
        <w:rPr>
          <w:rFonts w:ascii="Arial Narrow" w:eastAsia="Times New Roman" w:hAnsi="Arial Narrow"/>
          <w:sz w:val="24"/>
          <w:szCs w:val="24"/>
        </w:rPr>
        <w:t>Santos PND, Marques ADCB, Vogt TV, Mantovani MDF, Tanhoffer EA, Kalinke LP. Tradução para o português do Brasil e adaptação transcultural do instrumento Wound Quality of Life. </w:t>
      </w:r>
      <w:r w:rsidR="006245EE" w:rsidRPr="000F2A53">
        <w:rPr>
          <w:rFonts w:ascii="Arial Narrow" w:eastAsia="Times New Roman" w:hAnsi="Arial Narrow"/>
          <w:sz w:val="24"/>
          <w:szCs w:val="24"/>
        </w:rPr>
        <w:t>Ver.</w:t>
      </w:r>
      <w:r w:rsidRPr="000F2A53">
        <w:rPr>
          <w:rFonts w:ascii="Arial Narrow" w:eastAsia="Times New Roman" w:hAnsi="Arial Narrow"/>
          <w:sz w:val="24"/>
          <w:szCs w:val="24"/>
        </w:rPr>
        <w:t> Min</w:t>
      </w:r>
      <w:r w:rsidR="006245EE" w:rsidRPr="000F2A53">
        <w:rPr>
          <w:rFonts w:ascii="Arial Narrow" w:eastAsia="Times New Roman" w:hAnsi="Arial Narrow"/>
          <w:sz w:val="24"/>
          <w:szCs w:val="24"/>
        </w:rPr>
        <w:t>.</w:t>
      </w:r>
      <w:r w:rsidRPr="000F2A53">
        <w:rPr>
          <w:rFonts w:ascii="Arial Narrow" w:eastAsia="Times New Roman" w:hAnsi="Arial Narrow"/>
          <w:sz w:val="24"/>
          <w:szCs w:val="24"/>
        </w:rPr>
        <w:t xml:space="preserve"> Enferm. 2017;21:e-1050. </w:t>
      </w:r>
      <w:r w:rsidR="006245EE" w:rsidRPr="000F2A53">
        <w:rPr>
          <w:rFonts w:ascii="Arial Narrow" w:eastAsia="Times New Roman" w:hAnsi="Arial Narrow"/>
          <w:sz w:val="24"/>
          <w:szCs w:val="24"/>
        </w:rPr>
        <w:t xml:space="preserve"> </w:t>
      </w:r>
    </w:p>
    <w:p w14:paraId="40F0F99E" w14:textId="6DF1722B" w:rsidR="00C16BD0" w:rsidRPr="000F2A53" w:rsidRDefault="00C16BD0" w:rsidP="007B6321">
      <w:pPr>
        <w:pStyle w:val="Prrafodelista"/>
        <w:numPr>
          <w:ilvl w:val="0"/>
          <w:numId w:val="11"/>
        </w:numPr>
        <w:spacing w:after="0" w:line="240" w:lineRule="auto"/>
        <w:jc w:val="both"/>
        <w:rPr>
          <w:rFonts w:ascii="Arial Narrow" w:eastAsia="Times New Roman" w:hAnsi="Arial Narrow"/>
          <w:sz w:val="24"/>
          <w:szCs w:val="24"/>
          <w:lang w:val="en-US"/>
        </w:rPr>
      </w:pPr>
      <w:r w:rsidRPr="000F2A53">
        <w:rPr>
          <w:rFonts w:ascii="Arial Narrow" w:hAnsi="Arial Narrow"/>
          <w:sz w:val="24"/>
          <w:szCs w:val="24"/>
        </w:rPr>
        <w:t xml:space="preserve">Vogt TN, Santos PND, Mantovani MF, Tomim DH, Guimarães PRB, Kalinke LP. </w:t>
      </w:r>
      <w:r w:rsidRPr="000F2A53">
        <w:rPr>
          <w:rFonts w:ascii="Arial Narrow" w:hAnsi="Arial Narrow"/>
          <w:sz w:val="24"/>
          <w:szCs w:val="24"/>
          <w:lang w:val="en-US"/>
        </w:rPr>
        <w:t xml:space="preserve">Psychometric properties of the Brazilian version of the Wound Quality of Life questionnaire. </w:t>
      </w:r>
      <w:r w:rsidR="006245EE" w:rsidRPr="000F2A53">
        <w:rPr>
          <w:rFonts w:ascii="Arial Narrow" w:hAnsi="Arial Narrow"/>
          <w:sz w:val="24"/>
          <w:szCs w:val="24"/>
        </w:rPr>
        <w:t>Ver.</w:t>
      </w:r>
      <w:r w:rsidRPr="000F2A53">
        <w:rPr>
          <w:rFonts w:ascii="Arial Narrow" w:hAnsi="Arial Narrow"/>
          <w:sz w:val="24"/>
          <w:szCs w:val="24"/>
        </w:rPr>
        <w:t xml:space="preserve"> Rene. 2020;</w:t>
      </w:r>
      <w:r w:rsidR="006245EE" w:rsidRPr="000F2A53">
        <w:rPr>
          <w:rFonts w:ascii="Arial Narrow" w:hAnsi="Arial Narrow"/>
          <w:sz w:val="24"/>
          <w:szCs w:val="24"/>
        </w:rPr>
        <w:t xml:space="preserve"> </w:t>
      </w:r>
      <w:r w:rsidRPr="000F2A53">
        <w:rPr>
          <w:rFonts w:ascii="Arial Narrow" w:hAnsi="Arial Narrow"/>
          <w:sz w:val="24"/>
          <w:szCs w:val="24"/>
        </w:rPr>
        <w:t xml:space="preserve">21:e43855. </w:t>
      </w:r>
    </w:p>
    <w:p w14:paraId="0F6D81D6" w14:textId="24B6C4E2" w:rsidR="00C16BD0" w:rsidRPr="000F2A53" w:rsidRDefault="00C16BD0" w:rsidP="007B6321">
      <w:pPr>
        <w:pStyle w:val="Prrafodelista"/>
        <w:numPr>
          <w:ilvl w:val="0"/>
          <w:numId w:val="11"/>
        </w:numPr>
        <w:spacing w:after="0" w:line="240" w:lineRule="auto"/>
        <w:jc w:val="both"/>
        <w:rPr>
          <w:rFonts w:ascii="Arial Narrow" w:eastAsia="Times New Roman" w:hAnsi="Arial Narrow"/>
          <w:sz w:val="24"/>
          <w:szCs w:val="24"/>
          <w:lang w:val="en-US"/>
        </w:rPr>
      </w:pPr>
      <w:r w:rsidRPr="000F2A53">
        <w:rPr>
          <w:rFonts w:ascii="Arial Narrow" w:eastAsia="Times New Roman" w:hAnsi="Arial Narrow"/>
          <w:sz w:val="24"/>
          <w:szCs w:val="24"/>
        </w:rPr>
        <w:t>Domingues EAR, Alexandre NMC, Silva JVD. Adaptação cultural e validação do Freiburg Life Quality Assessment Wound para a língua portuguesa do Brasil. Rev. Latino-Am. Enferm. 2016;</w:t>
      </w:r>
      <w:r w:rsidRPr="000F2A53">
        <w:rPr>
          <w:rFonts w:ascii="Arial Narrow" w:eastAsia="Times New Roman" w:hAnsi="Arial Narrow"/>
          <w:sz w:val="24"/>
          <w:szCs w:val="24"/>
          <w:lang w:val="en-US"/>
        </w:rPr>
        <w:t xml:space="preserve"> 24:e-2684.</w:t>
      </w:r>
    </w:p>
    <w:p w14:paraId="53C29088" w14:textId="6BEB255A" w:rsidR="00C16BD0" w:rsidRPr="000F2A53" w:rsidRDefault="00C16BD0" w:rsidP="007B6321">
      <w:pPr>
        <w:pStyle w:val="Prrafodelista"/>
        <w:numPr>
          <w:ilvl w:val="0"/>
          <w:numId w:val="11"/>
        </w:numPr>
        <w:spacing w:after="0" w:line="240" w:lineRule="auto"/>
        <w:jc w:val="both"/>
        <w:rPr>
          <w:rFonts w:ascii="Arial Narrow" w:eastAsia="Times New Roman" w:hAnsi="Arial Narrow"/>
          <w:sz w:val="24"/>
          <w:szCs w:val="24"/>
          <w:lang w:val="en-US"/>
        </w:rPr>
      </w:pPr>
      <w:r w:rsidRPr="000F2A53">
        <w:rPr>
          <w:rFonts w:ascii="Arial Narrow" w:eastAsia="Times New Roman" w:hAnsi="Arial Narrow"/>
          <w:sz w:val="24"/>
          <w:szCs w:val="24"/>
          <w:lang w:val="en-US"/>
        </w:rPr>
        <w:t>Blome C, Baade K, Debus ES, Price P, Augustin M. The '</w:t>
      </w:r>
      <w:r w:rsidRPr="000F2A53">
        <w:rPr>
          <w:rFonts w:ascii="Arial Narrow" w:eastAsia="Times New Roman" w:hAnsi="Arial Narrow"/>
          <w:i/>
          <w:sz w:val="24"/>
          <w:szCs w:val="24"/>
          <w:lang w:val="en-US"/>
        </w:rPr>
        <w:t>Wound-QoL</w:t>
      </w:r>
      <w:r w:rsidRPr="000F2A53">
        <w:rPr>
          <w:rFonts w:ascii="Arial Narrow" w:eastAsia="Times New Roman" w:hAnsi="Arial Narrow"/>
          <w:sz w:val="24"/>
          <w:szCs w:val="24"/>
          <w:lang w:val="en-US"/>
        </w:rPr>
        <w:t xml:space="preserve">': A Short Questionnaire Measuring Quality of Life in Patients with Chronic Wounds Based on Three Established Disease-specific Instruments. Wound Repair Regen. 2014; 22(4):504-14. </w:t>
      </w:r>
    </w:p>
    <w:p w14:paraId="3F6AA5A0" w14:textId="0431C3CE" w:rsidR="00C16BD0" w:rsidRPr="000F2A53" w:rsidRDefault="00C16BD0" w:rsidP="007B6321">
      <w:pPr>
        <w:pStyle w:val="Prrafodelista"/>
        <w:numPr>
          <w:ilvl w:val="0"/>
          <w:numId w:val="11"/>
        </w:numPr>
        <w:spacing w:after="0" w:line="240" w:lineRule="auto"/>
        <w:jc w:val="both"/>
        <w:rPr>
          <w:rFonts w:ascii="Arial Narrow" w:eastAsia="Times New Roman" w:hAnsi="Arial Narrow"/>
          <w:sz w:val="24"/>
          <w:szCs w:val="24"/>
          <w:lang w:val="es-CO"/>
        </w:rPr>
      </w:pPr>
      <w:r w:rsidRPr="000F2A53">
        <w:rPr>
          <w:rFonts w:ascii="Arial Narrow" w:eastAsia="Times New Roman" w:hAnsi="Arial Narrow"/>
          <w:sz w:val="24"/>
          <w:szCs w:val="24"/>
        </w:rPr>
        <w:t xml:space="preserve">Silva MHD, Jesus MCPD, Merighi MAB, Oliveira DMD, Biscotto PR, Silva GPS. O cotidiano de homens que convivem com úlcera venosa crônica: estudo fenomenológico. </w:t>
      </w:r>
      <w:r w:rsidRPr="000F2A53">
        <w:rPr>
          <w:rFonts w:ascii="Arial Narrow" w:eastAsia="Times New Roman" w:hAnsi="Arial Narrow"/>
          <w:sz w:val="24"/>
          <w:szCs w:val="24"/>
          <w:lang w:val="es-CO"/>
        </w:rPr>
        <w:t xml:space="preserve">Rev. Gaúcha Enferm. 2013; 34(3):95-101. </w:t>
      </w:r>
    </w:p>
    <w:p w14:paraId="0F34D7A2" w14:textId="69412B85" w:rsidR="00C16BD0" w:rsidRPr="000F2A53" w:rsidRDefault="00C16BD0" w:rsidP="007B6321">
      <w:pPr>
        <w:pStyle w:val="Prrafodelista"/>
        <w:numPr>
          <w:ilvl w:val="0"/>
          <w:numId w:val="11"/>
        </w:numPr>
        <w:shd w:val="clear" w:color="auto" w:fill="FFFFFF"/>
        <w:spacing w:after="0" w:line="240" w:lineRule="auto"/>
        <w:jc w:val="both"/>
        <w:rPr>
          <w:rFonts w:ascii="Arial Narrow" w:eastAsia="Times New Roman" w:hAnsi="Arial Narrow"/>
          <w:sz w:val="24"/>
          <w:szCs w:val="24"/>
          <w:lang w:val="es-CO"/>
        </w:rPr>
      </w:pPr>
      <w:r w:rsidRPr="000F2A53">
        <w:rPr>
          <w:rFonts w:ascii="Arial Narrow" w:eastAsia="Times New Roman" w:hAnsi="Arial Narrow"/>
          <w:sz w:val="24"/>
          <w:szCs w:val="24"/>
        </w:rPr>
        <w:t>Almeida WAD, Ferreira AM, Ivo ML, Rigotti, MA, Barcellos LDS, Silva ALNVD.</w:t>
      </w:r>
      <w:r w:rsidR="005342EC" w:rsidRPr="000F2A53">
        <w:rPr>
          <w:rFonts w:ascii="Arial Narrow" w:eastAsia="Times New Roman" w:hAnsi="Arial Narrow"/>
          <w:sz w:val="24"/>
          <w:szCs w:val="24"/>
        </w:rPr>
        <w:t xml:space="preserve"> </w:t>
      </w:r>
      <w:r w:rsidRPr="000F2A53">
        <w:rPr>
          <w:rFonts w:ascii="Arial Narrow" w:eastAsia="Times New Roman" w:hAnsi="Arial Narrow"/>
          <w:sz w:val="24"/>
          <w:szCs w:val="24"/>
        </w:rPr>
        <w:t>Fatores associados à qualidade de vida de pessoas com feridas complexas crônicas. </w:t>
      </w:r>
      <w:r w:rsidRPr="000F2A53">
        <w:rPr>
          <w:rFonts w:ascii="Arial Narrow" w:eastAsia="Times New Roman" w:hAnsi="Arial Narrow"/>
          <w:sz w:val="24"/>
          <w:szCs w:val="24"/>
          <w:lang w:val="es-CO"/>
        </w:rPr>
        <w:t>Rev. </w:t>
      </w:r>
      <w:r w:rsidR="00C030CA" w:rsidRPr="000F2A53">
        <w:rPr>
          <w:rFonts w:ascii="Arial Narrow" w:eastAsia="Times New Roman" w:hAnsi="Arial Narrow"/>
          <w:sz w:val="24"/>
          <w:szCs w:val="24"/>
          <w:lang w:val="es-CO"/>
        </w:rPr>
        <w:t>Pesqui. Cuid. Fundam</w:t>
      </w:r>
      <w:r w:rsidRPr="000F2A53">
        <w:rPr>
          <w:rFonts w:ascii="Arial Narrow" w:eastAsia="Times New Roman" w:hAnsi="Arial Narrow"/>
          <w:sz w:val="24"/>
          <w:szCs w:val="24"/>
          <w:lang w:val="es-CO"/>
        </w:rPr>
        <w:t>. 2018; 1(1):9-16</w:t>
      </w:r>
      <w:r w:rsidRPr="000F2A53">
        <w:rPr>
          <w:rFonts w:ascii="Arial Narrow" w:eastAsia="Times New Roman" w:hAnsi="Arial Narrow"/>
          <w:i/>
          <w:sz w:val="24"/>
          <w:szCs w:val="24"/>
          <w:lang w:val="es-CO"/>
        </w:rPr>
        <w:t>.</w:t>
      </w:r>
    </w:p>
    <w:p w14:paraId="4FBC961F" w14:textId="092ED3AC" w:rsidR="00C16BD0" w:rsidRPr="000F2A53" w:rsidRDefault="00C16BD0" w:rsidP="007B6321">
      <w:pPr>
        <w:pStyle w:val="Prrafodelista"/>
        <w:numPr>
          <w:ilvl w:val="0"/>
          <w:numId w:val="11"/>
        </w:numPr>
        <w:spacing w:after="0" w:line="240" w:lineRule="auto"/>
        <w:jc w:val="both"/>
        <w:rPr>
          <w:rFonts w:ascii="Arial Narrow" w:eastAsia="Times New Roman" w:hAnsi="Arial Narrow"/>
          <w:sz w:val="24"/>
          <w:szCs w:val="24"/>
        </w:rPr>
      </w:pPr>
      <w:r w:rsidRPr="000F2A53">
        <w:rPr>
          <w:rFonts w:ascii="Arial Narrow" w:eastAsia="Times New Roman" w:hAnsi="Arial Narrow"/>
          <w:sz w:val="24"/>
          <w:szCs w:val="24"/>
        </w:rPr>
        <w:t xml:space="preserve">Vieira CPB, Araújo TME. Prevalência e fatores associados a feridas crônicas em idosos na atenção primária. Rev. </w:t>
      </w:r>
      <w:r w:rsidR="00C030CA" w:rsidRPr="000F2A53">
        <w:rPr>
          <w:rFonts w:ascii="Arial Narrow" w:eastAsia="Times New Roman" w:hAnsi="Arial Narrow"/>
          <w:sz w:val="24"/>
          <w:szCs w:val="24"/>
        </w:rPr>
        <w:t>E</w:t>
      </w:r>
      <w:r w:rsidRPr="000F2A53">
        <w:rPr>
          <w:rFonts w:ascii="Arial Narrow" w:eastAsia="Times New Roman" w:hAnsi="Arial Narrow"/>
          <w:sz w:val="24"/>
          <w:szCs w:val="24"/>
        </w:rPr>
        <w:t>sc.</w:t>
      </w:r>
      <w:r w:rsidR="00C030CA" w:rsidRPr="000F2A53">
        <w:rPr>
          <w:rFonts w:ascii="Arial Narrow" w:eastAsia="Times New Roman" w:hAnsi="Arial Narrow"/>
          <w:sz w:val="24"/>
          <w:szCs w:val="24"/>
        </w:rPr>
        <w:t xml:space="preserve"> E</w:t>
      </w:r>
      <w:r w:rsidRPr="000F2A53">
        <w:rPr>
          <w:rFonts w:ascii="Arial Narrow" w:eastAsia="Times New Roman" w:hAnsi="Arial Narrow"/>
          <w:sz w:val="24"/>
          <w:szCs w:val="24"/>
        </w:rPr>
        <w:t>nferm.</w:t>
      </w:r>
      <w:r w:rsidR="00C030CA" w:rsidRPr="000F2A53">
        <w:rPr>
          <w:rFonts w:ascii="Arial Narrow" w:eastAsia="Times New Roman" w:hAnsi="Arial Narrow"/>
          <w:sz w:val="24"/>
          <w:szCs w:val="24"/>
        </w:rPr>
        <w:t xml:space="preserve"> </w:t>
      </w:r>
      <w:r w:rsidRPr="000F2A53">
        <w:rPr>
          <w:rFonts w:ascii="Arial Narrow" w:eastAsia="Times New Roman" w:hAnsi="Arial Narrow"/>
          <w:sz w:val="24"/>
          <w:szCs w:val="24"/>
        </w:rPr>
        <w:t>USP. 2018; 52:e03415.</w:t>
      </w:r>
      <w:r w:rsidR="00C030CA" w:rsidRPr="000F2A53">
        <w:rPr>
          <w:rFonts w:ascii="Arial Narrow" w:eastAsia="Times New Roman" w:hAnsi="Arial Narrow"/>
          <w:sz w:val="24"/>
          <w:szCs w:val="24"/>
        </w:rPr>
        <w:t xml:space="preserve"> </w:t>
      </w:r>
    </w:p>
    <w:p w14:paraId="478EB1B5" w14:textId="0A40D49A" w:rsidR="00C16BD0" w:rsidRPr="000F2A53" w:rsidRDefault="00C16BD0" w:rsidP="007B6321">
      <w:pPr>
        <w:pStyle w:val="Prrafodelista"/>
        <w:numPr>
          <w:ilvl w:val="0"/>
          <w:numId w:val="11"/>
        </w:numPr>
        <w:spacing w:after="0" w:line="240" w:lineRule="auto"/>
        <w:jc w:val="both"/>
        <w:rPr>
          <w:rFonts w:ascii="Arial Narrow" w:eastAsia="Times New Roman" w:hAnsi="Arial Narrow"/>
          <w:sz w:val="24"/>
          <w:szCs w:val="24"/>
          <w:lang w:val="es-CO"/>
        </w:rPr>
      </w:pPr>
      <w:r w:rsidRPr="000F2A53">
        <w:rPr>
          <w:rFonts w:ascii="Arial Narrow" w:eastAsia="Times New Roman" w:hAnsi="Arial Narrow"/>
          <w:sz w:val="24"/>
          <w:szCs w:val="24"/>
        </w:rPr>
        <w:t>Cardozo GM, Bermudes JPS, Araújo LO, Moreira ACMG, Ulbrich EM,Balduino AFA et al. Contribui</w:t>
      </w:r>
      <w:r w:rsidRPr="000F2A53">
        <w:rPr>
          <w:rFonts w:ascii="Arial Narrow" w:eastAsia="Times New Roman" w:hAnsi="Arial Narrow" w:cs="Arial Narrow"/>
          <w:sz w:val="24"/>
          <w:szCs w:val="24"/>
        </w:rPr>
        <w:t>çõ</w:t>
      </w:r>
      <w:r w:rsidRPr="000F2A53">
        <w:rPr>
          <w:rFonts w:ascii="Arial Narrow" w:eastAsia="Times New Roman" w:hAnsi="Arial Narrow"/>
          <w:sz w:val="24"/>
          <w:szCs w:val="24"/>
        </w:rPr>
        <w:t>es da enfermagem para a avalia</w:t>
      </w:r>
      <w:r w:rsidRPr="000F2A53">
        <w:rPr>
          <w:rFonts w:ascii="Arial Narrow" w:eastAsia="Times New Roman" w:hAnsi="Arial Narrow" w:cs="Arial Narrow"/>
          <w:sz w:val="24"/>
          <w:szCs w:val="24"/>
        </w:rPr>
        <w:t>çã</w:t>
      </w:r>
      <w:r w:rsidRPr="000F2A53">
        <w:rPr>
          <w:rFonts w:ascii="Arial Narrow" w:eastAsia="Times New Roman" w:hAnsi="Arial Narrow"/>
          <w:sz w:val="24"/>
          <w:szCs w:val="24"/>
        </w:rPr>
        <w:t xml:space="preserve">o da qualidade de vida das pessoas com </w:t>
      </w:r>
      <w:r w:rsidRPr="000F2A53">
        <w:rPr>
          <w:rFonts w:ascii="Arial Narrow" w:eastAsia="Times New Roman" w:hAnsi="Arial Narrow" w:cs="Arial Narrow"/>
          <w:sz w:val="24"/>
          <w:szCs w:val="24"/>
        </w:rPr>
        <w:t>ú</w:t>
      </w:r>
      <w:r w:rsidRPr="000F2A53">
        <w:rPr>
          <w:rFonts w:ascii="Arial Narrow" w:eastAsia="Times New Roman" w:hAnsi="Arial Narrow"/>
          <w:sz w:val="24"/>
          <w:szCs w:val="24"/>
        </w:rPr>
        <w:t>lceras de perna.</w:t>
      </w:r>
      <w:r w:rsidRPr="000F2A53">
        <w:rPr>
          <w:rFonts w:ascii="Arial" w:eastAsia="Times New Roman" w:hAnsi="Arial" w:cs="Arial"/>
          <w:sz w:val="24"/>
          <w:szCs w:val="24"/>
        </w:rPr>
        <w:t> </w:t>
      </w:r>
      <w:r w:rsidR="00C030CA" w:rsidRPr="000F2A53">
        <w:rPr>
          <w:rFonts w:ascii="Arial Narrow" w:eastAsia="Times New Roman" w:hAnsi="Arial Narrow"/>
          <w:sz w:val="24"/>
          <w:szCs w:val="24"/>
        </w:rPr>
        <w:t>ver.</w:t>
      </w:r>
      <w:r w:rsidRPr="000F2A53">
        <w:rPr>
          <w:rFonts w:ascii="Arial Narrow" w:eastAsia="Times New Roman" w:hAnsi="Arial Narrow" w:cs="Arial Narrow"/>
          <w:sz w:val="24"/>
          <w:szCs w:val="24"/>
        </w:rPr>
        <w:t> </w:t>
      </w:r>
      <w:r w:rsidRPr="000F2A53">
        <w:rPr>
          <w:rFonts w:ascii="Arial Narrow" w:eastAsia="Times New Roman" w:hAnsi="Arial Narrow"/>
          <w:sz w:val="24"/>
          <w:szCs w:val="24"/>
        </w:rPr>
        <w:t>Estima.</w:t>
      </w:r>
      <w:r w:rsidRPr="000F2A53">
        <w:rPr>
          <w:rFonts w:ascii="Arial" w:eastAsia="Times New Roman" w:hAnsi="Arial" w:cs="Arial"/>
          <w:sz w:val="24"/>
          <w:szCs w:val="24"/>
        </w:rPr>
        <w:t> </w:t>
      </w:r>
      <w:r w:rsidRPr="000F2A53">
        <w:rPr>
          <w:rFonts w:ascii="Arial Narrow" w:eastAsia="Times New Roman" w:hAnsi="Arial Narrow"/>
          <w:sz w:val="24"/>
          <w:szCs w:val="24"/>
        </w:rPr>
        <w:t>2012; 10(2):19-27.</w:t>
      </w:r>
      <w:r w:rsidR="005342EC" w:rsidRPr="000F2A53">
        <w:rPr>
          <w:rFonts w:ascii="Arial Narrow" w:eastAsia="Times New Roman" w:hAnsi="Arial Narrow" w:cs="Arial Narrow"/>
          <w:sz w:val="24"/>
          <w:szCs w:val="24"/>
        </w:rPr>
        <w:t xml:space="preserve"> </w:t>
      </w:r>
    </w:p>
    <w:p w14:paraId="7C04E187" w14:textId="4C3638EF" w:rsidR="00C16BD0" w:rsidRPr="000F2A53" w:rsidRDefault="00C16BD0" w:rsidP="007B6321">
      <w:pPr>
        <w:pStyle w:val="Prrafodelista"/>
        <w:numPr>
          <w:ilvl w:val="0"/>
          <w:numId w:val="11"/>
        </w:numPr>
        <w:spacing w:after="0" w:line="240" w:lineRule="auto"/>
        <w:jc w:val="both"/>
        <w:rPr>
          <w:rFonts w:ascii="Arial Narrow" w:eastAsia="Times New Roman" w:hAnsi="Arial Narrow"/>
          <w:sz w:val="24"/>
          <w:szCs w:val="24"/>
          <w:lang w:val="en-US"/>
        </w:rPr>
      </w:pPr>
      <w:r w:rsidRPr="000F2A53">
        <w:rPr>
          <w:rFonts w:ascii="Arial Narrow" w:eastAsia="Times New Roman" w:hAnsi="Arial Narrow"/>
          <w:sz w:val="24"/>
          <w:szCs w:val="24"/>
        </w:rPr>
        <w:t xml:space="preserve">Alves D, Nunes I, Marques MDCMP, Novas MVC. </w:t>
      </w:r>
      <w:r w:rsidRPr="000F2A53">
        <w:rPr>
          <w:rFonts w:ascii="Arial Narrow" w:eastAsia="Times New Roman" w:hAnsi="Arial Narrow"/>
          <w:sz w:val="24"/>
          <w:szCs w:val="24"/>
          <w:lang w:val="en-US"/>
        </w:rPr>
        <w:t xml:space="preserve">Quality of life in people with leg ulcer,integrative review. RIASE. 2016; 2(1): 422-33. </w:t>
      </w:r>
    </w:p>
    <w:p w14:paraId="3E88D2E0" w14:textId="6FB93234" w:rsidR="00C16BD0" w:rsidRPr="000F2A53" w:rsidRDefault="00C16BD0" w:rsidP="007B6321">
      <w:pPr>
        <w:pStyle w:val="Prrafodelista"/>
        <w:numPr>
          <w:ilvl w:val="0"/>
          <w:numId w:val="11"/>
        </w:numPr>
        <w:spacing w:after="0" w:line="240" w:lineRule="auto"/>
        <w:jc w:val="both"/>
        <w:rPr>
          <w:rFonts w:ascii="Arial Narrow" w:eastAsia="Times New Roman" w:hAnsi="Arial Narrow"/>
          <w:sz w:val="24"/>
          <w:szCs w:val="24"/>
          <w:lang w:val="es-CO"/>
        </w:rPr>
      </w:pPr>
      <w:r w:rsidRPr="000F2A53">
        <w:rPr>
          <w:rFonts w:ascii="Arial Narrow" w:eastAsia="Times New Roman" w:hAnsi="Arial Narrow"/>
          <w:sz w:val="24"/>
          <w:szCs w:val="24"/>
        </w:rPr>
        <w:t xml:space="preserve">Oliveira ACD, Rocha DDM, Bezerra SMG, Andrade EMLR, Santos AMRD, Nogueira LT. Qualidade de vida de pessoas com feridas crônicas. Acta </w:t>
      </w:r>
      <w:r w:rsidR="00C030CA" w:rsidRPr="000F2A53">
        <w:rPr>
          <w:rFonts w:ascii="Arial Narrow" w:eastAsia="Times New Roman" w:hAnsi="Arial Narrow"/>
          <w:sz w:val="24"/>
          <w:szCs w:val="24"/>
        </w:rPr>
        <w:t>paul. Enferm</w:t>
      </w:r>
      <w:r w:rsidRPr="000F2A53">
        <w:rPr>
          <w:rFonts w:ascii="Arial Narrow" w:eastAsia="Times New Roman" w:hAnsi="Arial Narrow"/>
          <w:sz w:val="24"/>
          <w:szCs w:val="24"/>
        </w:rPr>
        <w:t xml:space="preserve">. 2019; 32(2):194-201. </w:t>
      </w:r>
    </w:p>
    <w:p w14:paraId="27B582E4" w14:textId="518C61E4" w:rsidR="00C16BD0" w:rsidRPr="000F2A53" w:rsidRDefault="00C16BD0" w:rsidP="007B6321">
      <w:pPr>
        <w:pStyle w:val="Prrafodelista"/>
        <w:numPr>
          <w:ilvl w:val="0"/>
          <w:numId w:val="11"/>
        </w:numPr>
        <w:spacing w:after="0" w:line="240" w:lineRule="auto"/>
        <w:jc w:val="both"/>
        <w:rPr>
          <w:rFonts w:ascii="Arial Narrow" w:eastAsia="Times New Roman" w:hAnsi="Arial Narrow"/>
          <w:sz w:val="24"/>
          <w:szCs w:val="24"/>
          <w:lang w:val="en-US"/>
        </w:rPr>
      </w:pPr>
      <w:r w:rsidRPr="000F2A53">
        <w:rPr>
          <w:rFonts w:ascii="Arial Narrow" w:eastAsia="Times New Roman" w:hAnsi="Arial Narrow"/>
          <w:sz w:val="24"/>
          <w:szCs w:val="24"/>
        </w:rPr>
        <w:t xml:space="preserve">Araújo RDO, Silva DCD, Souto RQ, Pergola-Marconato AM, Costa IKF, Vasconcelos-Torres GD. Impacto de úlceras venosas na qualidade de vida de indivíduos atendidos na atenção primária. </w:t>
      </w:r>
      <w:r w:rsidRPr="000F2A53">
        <w:rPr>
          <w:rFonts w:ascii="Arial Narrow" w:eastAsia="Times New Roman" w:hAnsi="Arial Narrow"/>
          <w:sz w:val="24"/>
          <w:szCs w:val="24"/>
          <w:lang w:val="en-US"/>
        </w:rPr>
        <w:t>Aquichan. 2016; 16(1) 56-66.</w:t>
      </w:r>
    </w:p>
    <w:p w14:paraId="1D569116" w14:textId="4245E30E" w:rsidR="00C16BD0" w:rsidRPr="000F2A53" w:rsidRDefault="00C16BD0" w:rsidP="007B6321">
      <w:pPr>
        <w:pStyle w:val="Prrafodelista"/>
        <w:numPr>
          <w:ilvl w:val="0"/>
          <w:numId w:val="11"/>
        </w:numPr>
        <w:spacing w:after="0" w:line="240" w:lineRule="auto"/>
        <w:jc w:val="both"/>
        <w:rPr>
          <w:rFonts w:ascii="Arial Narrow" w:eastAsia="Times New Roman" w:hAnsi="Arial Narrow"/>
          <w:sz w:val="24"/>
          <w:szCs w:val="24"/>
          <w:lang w:val="en-US"/>
        </w:rPr>
      </w:pPr>
      <w:r w:rsidRPr="000F2A53">
        <w:rPr>
          <w:rFonts w:ascii="Arial Narrow" w:eastAsia="Times New Roman" w:hAnsi="Arial Narrow"/>
          <w:sz w:val="24"/>
          <w:szCs w:val="24"/>
          <w:lang w:val="en-US"/>
        </w:rPr>
        <w:t>Kapp S, Santamaria N. The financial and quality of</w:t>
      </w:r>
      <w:r w:rsidR="005342EC" w:rsidRPr="000F2A53">
        <w:rPr>
          <w:rFonts w:ascii="Arial Narrow" w:eastAsia="Times New Roman" w:hAnsi="Arial Narrow"/>
          <w:sz w:val="24"/>
          <w:szCs w:val="24"/>
          <w:lang w:val="en-US"/>
        </w:rPr>
        <w:t xml:space="preserve"> </w:t>
      </w:r>
      <w:r w:rsidRPr="000F2A53">
        <w:rPr>
          <w:rFonts w:ascii="Arial Narrow" w:eastAsia="Times New Roman" w:hAnsi="Arial Narrow"/>
          <w:sz w:val="24"/>
          <w:szCs w:val="24"/>
          <w:lang w:val="en-US"/>
        </w:rPr>
        <w:t>life cost to patient living with a chronic wound in the community.</w:t>
      </w:r>
      <w:r w:rsidR="005342EC" w:rsidRPr="000F2A53">
        <w:rPr>
          <w:rFonts w:ascii="Arial Narrow" w:eastAsia="Times New Roman" w:hAnsi="Arial Narrow"/>
          <w:sz w:val="24"/>
          <w:szCs w:val="24"/>
          <w:lang w:val="en-US"/>
        </w:rPr>
        <w:t xml:space="preserve"> </w:t>
      </w:r>
      <w:r w:rsidRPr="000F2A53">
        <w:rPr>
          <w:rFonts w:ascii="Arial Narrow" w:eastAsia="Times New Roman" w:hAnsi="Arial Narrow"/>
          <w:sz w:val="24"/>
          <w:szCs w:val="24"/>
          <w:lang w:val="en-US"/>
        </w:rPr>
        <w:t>Int</w:t>
      </w:r>
      <w:r w:rsidR="00C030CA" w:rsidRPr="000F2A53">
        <w:rPr>
          <w:rFonts w:ascii="Arial Narrow" w:eastAsia="Times New Roman" w:hAnsi="Arial Narrow"/>
          <w:sz w:val="24"/>
          <w:szCs w:val="24"/>
          <w:lang w:val="en-US"/>
        </w:rPr>
        <w:t>.</w:t>
      </w:r>
      <w:r w:rsidRPr="000F2A53">
        <w:rPr>
          <w:rFonts w:ascii="Arial Narrow" w:eastAsia="Times New Roman" w:hAnsi="Arial Narrow"/>
          <w:sz w:val="24"/>
          <w:szCs w:val="24"/>
          <w:lang w:val="en-US"/>
        </w:rPr>
        <w:t> Wound J. 2017; 14(6):1108-19.</w:t>
      </w:r>
    </w:p>
    <w:p w14:paraId="742022FB" w14:textId="5D062BFB" w:rsidR="00C16BD0" w:rsidRPr="000F2A53" w:rsidRDefault="00481F8D" w:rsidP="007B6321">
      <w:pPr>
        <w:pStyle w:val="Prrafodelista"/>
        <w:numPr>
          <w:ilvl w:val="0"/>
          <w:numId w:val="11"/>
        </w:numPr>
        <w:spacing w:after="0" w:line="240" w:lineRule="auto"/>
        <w:jc w:val="both"/>
        <w:rPr>
          <w:rFonts w:ascii="Arial Narrow" w:eastAsia="Times New Roman" w:hAnsi="Arial Narrow"/>
          <w:sz w:val="24"/>
          <w:szCs w:val="24"/>
          <w:lang w:val="en-US"/>
        </w:rPr>
      </w:pPr>
      <w:hyperlink r:id="rId22">
        <w:r w:rsidR="00C16BD0" w:rsidRPr="000F2A53">
          <w:rPr>
            <w:rFonts w:ascii="Arial Narrow" w:eastAsia="Times New Roman" w:hAnsi="Arial Narrow"/>
            <w:sz w:val="24"/>
            <w:szCs w:val="24"/>
          </w:rPr>
          <w:t>Oladele</w:t>
        </w:r>
      </w:hyperlink>
      <w:r w:rsidR="00C16BD0" w:rsidRPr="000F2A53">
        <w:rPr>
          <w:rFonts w:ascii="Arial Narrow" w:eastAsia="Times New Roman" w:hAnsi="Arial Narrow"/>
          <w:sz w:val="24"/>
          <w:szCs w:val="24"/>
        </w:rPr>
        <w:t xml:space="preserve"> HO, </w:t>
      </w:r>
      <w:hyperlink r:id="rId23">
        <w:r w:rsidR="00C16BD0" w:rsidRPr="000F2A53">
          <w:rPr>
            <w:rFonts w:ascii="Arial Narrow" w:eastAsia="Times New Roman" w:hAnsi="Arial Narrow"/>
            <w:sz w:val="24"/>
            <w:szCs w:val="24"/>
          </w:rPr>
          <w:t>Fajemilehin</w:t>
        </w:r>
      </w:hyperlink>
      <w:r w:rsidR="00C16BD0" w:rsidRPr="000F2A53">
        <w:rPr>
          <w:rFonts w:ascii="Arial Narrow" w:eastAsia="Times New Roman" w:hAnsi="Arial Narrow"/>
          <w:sz w:val="24"/>
          <w:szCs w:val="24"/>
        </w:rPr>
        <w:t xml:space="preserve"> RB; Oladele AO; Babalola EO. </w:t>
      </w:r>
      <w:r w:rsidR="00C16BD0" w:rsidRPr="000F2A53">
        <w:rPr>
          <w:rFonts w:ascii="Arial Narrow" w:eastAsia="Times New Roman" w:hAnsi="Arial Narrow"/>
          <w:sz w:val="24"/>
          <w:szCs w:val="24"/>
          <w:lang w:val="en-US"/>
        </w:rPr>
        <w:t xml:space="preserve">Health related Quality of Life and wound care practices among patients with chronics wounds in a Southwestern Nigerian Community. Wounds. 2019; 31(5):127–31. </w:t>
      </w:r>
    </w:p>
    <w:p w14:paraId="0FEAFEBB" w14:textId="3BACDD82" w:rsidR="00C16BD0" w:rsidRPr="000F2A53" w:rsidRDefault="00C16BD0" w:rsidP="007B6321">
      <w:pPr>
        <w:pStyle w:val="Prrafodelista"/>
        <w:numPr>
          <w:ilvl w:val="0"/>
          <w:numId w:val="11"/>
        </w:numPr>
        <w:shd w:val="clear" w:color="auto" w:fill="FFFFFF"/>
        <w:spacing w:after="0" w:line="240" w:lineRule="auto"/>
        <w:jc w:val="both"/>
        <w:rPr>
          <w:rFonts w:ascii="Arial Narrow" w:hAnsi="Arial Narrow"/>
          <w:sz w:val="24"/>
          <w:szCs w:val="24"/>
          <w:lang w:val="en-US"/>
        </w:rPr>
      </w:pPr>
      <w:r w:rsidRPr="000F2A53">
        <w:rPr>
          <w:rFonts w:ascii="Arial Narrow" w:hAnsi="Arial Narrow"/>
          <w:sz w:val="24"/>
          <w:szCs w:val="24"/>
        </w:rPr>
        <w:t xml:space="preserve">Ribeiro GSC, Cavalcante TB, Santos KCB, Feitosa AHC, Silva BRS, Santos GL. Pacientes internados com feridas crônicas: um enfoque na qualidade de vida. Enferm. </w:t>
      </w:r>
      <w:r w:rsidRPr="000F2A53">
        <w:rPr>
          <w:rFonts w:ascii="Arial Narrow" w:hAnsi="Arial Narrow"/>
          <w:sz w:val="24"/>
          <w:szCs w:val="24"/>
          <w:lang w:val="en-US"/>
        </w:rPr>
        <w:t xml:space="preserve">Foco. 2019; 10 (2):70-5. </w:t>
      </w:r>
    </w:p>
    <w:p w14:paraId="453B160A" w14:textId="77777777" w:rsidR="00C16BD0" w:rsidRPr="00BF6A2F" w:rsidRDefault="00C16BD0" w:rsidP="00C16BD0">
      <w:pPr>
        <w:spacing w:after="0" w:line="240" w:lineRule="auto"/>
        <w:contextualSpacing/>
        <w:jc w:val="both"/>
        <w:rPr>
          <w:rFonts w:ascii="Arial Narrow" w:eastAsia="Times New Roman" w:hAnsi="Arial Narrow"/>
          <w:sz w:val="24"/>
          <w:szCs w:val="24"/>
          <w:lang w:val="en-US"/>
        </w:rPr>
      </w:pPr>
    </w:p>
    <w:p w14:paraId="64573DB0" w14:textId="77777777" w:rsidR="00787121" w:rsidRPr="00BF6A2F" w:rsidRDefault="00787121" w:rsidP="00FB020C">
      <w:pPr>
        <w:spacing w:after="0" w:line="240" w:lineRule="auto"/>
        <w:contextualSpacing/>
        <w:jc w:val="center"/>
        <w:rPr>
          <w:rFonts w:ascii="Arial Narrow" w:eastAsia="CronosPro-Lt" w:hAnsi="Arial Narrow"/>
          <w:sz w:val="24"/>
          <w:szCs w:val="24"/>
          <w:lang w:val="en-US"/>
        </w:rPr>
      </w:pPr>
    </w:p>
    <w:p w14:paraId="03A6A193" w14:textId="77777777" w:rsidR="00787121" w:rsidRPr="00BF6A2F" w:rsidRDefault="00787121" w:rsidP="00F73ADF">
      <w:pPr>
        <w:spacing w:after="0" w:line="240" w:lineRule="auto"/>
        <w:contextualSpacing/>
        <w:jc w:val="center"/>
        <w:rPr>
          <w:rFonts w:ascii="Arial Narrow" w:eastAsia="CronosPro-Lt" w:hAnsi="Arial Narrow"/>
          <w:sz w:val="24"/>
          <w:szCs w:val="24"/>
          <w:lang w:val="en-US"/>
        </w:rPr>
      </w:pPr>
    </w:p>
    <w:sectPr w:rsidR="00787121" w:rsidRPr="00BF6A2F" w:rsidSect="00F73ADF">
      <w:headerReference w:type="default" r:id="rId24"/>
      <w:footerReference w:type="default" r:id="rId2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3E4C1" w14:textId="77777777" w:rsidR="00481F8D" w:rsidRDefault="00481F8D" w:rsidP="008B09A9">
      <w:pPr>
        <w:spacing w:after="0" w:line="240" w:lineRule="auto"/>
      </w:pPr>
      <w:r>
        <w:separator/>
      </w:r>
    </w:p>
  </w:endnote>
  <w:endnote w:type="continuationSeparator" w:id="0">
    <w:p w14:paraId="1E28F46B" w14:textId="77777777" w:rsidR="00481F8D" w:rsidRDefault="00481F8D" w:rsidP="008B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ronosPro-Lt">
    <w:altName w:val="MS Gothic"/>
    <w:panose1 w:val="00000000000000000000"/>
    <w:charset w:val="80"/>
    <w:family w:val="swiss"/>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D2C39" w14:textId="77777777" w:rsidR="00B57FD5" w:rsidRDefault="00B57FD5">
    <w:pPr>
      <w:pStyle w:val="Piedepgina"/>
    </w:pPr>
  </w:p>
  <w:p w14:paraId="23764892" w14:textId="77777777" w:rsidR="00B57FD5" w:rsidRDefault="00B57F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99D3B" w14:textId="77777777" w:rsidR="00481F8D" w:rsidRDefault="00481F8D" w:rsidP="008B09A9">
      <w:pPr>
        <w:spacing w:after="0" w:line="240" w:lineRule="auto"/>
      </w:pPr>
      <w:r>
        <w:separator/>
      </w:r>
    </w:p>
  </w:footnote>
  <w:footnote w:type="continuationSeparator" w:id="0">
    <w:p w14:paraId="0187D070" w14:textId="77777777" w:rsidR="00481F8D" w:rsidRDefault="00481F8D" w:rsidP="008B0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37696" w14:textId="4B85AA69" w:rsidR="00B57FD5" w:rsidRDefault="00B57FD5">
    <w:pPr>
      <w:pStyle w:val="Encabezado"/>
      <w:jc w:val="right"/>
    </w:pPr>
    <w:r>
      <w:rPr>
        <w:noProof/>
      </w:rPr>
      <w:t>2</w:t>
    </w:r>
  </w:p>
  <w:p w14:paraId="1D592FDC" w14:textId="78FE7CEA" w:rsidR="00B57FD5" w:rsidRDefault="00691D04" w:rsidP="00691D04">
    <w:pPr>
      <w:pStyle w:val="Encabezado"/>
      <w:tabs>
        <w:tab w:val="clear" w:pos="4252"/>
        <w:tab w:val="clear" w:pos="8504"/>
        <w:tab w:val="left" w:pos="368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74D11"/>
    <w:multiLevelType w:val="hybridMultilevel"/>
    <w:tmpl w:val="11DA47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8D0F3B"/>
    <w:multiLevelType w:val="multilevel"/>
    <w:tmpl w:val="EF44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409E8"/>
    <w:multiLevelType w:val="multilevel"/>
    <w:tmpl w:val="F998CFC8"/>
    <w:lvl w:ilvl="0">
      <w:start w:val="3"/>
      <w:numFmt w:val="decimal"/>
      <w:lvlText w:val="%1"/>
      <w:lvlJc w:val="left"/>
      <w:pPr>
        <w:ind w:left="360" w:hanging="360"/>
      </w:pPr>
      <w:rPr>
        <w:rFonts w:hint="default"/>
      </w:rPr>
    </w:lvl>
    <w:lvl w:ilvl="1">
      <w:start w:val="2"/>
      <w:numFmt w:val="decimal"/>
      <w:lvlText w:val="%1.%2"/>
      <w:lvlJc w:val="left"/>
      <w:pPr>
        <w:ind w:left="360" w:hanging="360"/>
      </w:pPr>
      <w:rPr>
        <w:rFonts w:ascii="Arial" w:hAnsi="Arial" w:cs="Arial"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990919"/>
    <w:multiLevelType w:val="hybridMultilevel"/>
    <w:tmpl w:val="89D88E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31A3C30"/>
    <w:multiLevelType w:val="multilevel"/>
    <w:tmpl w:val="F998CFC8"/>
    <w:lvl w:ilvl="0">
      <w:start w:val="3"/>
      <w:numFmt w:val="decimal"/>
      <w:lvlText w:val="%1"/>
      <w:lvlJc w:val="left"/>
      <w:pPr>
        <w:ind w:left="360" w:hanging="360"/>
      </w:pPr>
      <w:rPr>
        <w:rFonts w:hint="default"/>
      </w:rPr>
    </w:lvl>
    <w:lvl w:ilvl="1">
      <w:start w:val="2"/>
      <w:numFmt w:val="decimal"/>
      <w:lvlText w:val="%1.%2"/>
      <w:lvlJc w:val="left"/>
      <w:pPr>
        <w:ind w:left="360" w:hanging="360"/>
      </w:pPr>
      <w:rPr>
        <w:rFonts w:ascii="Arial" w:hAnsi="Arial" w:cs="Arial"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A324D2"/>
    <w:multiLevelType w:val="hybridMultilevel"/>
    <w:tmpl w:val="F2E840A4"/>
    <w:lvl w:ilvl="0" w:tplc="CA9EA2D2">
      <w:start w:val="100"/>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EFF7415"/>
    <w:multiLevelType w:val="hybridMultilevel"/>
    <w:tmpl w:val="589A9B14"/>
    <w:lvl w:ilvl="0" w:tplc="C8AE39C2">
      <w:start w:val="1"/>
      <w:numFmt w:val="decimal"/>
      <w:lvlText w:val="%1."/>
      <w:lvlJc w:val="left"/>
      <w:pPr>
        <w:ind w:left="720" w:hanging="360"/>
      </w:pPr>
      <w:rPr>
        <w:rFonts w:ascii="Times New Roman" w:eastAsia="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A2B0E70"/>
    <w:multiLevelType w:val="hybridMultilevel"/>
    <w:tmpl w:val="0E5E8F6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69860FA5"/>
    <w:multiLevelType w:val="hybridMultilevel"/>
    <w:tmpl w:val="C1160A4C"/>
    <w:lvl w:ilvl="0" w:tplc="6464BF06">
      <w:start w:val="13"/>
      <w:numFmt w:val="bullet"/>
      <w:lvlText w:val=""/>
      <w:lvlJc w:val="left"/>
      <w:pPr>
        <w:ind w:left="840" w:hanging="360"/>
      </w:pPr>
      <w:rPr>
        <w:rFonts w:ascii="Symbol" w:eastAsia="Times New Roman" w:hAnsi="Symbol" w:cs="Times New Roman"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9" w15:restartNumberingAfterBreak="0">
    <w:nsid w:val="74F41719"/>
    <w:multiLevelType w:val="multilevel"/>
    <w:tmpl w:val="4DBC7C3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72E7812"/>
    <w:multiLevelType w:val="hybridMultilevel"/>
    <w:tmpl w:val="DCAC3046"/>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C6E65A5"/>
    <w:multiLevelType w:val="hybridMultilevel"/>
    <w:tmpl w:val="C7A227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2"/>
  </w:num>
  <w:num w:numId="5">
    <w:abstractNumId w:val="10"/>
  </w:num>
  <w:num w:numId="6">
    <w:abstractNumId w:val="3"/>
  </w:num>
  <w:num w:numId="7">
    <w:abstractNumId w:val="0"/>
  </w:num>
  <w:num w:numId="8">
    <w:abstractNumId w:val="6"/>
  </w:num>
  <w:num w:numId="9">
    <w:abstractNumId w:val="8"/>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4C"/>
    <w:rsid w:val="00005D14"/>
    <w:rsid w:val="00010A65"/>
    <w:rsid w:val="000145EC"/>
    <w:rsid w:val="00015DBC"/>
    <w:rsid w:val="00022657"/>
    <w:rsid w:val="000352D8"/>
    <w:rsid w:val="000406E2"/>
    <w:rsid w:val="00044201"/>
    <w:rsid w:val="0006444E"/>
    <w:rsid w:val="000667A4"/>
    <w:rsid w:val="000718B9"/>
    <w:rsid w:val="00072D7A"/>
    <w:rsid w:val="00082123"/>
    <w:rsid w:val="00082D46"/>
    <w:rsid w:val="000917B0"/>
    <w:rsid w:val="00094C9F"/>
    <w:rsid w:val="000962DB"/>
    <w:rsid w:val="000A0E06"/>
    <w:rsid w:val="000A3F30"/>
    <w:rsid w:val="000A6E48"/>
    <w:rsid w:val="000C0F14"/>
    <w:rsid w:val="000C17E0"/>
    <w:rsid w:val="000C19FD"/>
    <w:rsid w:val="000D30BD"/>
    <w:rsid w:val="000D3EEB"/>
    <w:rsid w:val="000D569E"/>
    <w:rsid w:val="000F2A53"/>
    <w:rsid w:val="001033A6"/>
    <w:rsid w:val="00111BDC"/>
    <w:rsid w:val="00111CE4"/>
    <w:rsid w:val="0011561E"/>
    <w:rsid w:val="0012001D"/>
    <w:rsid w:val="00124DA6"/>
    <w:rsid w:val="0012513E"/>
    <w:rsid w:val="00131816"/>
    <w:rsid w:val="001344F0"/>
    <w:rsid w:val="001346A2"/>
    <w:rsid w:val="00136C78"/>
    <w:rsid w:val="00137DAA"/>
    <w:rsid w:val="00141712"/>
    <w:rsid w:val="0014245A"/>
    <w:rsid w:val="001461B7"/>
    <w:rsid w:val="001525BD"/>
    <w:rsid w:val="001601EB"/>
    <w:rsid w:val="0016449A"/>
    <w:rsid w:val="00182703"/>
    <w:rsid w:val="00182DE8"/>
    <w:rsid w:val="00190556"/>
    <w:rsid w:val="00194D43"/>
    <w:rsid w:val="00196780"/>
    <w:rsid w:val="001A05A2"/>
    <w:rsid w:val="001A601B"/>
    <w:rsid w:val="001B24C7"/>
    <w:rsid w:val="001B6AAC"/>
    <w:rsid w:val="001C52A3"/>
    <w:rsid w:val="001F0897"/>
    <w:rsid w:val="001F3C3E"/>
    <w:rsid w:val="002007EA"/>
    <w:rsid w:val="00203333"/>
    <w:rsid w:val="00211D0C"/>
    <w:rsid w:val="00217C79"/>
    <w:rsid w:val="00220249"/>
    <w:rsid w:val="002259A8"/>
    <w:rsid w:val="00225CD2"/>
    <w:rsid w:val="00234052"/>
    <w:rsid w:val="002417EF"/>
    <w:rsid w:val="00241B74"/>
    <w:rsid w:val="00245759"/>
    <w:rsid w:val="0026129B"/>
    <w:rsid w:val="00262F01"/>
    <w:rsid w:val="00266C83"/>
    <w:rsid w:val="00270EFF"/>
    <w:rsid w:val="002730F0"/>
    <w:rsid w:val="00282B3F"/>
    <w:rsid w:val="002853F0"/>
    <w:rsid w:val="002A650A"/>
    <w:rsid w:val="002A66B8"/>
    <w:rsid w:val="002B050C"/>
    <w:rsid w:val="002B148D"/>
    <w:rsid w:val="002C1FE2"/>
    <w:rsid w:val="002C567B"/>
    <w:rsid w:val="002C6CF8"/>
    <w:rsid w:val="002D16F3"/>
    <w:rsid w:val="002E0E9E"/>
    <w:rsid w:val="002E10A8"/>
    <w:rsid w:val="002F1966"/>
    <w:rsid w:val="00307B7B"/>
    <w:rsid w:val="003101D2"/>
    <w:rsid w:val="003241D8"/>
    <w:rsid w:val="00327445"/>
    <w:rsid w:val="00341830"/>
    <w:rsid w:val="0034213F"/>
    <w:rsid w:val="0034635F"/>
    <w:rsid w:val="00347918"/>
    <w:rsid w:val="003615E6"/>
    <w:rsid w:val="00374C08"/>
    <w:rsid w:val="00382997"/>
    <w:rsid w:val="003834C5"/>
    <w:rsid w:val="00383BF6"/>
    <w:rsid w:val="00383F79"/>
    <w:rsid w:val="003916BC"/>
    <w:rsid w:val="00394551"/>
    <w:rsid w:val="003A3120"/>
    <w:rsid w:val="003C074E"/>
    <w:rsid w:val="003C3265"/>
    <w:rsid w:val="003D155D"/>
    <w:rsid w:val="003D62E6"/>
    <w:rsid w:val="003D66FD"/>
    <w:rsid w:val="003D7333"/>
    <w:rsid w:val="003D73AA"/>
    <w:rsid w:val="003F176A"/>
    <w:rsid w:val="003F5443"/>
    <w:rsid w:val="00401572"/>
    <w:rsid w:val="00404ED1"/>
    <w:rsid w:val="00412C34"/>
    <w:rsid w:val="00414176"/>
    <w:rsid w:val="004231FB"/>
    <w:rsid w:val="00424B80"/>
    <w:rsid w:val="004456B6"/>
    <w:rsid w:val="004541BA"/>
    <w:rsid w:val="00461A30"/>
    <w:rsid w:val="0047090B"/>
    <w:rsid w:val="00481F8D"/>
    <w:rsid w:val="00485D69"/>
    <w:rsid w:val="00496F65"/>
    <w:rsid w:val="0049763B"/>
    <w:rsid w:val="004A2D96"/>
    <w:rsid w:val="004B0DDC"/>
    <w:rsid w:val="004C3974"/>
    <w:rsid w:val="004C5566"/>
    <w:rsid w:val="004C7263"/>
    <w:rsid w:val="004D6885"/>
    <w:rsid w:val="004E4390"/>
    <w:rsid w:val="005228A7"/>
    <w:rsid w:val="00527E6A"/>
    <w:rsid w:val="00532531"/>
    <w:rsid w:val="005342EC"/>
    <w:rsid w:val="00534A4A"/>
    <w:rsid w:val="00552C84"/>
    <w:rsid w:val="00553DC1"/>
    <w:rsid w:val="00556411"/>
    <w:rsid w:val="005654B6"/>
    <w:rsid w:val="0056794C"/>
    <w:rsid w:val="00571DA4"/>
    <w:rsid w:val="00571F46"/>
    <w:rsid w:val="00572144"/>
    <w:rsid w:val="00575523"/>
    <w:rsid w:val="00575903"/>
    <w:rsid w:val="00581D09"/>
    <w:rsid w:val="00583D27"/>
    <w:rsid w:val="005860E4"/>
    <w:rsid w:val="00592CFB"/>
    <w:rsid w:val="00594686"/>
    <w:rsid w:val="00596A40"/>
    <w:rsid w:val="005A0527"/>
    <w:rsid w:val="005A190B"/>
    <w:rsid w:val="005A590F"/>
    <w:rsid w:val="005C1B62"/>
    <w:rsid w:val="005C2E17"/>
    <w:rsid w:val="005C2E2B"/>
    <w:rsid w:val="005D1DA1"/>
    <w:rsid w:val="005E31CB"/>
    <w:rsid w:val="005E4440"/>
    <w:rsid w:val="005E599A"/>
    <w:rsid w:val="005F6B84"/>
    <w:rsid w:val="00602B36"/>
    <w:rsid w:val="00604AAF"/>
    <w:rsid w:val="00605128"/>
    <w:rsid w:val="006065AC"/>
    <w:rsid w:val="00612C92"/>
    <w:rsid w:val="006227AB"/>
    <w:rsid w:val="00622C39"/>
    <w:rsid w:val="006245EE"/>
    <w:rsid w:val="006364BF"/>
    <w:rsid w:val="0064096E"/>
    <w:rsid w:val="00645F69"/>
    <w:rsid w:val="00652369"/>
    <w:rsid w:val="006530BB"/>
    <w:rsid w:val="00660590"/>
    <w:rsid w:val="00663D19"/>
    <w:rsid w:val="00682E1D"/>
    <w:rsid w:val="00691D04"/>
    <w:rsid w:val="006975BE"/>
    <w:rsid w:val="006A4098"/>
    <w:rsid w:val="006A77A9"/>
    <w:rsid w:val="006B17BB"/>
    <w:rsid w:val="006B1F8D"/>
    <w:rsid w:val="006E047E"/>
    <w:rsid w:val="006E13D1"/>
    <w:rsid w:val="006E6890"/>
    <w:rsid w:val="006E7B54"/>
    <w:rsid w:val="006F096E"/>
    <w:rsid w:val="006F0BEB"/>
    <w:rsid w:val="00721D0E"/>
    <w:rsid w:val="00731ECD"/>
    <w:rsid w:val="00734FAE"/>
    <w:rsid w:val="00741485"/>
    <w:rsid w:val="00742AD2"/>
    <w:rsid w:val="00743113"/>
    <w:rsid w:val="00744562"/>
    <w:rsid w:val="007445FD"/>
    <w:rsid w:val="00745C7F"/>
    <w:rsid w:val="007560E5"/>
    <w:rsid w:val="00764D14"/>
    <w:rsid w:val="007710DB"/>
    <w:rsid w:val="0078020E"/>
    <w:rsid w:val="00787121"/>
    <w:rsid w:val="00792085"/>
    <w:rsid w:val="00794288"/>
    <w:rsid w:val="007A4677"/>
    <w:rsid w:val="007A7C86"/>
    <w:rsid w:val="007B0A11"/>
    <w:rsid w:val="007B5601"/>
    <w:rsid w:val="007B6321"/>
    <w:rsid w:val="007B6BC3"/>
    <w:rsid w:val="007C2046"/>
    <w:rsid w:val="007E5AF1"/>
    <w:rsid w:val="007F05FB"/>
    <w:rsid w:val="007F0859"/>
    <w:rsid w:val="007F61B9"/>
    <w:rsid w:val="007F7AFF"/>
    <w:rsid w:val="008040EA"/>
    <w:rsid w:val="008066AF"/>
    <w:rsid w:val="00815C76"/>
    <w:rsid w:val="00816110"/>
    <w:rsid w:val="008172C2"/>
    <w:rsid w:val="00820FD8"/>
    <w:rsid w:val="0082703F"/>
    <w:rsid w:val="00833675"/>
    <w:rsid w:val="00837474"/>
    <w:rsid w:val="00840124"/>
    <w:rsid w:val="008406E1"/>
    <w:rsid w:val="0084692F"/>
    <w:rsid w:val="00851A45"/>
    <w:rsid w:val="00854A24"/>
    <w:rsid w:val="008611DD"/>
    <w:rsid w:val="0086440D"/>
    <w:rsid w:val="00864B32"/>
    <w:rsid w:val="0087092D"/>
    <w:rsid w:val="00876349"/>
    <w:rsid w:val="00882E0B"/>
    <w:rsid w:val="00895254"/>
    <w:rsid w:val="00895EF7"/>
    <w:rsid w:val="00897B72"/>
    <w:rsid w:val="008A062E"/>
    <w:rsid w:val="008A450A"/>
    <w:rsid w:val="008B09A9"/>
    <w:rsid w:val="008B710E"/>
    <w:rsid w:val="008C652D"/>
    <w:rsid w:val="008C7189"/>
    <w:rsid w:val="008D76B8"/>
    <w:rsid w:val="008E10F6"/>
    <w:rsid w:val="008E17A4"/>
    <w:rsid w:val="008E6276"/>
    <w:rsid w:val="008F0538"/>
    <w:rsid w:val="008F748E"/>
    <w:rsid w:val="0090213D"/>
    <w:rsid w:val="00902A58"/>
    <w:rsid w:val="00914166"/>
    <w:rsid w:val="0091542D"/>
    <w:rsid w:val="0091610B"/>
    <w:rsid w:val="00925776"/>
    <w:rsid w:val="0093114C"/>
    <w:rsid w:val="009333CD"/>
    <w:rsid w:val="00936E41"/>
    <w:rsid w:val="0095232A"/>
    <w:rsid w:val="009523AC"/>
    <w:rsid w:val="00966179"/>
    <w:rsid w:val="009704E3"/>
    <w:rsid w:val="00974176"/>
    <w:rsid w:val="009757A5"/>
    <w:rsid w:val="009877C1"/>
    <w:rsid w:val="009A5932"/>
    <w:rsid w:val="009B49C5"/>
    <w:rsid w:val="009B5C6D"/>
    <w:rsid w:val="009C6E60"/>
    <w:rsid w:val="009D6902"/>
    <w:rsid w:val="009E22C5"/>
    <w:rsid w:val="009F27EE"/>
    <w:rsid w:val="009F31C9"/>
    <w:rsid w:val="00A028EA"/>
    <w:rsid w:val="00A1270D"/>
    <w:rsid w:val="00A17280"/>
    <w:rsid w:val="00A200D9"/>
    <w:rsid w:val="00A23045"/>
    <w:rsid w:val="00A33DBB"/>
    <w:rsid w:val="00A3491C"/>
    <w:rsid w:val="00A364D5"/>
    <w:rsid w:val="00A375CD"/>
    <w:rsid w:val="00A50618"/>
    <w:rsid w:val="00A60F11"/>
    <w:rsid w:val="00A74447"/>
    <w:rsid w:val="00A82B1B"/>
    <w:rsid w:val="00A82C12"/>
    <w:rsid w:val="00A9194D"/>
    <w:rsid w:val="00AA1D65"/>
    <w:rsid w:val="00AA55FF"/>
    <w:rsid w:val="00AB76C8"/>
    <w:rsid w:val="00AC321B"/>
    <w:rsid w:val="00AD6047"/>
    <w:rsid w:val="00AD7918"/>
    <w:rsid w:val="00AE1CC6"/>
    <w:rsid w:val="00AE4618"/>
    <w:rsid w:val="00AF5DD8"/>
    <w:rsid w:val="00B009E3"/>
    <w:rsid w:val="00B044F7"/>
    <w:rsid w:val="00B07C52"/>
    <w:rsid w:val="00B265A5"/>
    <w:rsid w:val="00B40050"/>
    <w:rsid w:val="00B40868"/>
    <w:rsid w:val="00B57FD5"/>
    <w:rsid w:val="00B61EA5"/>
    <w:rsid w:val="00B7134F"/>
    <w:rsid w:val="00B72CAB"/>
    <w:rsid w:val="00B7304F"/>
    <w:rsid w:val="00B86939"/>
    <w:rsid w:val="00B90B1C"/>
    <w:rsid w:val="00B95637"/>
    <w:rsid w:val="00BA2859"/>
    <w:rsid w:val="00BA2AA0"/>
    <w:rsid w:val="00BA4021"/>
    <w:rsid w:val="00BB4601"/>
    <w:rsid w:val="00BB496A"/>
    <w:rsid w:val="00BC088A"/>
    <w:rsid w:val="00BC5512"/>
    <w:rsid w:val="00BC6313"/>
    <w:rsid w:val="00BD3E75"/>
    <w:rsid w:val="00BE016E"/>
    <w:rsid w:val="00BF1768"/>
    <w:rsid w:val="00BF2D4A"/>
    <w:rsid w:val="00BF30D2"/>
    <w:rsid w:val="00BF54E6"/>
    <w:rsid w:val="00BF6A2F"/>
    <w:rsid w:val="00C006EC"/>
    <w:rsid w:val="00C030CA"/>
    <w:rsid w:val="00C04792"/>
    <w:rsid w:val="00C11FE9"/>
    <w:rsid w:val="00C12AC1"/>
    <w:rsid w:val="00C16BD0"/>
    <w:rsid w:val="00C23EF0"/>
    <w:rsid w:val="00C32232"/>
    <w:rsid w:val="00C41824"/>
    <w:rsid w:val="00C46150"/>
    <w:rsid w:val="00C523E7"/>
    <w:rsid w:val="00C66454"/>
    <w:rsid w:val="00C7170D"/>
    <w:rsid w:val="00C86557"/>
    <w:rsid w:val="00C96BCD"/>
    <w:rsid w:val="00C9714F"/>
    <w:rsid w:val="00C97927"/>
    <w:rsid w:val="00CA2422"/>
    <w:rsid w:val="00CA71FA"/>
    <w:rsid w:val="00CA7912"/>
    <w:rsid w:val="00CB37F5"/>
    <w:rsid w:val="00CB608A"/>
    <w:rsid w:val="00CD1C9A"/>
    <w:rsid w:val="00CD35DD"/>
    <w:rsid w:val="00CD3A4B"/>
    <w:rsid w:val="00CE6210"/>
    <w:rsid w:val="00CF0C21"/>
    <w:rsid w:val="00CF20E2"/>
    <w:rsid w:val="00CF4D21"/>
    <w:rsid w:val="00D028ED"/>
    <w:rsid w:val="00D0409A"/>
    <w:rsid w:val="00D233A0"/>
    <w:rsid w:val="00D27135"/>
    <w:rsid w:val="00D37396"/>
    <w:rsid w:val="00D4034C"/>
    <w:rsid w:val="00D41D63"/>
    <w:rsid w:val="00D50C83"/>
    <w:rsid w:val="00D62BB0"/>
    <w:rsid w:val="00D6678F"/>
    <w:rsid w:val="00D77B7B"/>
    <w:rsid w:val="00D8721F"/>
    <w:rsid w:val="00D873DD"/>
    <w:rsid w:val="00D95D76"/>
    <w:rsid w:val="00DA5E27"/>
    <w:rsid w:val="00DD1BC8"/>
    <w:rsid w:val="00DD58E9"/>
    <w:rsid w:val="00DE0D68"/>
    <w:rsid w:val="00DE2B89"/>
    <w:rsid w:val="00DE3C47"/>
    <w:rsid w:val="00DE3D78"/>
    <w:rsid w:val="00DE5283"/>
    <w:rsid w:val="00DE5B79"/>
    <w:rsid w:val="00DF0562"/>
    <w:rsid w:val="00DF13E8"/>
    <w:rsid w:val="00E03118"/>
    <w:rsid w:val="00E039F9"/>
    <w:rsid w:val="00E11E02"/>
    <w:rsid w:val="00E1520B"/>
    <w:rsid w:val="00E16688"/>
    <w:rsid w:val="00E20AC8"/>
    <w:rsid w:val="00E23CBF"/>
    <w:rsid w:val="00E268FE"/>
    <w:rsid w:val="00E41C9A"/>
    <w:rsid w:val="00E533E0"/>
    <w:rsid w:val="00E5348A"/>
    <w:rsid w:val="00E54305"/>
    <w:rsid w:val="00E550D0"/>
    <w:rsid w:val="00E71260"/>
    <w:rsid w:val="00E72E88"/>
    <w:rsid w:val="00E73DB4"/>
    <w:rsid w:val="00E77426"/>
    <w:rsid w:val="00E80612"/>
    <w:rsid w:val="00E8475B"/>
    <w:rsid w:val="00E86F28"/>
    <w:rsid w:val="00E91272"/>
    <w:rsid w:val="00E91D35"/>
    <w:rsid w:val="00E929D6"/>
    <w:rsid w:val="00E97240"/>
    <w:rsid w:val="00E97660"/>
    <w:rsid w:val="00EA55AA"/>
    <w:rsid w:val="00EB2ED5"/>
    <w:rsid w:val="00EB399E"/>
    <w:rsid w:val="00EB7B69"/>
    <w:rsid w:val="00EC7539"/>
    <w:rsid w:val="00ED1A23"/>
    <w:rsid w:val="00ED6A2E"/>
    <w:rsid w:val="00ED718E"/>
    <w:rsid w:val="00EE45A6"/>
    <w:rsid w:val="00EF2DAD"/>
    <w:rsid w:val="00EF6DD0"/>
    <w:rsid w:val="00F01A17"/>
    <w:rsid w:val="00F03DE3"/>
    <w:rsid w:val="00F04E23"/>
    <w:rsid w:val="00F10195"/>
    <w:rsid w:val="00F30078"/>
    <w:rsid w:val="00F32A40"/>
    <w:rsid w:val="00F43B83"/>
    <w:rsid w:val="00F50846"/>
    <w:rsid w:val="00F51039"/>
    <w:rsid w:val="00F52CAC"/>
    <w:rsid w:val="00F54FE9"/>
    <w:rsid w:val="00F67302"/>
    <w:rsid w:val="00F72CB8"/>
    <w:rsid w:val="00F73ADF"/>
    <w:rsid w:val="00F84E7E"/>
    <w:rsid w:val="00FA0400"/>
    <w:rsid w:val="00FA37D3"/>
    <w:rsid w:val="00FA6282"/>
    <w:rsid w:val="00FA7E2D"/>
    <w:rsid w:val="00FB020C"/>
    <w:rsid w:val="00FB158C"/>
    <w:rsid w:val="00FB5E28"/>
    <w:rsid w:val="00FB68FE"/>
    <w:rsid w:val="00FC114F"/>
    <w:rsid w:val="00FD170C"/>
    <w:rsid w:val="00FD4571"/>
    <w:rsid w:val="00FD679A"/>
    <w:rsid w:val="00FE088A"/>
    <w:rsid w:val="00FE6D1F"/>
    <w:rsid w:val="00FF3C5F"/>
    <w:rsid w:val="00FF57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07275"/>
  <w15:docId w15:val="{421AEDEC-6BD2-4DED-8D05-BCBFF644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link w:val="Ttulo1Car"/>
    <w:qFormat/>
    <w:rsid w:val="00ED718E"/>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Ttulo2">
    <w:name w:val="heading 2"/>
    <w:basedOn w:val="Normal"/>
    <w:next w:val="Normal"/>
    <w:link w:val="Ttulo2Car"/>
    <w:rsid w:val="00966179"/>
    <w:pPr>
      <w:keepNext/>
      <w:keepLines/>
      <w:spacing w:before="200" w:after="0"/>
      <w:outlineLvl w:val="1"/>
    </w:pPr>
    <w:rPr>
      <w:rFonts w:ascii="Cambria" w:eastAsia="Cambria" w:hAnsi="Cambria" w:cs="Cambria"/>
      <w:b/>
      <w:color w:val="4F81BD"/>
      <w:sz w:val="26"/>
      <w:szCs w:val="26"/>
      <w:lang w:eastAsia="pt-BR"/>
    </w:rPr>
  </w:style>
  <w:style w:type="paragraph" w:styleId="Ttulo3">
    <w:name w:val="heading 3"/>
    <w:basedOn w:val="Normal"/>
    <w:next w:val="Normal"/>
    <w:link w:val="Ttulo3Car"/>
    <w:rsid w:val="00966179"/>
    <w:pPr>
      <w:keepNext/>
      <w:keepLines/>
      <w:spacing w:before="200" w:after="0"/>
      <w:outlineLvl w:val="2"/>
    </w:pPr>
    <w:rPr>
      <w:rFonts w:ascii="Cambria" w:eastAsia="Cambria" w:hAnsi="Cambria" w:cs="Cambria"/>
      <w:b/>
      <w:color w:val="4F81BD"/>
      <w:lang w:eastAsia="pt-BR"/>
    </w:rPr>
  </w:style>
  <w:style w:type="paragraph" w:styleId="Ttulo4">
    <w:name w:val="heading 4"/>
    <w:basedOn w:val="Normal"/>
    <w:next w:val="Normal"/>
    <w:link w:val="Ttulo4Car"/>
    <w:rsid w:val="00966179"/>
    <w:pPr>
      <w:keepNext/>
      <w:keepLines/>
      <w:spacing w:before="200" w:after="0"/>
      <w:outlineLvl w:val="3"/>
    </w:pPr>
    <w:rPr>
      <w:rFonts w:ascii="Cambria" w:eastAsia="Cambria" w:hAnsi="Cambria" w:cs="Cambria"/>
      <w:b/>
      <w:i/>
      <w:color w:val="4F81BD"/>
      <w:lang w:eastAsia="pt-BR"/>
    </w:rPr>
  </w:style>
  <w:style w:type="paragraph" w:styleId="Ttulo5">
    <w:name w:val="heading 5"/>
    <w:basedOn w:val="Normal"/>
    <w:next w:val="Normal"/>
    <w:link w:val="Ttulo5Car"/>
    <w:rsid w:val="00966179"/>
    <w:pPr>
      <w:keepNext/>
      <w:keepLines/>
      <w:spacing w:before="220" w:after="40"/>
      <w:outlineLvl w:val="4"/>
    </w:pPr>
    <w:rPr>
      <w:rFonts w:cs="Calibri"/>
      <w:b/>
      <w:lang w:eastAsia="pt-BR"/>
    </w:rPr>
  </w:style>
  <w:style w:type="paragraph" w:styleId="Ttulo6">
    <w:name w:val="heading 6"/>
    <w:basedOn w:val="Normal"/>
    <w:next w:val="Normal"/>
    <w:link w:val="Ttulo6Car"/>
    <w:rsid w:val="00966179"/>
    <w:pPr>
      <w:keepNext/>
      <w:keepLines/>
      <w:spacing w:before="200" w:after="40"/>
      <w:outlineLvl w:val="5"/>
    </w:pPr>
    <w:rPr>
      <w:rFonts w:cs="Calibri"/>
      <w:b/>
      <w:sz w:val="20"/>
      <w:szCs w:val="20"/>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D4034C"/>
    <w:rPr>
      <w:b/>
      <w:bCs/>
    </w:rPr>
  </w:style>
  <w:style w:type="character" w:styleId="nfasis">
    <w:name w:val="Emphasis"/>
    <w:uiPriority w:val="20"/>
    <w:qFormat/>
    <w:rsid w:val="00D4034C"/>
    <w:rPr>
      <w:i/>
      <w:iCs/>
    </w:rPr>
  </w:style>
  <w:style w:type="paragraph" w:styleId="NormalWeb">
    <w:name w:val="Normal (Web)"/>
    <w:basedOn w:val="Normal"/>
    <w:uiPriority w:val="99"/>
    <w:unhideWhenUsed/>
    <w:rsid w:val="00D4034C"/>
    <w:pPr>
      <w:spacing w:before="100" w:beforeAutospacing="1" w:after="100" w:afterAutospacing="1" w:line="240" w:lineRule="auto"/>
    </w:pPr>
    <w:rPr>
      <w:rFonts w:ascii="Times New Roman" w:eastAsia="Times New Roman" w:hAnsi="Times New Roman"/>
      <w:sz w:val="24"/>
      <w:szCs w:val="24"/>
      <w:lang w:eastAsia="pt-BR"/>
    </w:rPr>
  </w:style>
  <w:style w:type="character" w:styleId="Hipervnculo">
    <w:name w:val="Hyperlink"/>
    <w:uiPriority w:val="99"/>
    <w:unhideWhenUsed/>
    <w:rsid w:val="00605128"/>
    <w:rPr>
      <w:rFonts w:ascii="Verdana" w:hAnsi="Verdana" w:hint="default"/>
      <w:color w:val="000000"/>
      <w:sz w:val="18"/>
      <w:szCs w:val="18"/>
      <w:u w:val="single"/>
    </w:rPr>
  </w:style>
  <w:style w:type="character" w:customStyle="1" w:styleId="apple-converted-space">
    <w:name w:val="apple-converted-space"/>
    <w:rsid w:val="00605128"/>
  </w:style>
  <w:style w:type="character" w:customStyle="1" w:styleId="normaltextrun">
    <w:name w:val="normaltextrun"/>
    <w:rsid w:val="00605128"/>
  </w:style>
  <w:style w:type="character" w:customStyle="1" w:styleId="spellingerror">
    <w:name w:val="spellingerror"/>
    <w:rsid w:val="00605128"/>
  </w:style>
  <w:style w:type="character" w:customStyle="1" w:styleId="eop">
    <w:name w:val="eop"/>
    <w:rsid w:val="00605128"/>
  </w:style>
  <w:style w:type="character" w:customStyle="1" w:styleId="Ttulo1Car">
    <w:name w:val="Título 1 Car"/>
    <w:link w:val="Ttulo1"/>
    <w:rsid w:val="00ED718E"/>
    <w:rPr>
      <w:rFonts w:ascii="Times New Roman" w:eastAsia="Times New Roman" w:hAnsi="Times New Roman" w:cs="Times New Roman"/>
      <w:b/>
      <w:bCs/>
      <w:kern w:val="36"/>
      <w:sz w:val="48"/>
      <w:szCs w:val="48"/>
      <w:lang w:eastAsia="pt-BR"/>
    </w:rPr>
  </w:style>
  <w:style w:type="paragraph" w:customStyle="1" w:styleId="Default">
    <w:name w:val="Default"/>
    <w:rsid w:val="00ED718E"/>
    <w:pPr>
      <w:autoSpaceDE w:val="0"/>
      <w:autoSpaceDN w:val="0"/>
      <w:adjustRightInd w:val="0"/>
    </w:pPr>
    <w:rPr>
      <w:rFonts w:ascii="Times New Roman" w:hAnsi="Times New Roman"/>
      <w:color w:val="000000"/>
      <w:sz w:val="24"/>
      <w:szCs w:val="24"/>
    </w:rPr>
  </w:style>
  <w:style w:type="paragraph" w:customStyle="1" w:styleId="paragraph">
    <w:name w:val="paragraph"/>
    <w:basedOn w:val="Normal"/>
    <w:rsid w:val="006E13D1"/>
    <w:pPr>
      <w:spacing w:before="100" w:beforeAutospacing="1" w:after="100" w:afterAutospacing="1" w:line="240" w:lineRule="auto"/>
    </w:pPr>
    <w:rPr>
      <w:rFonts w:ascii="Times New Roman" w:eastAsia="Times New Roman" w:hAnsi="Times New Roman"/>
      <w:sz w:val="24"/>
      <w:szCs w:val="24"/>
      <w:lang w:eastAsia="pt-BR"/>
    </w:rPr>
  </w:style>
  <w:style w:type="paragraph" w:styleId="Prrafodelista">
    <w:name w:val="List Paragraph"/>
    <w:basedOn w:val="Normal"/>
    <w:qFormat/>
    <w:rsid w:val="00137DAA"/>
    <w:pPr>
      <w:ind w:left="720"/>
      <w:contextualSpacing/>
    </w:pPr>
  </w:style>
  <w:style w:type="table" w:styleId="Sombreadomedio2-nfasis5">
    <w:name w:val="Medium Shading 2 Accent 5"/>
    <w:basedOn w:val="Tablanormal"/>
    <w:uiPriority w:val="64"/>
    <w:rsid w:val="00137DAA"/>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extonotapie">
    <w:name w:val="footnote text"/>
    <w:aliases w:val="ft"/>
    <w:basedOn w:val="Normal"/>
    <w:link w:val="TextonotapieCar"/>
    <w:unhideWhenUsed/>
    <w:rsid w:val="00137DAA"/>
    <w:pPr>
      <w:spacing w:after="0" w:line="240" w:lineRule="auto"/>
    </w:pPr>
    <w:rPr>
      <w:sz w:val="20"/>
      <w:szCs w:val="20"/>
    </w:rPr>
  </w:style>
  <w:style w:type="character" w:customStyle="1" w:styleId="TextonotapieCar">
    <w:name w:val="Texto nota pie Car"/>
    <w:aliases w:val="ft Car"/>
    <w:link w:val="Textonotapie"/>
    <w:rsid w:val="00137DAA"/>
    <w:rPr>
      <w:rFonts w:ascii="Calibri" w:eastAsia="Calibri" w:hAnsi="Calibri" w:cs="Times New Roman"/>
      <w:sz w:val="20"/>
      <w:szCs w:val="20"/>
    </w:rPr>
  </w:style>
  <w:style w:type="paragraph" w:customStyle="1" w:styleId="DecimalAligned">
    <w:name w:val="Decimal Aligned"/>
    <w:basedOn w:val="Normal"/>
    <w:uiPriority w:val="40"/>
    <w:qFormat/>
    <w:rsid w:val="00137DAA"/>
    <w:pPr>
      <w:tabs>
        <w:tab w:val="decimal" w:pos="360"/>
      </w:tabs>
    </w:pPr>
    <w:rPr>
      <w:lang w:eastAsia="pt-BR"/>
    </w:rPr>
  </w:style>
  <w:style w:type="character" w:styleId="nfasissutil">
    <w:name w:val="Subtle Emphasis"/>
    <w:uiPriority w:val="19"/>
    <w:qFormat/>
    <w:rsid w:val="00137DAA"/>
    <w:rPr>
      <w:i/>
      <w:iCs/>
      <w:color w:val="7F7F7F"/>
    </w:rPr>
  </w:style>
  <w:style w:type="table" w:styleId="Sombreadoclaro">
    <w:name w:val="Light Shading"/>
    <w:basedOn w:val="Tablanormal"/>
    <w:uiPriority w:val="60"/>
    <w:rsid w:val="00137DA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dropdown">
    <w:name w:val="dropdown"/>
    <w:basedOn w:val="Fuentedeprrafopredeter"/>
    <w:rsid w:val="00A17280"/>
  </w:style>
  <w:style w:type="character" w:customStyle="1" w:styleId="author-name">
    <w:name w:val="author-name"/>
    <w:basedOn w:val="Fuentedeprrafopredeter"/>
    <w:rsid w:val="00A17280"/>
  </w:style>
  <w:style w:type="character" w:customStyle="1" w:styleId="notranslate">
    <w:name w:val="notranslate"/>
    <w:basedOn w:val="Fuentedeprrafopredeter"/>
    <w:rsid w:val="00A17280"/>
  </w:style>
  <w:style w:type="character" w:customStyle="1" w:styleId="publication-meta-journal">
    <w:name w:val="publication-meta-journal"/>
    <w:basedOn w:val="Fuentedeprrafopredeter"/>
    <w:rsid w:val="003C3265"/>
  </w:style>
  <w:style w:type="character" w:customStyle="1" w:styleId="publication-meta-date">
    <w:name w:val="publication-meta-date"/>
    <w:basedOn w:val="Fuentedeprrafopredeter"/>
    <w:rsid w:val="003C3265"/>
  </w:style>
  <w:style w:type="character" w:customStyle="1" w:styleId="editionmeta">
    <w:name w:val="_editionmeta"/>
    <w:rsid w:val="0082703F"/>
  </w:style>
  <w:style w:type="character" w:customStyle="1" w:styleId="separator">
    <w:name w:val="_separator"/>
    <w:rsid w:val="0082703F"/>
  </w:style>
  <w:style w:type="character" w:styleId="Refdecomentario">
    <w:name w:val="annotation reference"/>
    <w:uiPriority w:val="99"/>
    <w:semiHidden/>
    <w:unhideWhenUsed/>
    <w:rsid w:val="005E31CB"/>
    <w:rPr>
      <w:sz w:val="16"/>
      <w:szCs w:val="16"/>
    </w:rPr>
  </w:style>
  <w:style w:type="paragraph" w:styleId="Textocomentario">
    <w:name w:val="annotation text"/>
    <w:basedOn w:val="Normal"/>
    <w:link w:val="TextocomentarioCar"/>
    <w:uiPriority w:val="99"/>
    <w:unhideWhenUsed/>
    <w:rsid w:val="005E31CB"/>
    <w:pPr>
      <w:spacing w:line="240" w:lineRule="auto"/>
    </w:pPr>
    <w:rPr>
      <w:sz w:val="20"/>
      <w:szCs w:val="20"/>
    </w:rPr>
  </w:style>
  <w:style w:type="character" w:customStyle="1" w:styleId="TextocomentarioCar">
    <w:name w:val="Texto comentario Car"/>
    <w:link w:val="Textocomentario"/>
    <w:uiPriority w:val="99"/>
    <w:rsid w:val="005E31CB"/>
    <w:rPr>
      <w:sz w:val="20"/>
      <w:szCs w:val="20"/>
    </w:rPr>
  </w:style>
  <w:style w:type="paragraph" w:styleId="Asuntodelcomentario">
    <w:name w:val="annotation subject"/>
    <w:basedOn w:val="Textocomentario"/>
    <w:next w:val="Textocomentario"/>
    <w:link w:val="AsuntodelcomentarioCar"/>
    <w:uiPriority w:val="99"/>
    <w:semiHidden/>
    <w:unhideWhenUsed/>
    <w:rsid w:val="005E31CB"/>
    <w:rPr>
      <w:b/>
      <w:bCs/>
    </w:rPr>
  </w:style>
  <w:style w:type="character" w:customStyle="1" w:styleId="AsuntodelcomentarioCar">
    <w:name w:val="Asunto del comentario Car"/>
    <w:link w:val="Asuntodelcomentario"/>
    <w:uiPriority w:val="99"/>
    <w:semiHidden/>
    <w:rsid w:val="005E31CB"/>
    <w:rPr>
      <w:b/>
      <w:bCs/>
      <w:sz w:val="20"/>
      <w:szCs w:val="20"/>
    </w:rPr>
  </w:style>
  <w:style w:type="paragraph" w:styleId="Revisin">
    <w:name w:val="Revision"/>
    <w:hidden/>
    <w:uiPriority w:val="99"/>
    <w:semiHidden/>
    <w:rsid w:val="005E31CB"/>
    <w:rPr>
      <w:sz w:val="22"/>
      <w:szCs w:val="22"/>
      <w:lang w:eastAsia="en-US"/>
    </w:rPr>
  </w:style>
  <w:style w:type="paragraph" w:styleId="Textodeglobo">
    <w:name w:val="Balloon Text"/>
    <w:basedOn w:val="Normal"/>
    <w:link w:val="TextodegloboCar"/>
    <w:uiPriority w:val="99"/>
    <w:semiHidden/>
    <w:unhideWhenUsed/>
    <w:rsid w:val="005E31CB"/>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E31CB"/>
    <w:rPr>
      <w:rFonts w:ascii="Segoe UI" w:hAnsi="Segoe UI" w:cs="Segoe UI"/>
      <w:sz w:val="18"/>
      <w:szCs w:val="18"/>
    </w:rPr>
  </w:style>
  <w:style w:type="character" w:customStyle="1" w:styleId="publication-meta-stats">
    <w:name w:val="publication-meta-stats"/>
    <w:basedOn w:val="Fuentedeprrafopredeter"/>
    <w:rsid w:val="00B40050"/>
  </w:style>
  <w:style w:type="paragraph" w:styleId="Descripcin">
    <w:name w:val="caption"/>
    <w:basedOn w:val="Normal"/>
    <w:next w:val="Normal"/>
    <w:uiPriority w:val="35"/>
    <w:unhideWhenUsed/>
    <w:qFormat/>
    <w:rsid w:val="00E03118"/>
    <w:pPr>
      <w:spacing w:after="0" w:line="240" w:lineRule="auto"/>
    </w:pPr>
    <w:rPr>
      <w:rFonts w:ascii="Arial" w:hAnsi="Arial"/>
      <w:iCs/>
      <w:caps/>
      <w:sz w:val="20"/>
      <w:szCs w:val="18"/>
    </w:rPr>
  </w:style>
  <w:style w:type="character" w:customStyle="1" w:styleId="a-size-large">
    <w:name w:val="a-size-large"/>
    <w:basedOn w:val="Fuentedeprrafopredeter"/>
    <w:rsid w:val="009A5932"/>
  </w:style>
  <w:style w:type="character" w:customStyle="1" w:styleId="a-size-medium">
    <w:name w:val="a-size-medium"/>
    <w:basedOn w:val="Fuentedeprrafopredeter"/>
    <w:rsid w:val="009A5932"/>
  </w:style>
  <w:style w:type="table" w:styleId="Sombreadoclaro-nfasis1">
    <w:name w:val="Light Shading Accent 1"/>
    <w:basedOn w:val="Tablanormal"/>
    <w:uiPriority w:val="60"/>
    <w:rsid w:val="006E6890"/>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uthor">
    <w:name w:val="author"/>
    <w:basedOn w:val="Normal"/>
    <w:rsid w:val="00ED6A2E"/>
    <w:pPr>
      <w:spacing w:before="100" w:beforeAutospacing="1" w:after="100" w:afterAutospacing="1" w:line="240" w:lineRule="auto"/>
    </w:pPr>
    <w:rPr>
      <w:rFonts w:ascii="Times New Roman" w:eastAsia="Times New Roman" w:hAnsi="Times New Roman"/>
      <w:sz w:val="24"/>
      <w:szCs w:val="24"/>
      <w:lang w:eastAsia="pt-BR"/>
    </w:rPr>
  </w:style>
  <w:style w:type="paragraph" w:styleId="Encabezado">
    <w:name w:val="header"/>
    <w:basedOn w:val="Normal"/>
    <w:link w:val="EncabezadoCar"/>
    <w:uiPriority w:val="99"/>
    <w:unhideWhenUsed/>
    <w:rsid w:val="008B09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09A9"/>
  </w:style>
  <w:style w:type="paragraph" w:styleId="Piedepgina">
    <w:name w:val="footer"/>
    <w:basedOn w:val="Normal"/>
    <w:link w:val="PiedepginaCar"/>
    <w:uiPriority w:val="99"/>
    <w:unhideWhenUsed/>
    <w:rsid w:val="008B09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09A9"/>
  </w:style>
  <w:style w:type="character" w:styleId="Refdenotaalpie">
    <w:name w:val="footnote reference"/>
    <w:uiPriority w:val="99"/>
    <w:semiHidden/>
    <w:unhideWhenUsed/>
    <w:rsid w:val="00010A65"/>
    <w:rPr>
      <w:vertAlign w:val="superscript"/>
    </w:rPr>
  </w:style>
  <w:style w:type="paragraph" w:customStyle="1" w:styleId="xmsonormal">
    <w:name w:val="x_msonormal"/>
    <w:basedOn w:val="Normal"/>
    <w:rsid w:val="008F0538"/>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2Car">
    <w:name w:val="Título 2 Car"/>
    <w:link w:val="Ttulo2"/>
    <w:rsid w:val="00966179"/>
    <w:rPr>
      <w:rFonts w:ascii="Cambria" w:eastAsia="Cambria" w:hAnsi="Cambria" w:cs="Cambria"/>
      <w:b/>
      <w:color w:val="4F81BD"/>
      <w:sz w:val="26"/>
      <w:szCs w:val="26"/>
    </w:rPr>
  </w:style>
  <w:style w:type="character" w:customStyle="1" w:styleId="Ttulo3Car">
    <w:name w:val="Título 3 Car"/>
    <w:link w:val="Ttulo3"/>
    <w:rsid w:val="00966179"/>
    <w:rPr>
      <w:rFonts w:ascii="Cambria" w:eastAsia="Cambria" w:hAnsi="Cambria" w:cs="Cambria"/>
      <w:b/>
      <w:color w:val="4F81BD"/>
      <w:sz w:val="22"/>
      <w:szCs w:val="22"/>
    </w:rPr>
  </w:style>
  <w:style w:type="character" w:customStyle="1" w:styleId="Ttulo4Car">
    <w:name w:val="Título 4 Car"/>
    <w:link w:val="Ttulo4"/>
    <w:rsid w:val="00966179"/>
    <w:rPr>
      <w:rFonts w:ascii="Cambria" w:eastAsia="Cambria" w:hAnsi="Cambria" w:cs="Cambria"/>
      <w:b/>
      <w:i/>
      <w:color w:val="4F81BD"/>
      <w:sz w:val="22"/>
      <w:szCs w:val="22"/>
    </w:rPr>
  </w:style>
  <w:style w:type="character" w:customStyle="1" w:styleId="Ttulo5Car">
    <w:name w:val="Título 5 Car"/>
    <w:link w:val="Ttulo5"/>
    <w:rsid w:val="00966179"/>
    <w:rPr>
      <w:rFonts w:cs="Calibri"/>
      <w:b/>
      <w:sz w:val="22"/>
      <w:szCs w:val="22"/>
    </w:rPr>
  </w:style>
  <w:style w:type="character" w:customStyle="1" w:styleId="Ttulo6Car">
    <w:name w:val="Título 6 Car"/>
    <w:link w:val="Ttulo6"/>
    <w:rsid w:val="00966179"/>
    <w:rPr>
      <w:rFonts w:cs="Calibri"/>
      <w:b/>
    </w:rPr>
  </w:style>
  <w:style w:type="table" w:customStyle="1" w:styleId="TableNormal">
    <w:name w:val="Table Normal"/>
    <w:rsid w:val="00966179"/>
    <w:pPr>
      <w:spacing w:after="200" w:line="276" w:lineRule="auto"/>
    </w:pPr>
    <w:rPr>
      <w:rFonts w:cs="Calibri"/>
      <w:sz w:val="22"/>
      <w:szCs w:val="22"/>
    </w:rPr>
    <w:tblPr>
      <w:tblCellMar>
        <w:top w:w="0" w:type="dxa"/>
        <w:left w:w="0" w:type="dxa"/>
        <w:bottom w:w="0" w:type="dxa"/>
        <w:right w:w="0" w:type="dxa"/>
      </w:tblCellMar>
    </w:tblPr>
  </w:style>
  <w:style w:type="paragraph" w:styleId="Ttulo">
    <w:name w:val="Title"/>
    <w:basedOn w:val="Normal"/>
    <w:next w:val="Normal"/>
    <w:link w:val="TtuloCar"/>
    <w:rsid w:val="00966179"/>
    <w:pPr>
      <w:keepNext/>
      <w:keepLines/>
      <w:spacing w:before="480" w:after="120"/>
    </w:pPr>
    <w:rPr>
      <w:rFonts w:cs="Calibri"/>
      <w:b/>
      <w:sz w:val="72"/>
      <w:szCs w:val="72"/>
      <w:lang w:eastAsia="pt-BR"/>
    </w:rPr>
  </w:style>
  <w:style w:type="character" w:customStyle="1" w:styleId="TtuloCar">
    <w:name w:val="Título Car"/>
    <w:link w:val="Ttulo"/>
    <w:rsid w:val="00966179"/>
    <w:rPr>
      <w:rFonts w:cs="Calibri"/>
      <w:b/>
      <w:sz w:val="72"/>
      <w:szCs w:val="72"/>
    </w:rPr>
  </w:style>
  <w:style w:type="paragraph" w:styleId="Subttulo">
    <w:name w:val="Subtitle"/>
    <w:basedOn w:val="Normal"/>
    <w:next w:val="Normal"/>
    <w:link w:val="SubttuloCar"/>
    <w:uiPriority w:val="11"/>
    <w:qFormat/>
    <w:rsid w:val="00966179"/>
    <w:rPr>
      <w:rFonts w:ascii="Cambria" w:eastAsia="Cambria" w:hAnsi="Cambria" w:cs="Cambria"/>
      <w:i/>
      <w:color w:val="4F81BD"/>
      <w:sz w:val="24"/>
      <w:szCs w:val="24"/>
      <w:lang w:eastAsia="pt-BR"/>
    </w:rPr>
  </w:style>
  <w:style w:type="character" w:customStyle="1" w:styleId="SubttuloCar">
    <w:name w:val="Subtítulo Car"/>
    <w:link w:val="Subttulo"/>
    <w:uiPriority w:val="11"/>
    <w:rsid w:val="00966179"/>
    <w:rPr>
      <w:rFonts w:ascii="Cambria" w:eastAsia="Cambria" w:hAnsi="Cambria" w:cs="Cambria"/>
      <w:i/>
      <w:color w:val="4F81BD"/>
      <w:sz w:val="24"/>
      <w:szCs w:val="24"/>
    </w:rPr>
  </w:style>
  <w:style w:type="table" w:styleId="Tablaconcuadrcula">
    <w:name w:val="Table Grid"/>
    <w:basedOn w:val="Tablanormal"/>
    <w:uiPriority w:val="59"/>
    <w:rsid w:val="00AC321B"/>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E77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1626">
      <w:bodyDiv w:val="1"/>
      <w:marLeft w:val="0"/>
      <w:marRight w:val="0"/>
      <w:marTop w:val="0"/>
      <w:marBottom w:val="0"/>
      <w:divBdr>
        <w:top w:val="none" w:sz="0" w:space="0" w:color="auto"/>
        <w:left w:val="none" w:sz="0" w:space="0" w:color="auto"/>
        <w:bottom w:val="none" w:sz="0" w:space="0" w:color="auto"/>
        <w:right w:val="none" w:sz="0" w:space="0" w:color="auto"/>
      </w:divBdr>
    </w:div>
    <w:div w:id="90010813">
      <w:bodyDiv w:val="1"/>
      <w:marLeft w:val="0"/>
      <w:marRight w:val="0"/>
      <w:marTop w:val="0"/>
      <w:marBottom w:val="0"/>
      <w:divBdr>
        <w:top w:val="none" w:sz="0" w:space="0" w:color="auto"/>
        <w:left w:val="none" w:sz="0" w:space="0" w:color="auto"/>
        <w:bottom w:val="none" w:sz="0" w:space="0" w:color="auto"/>
        <w:right w:val="none" w:sz="0" w:space="0" w:color="auto"/>
      </w:divBdr>
    </w:div>
    <w:div w:id="173960222">
      <w:bodyDiv w:val="1"/>
      <w:marLeft w:val="0"/>
      <w:marRight w:val="0"/>
      <w:marTop w:val="0"/>
      <w:marBottom w:val="0"/>
      <w:divBdr>
        <w:top w:val="none" w:sz="0" w:space="0" w:color="auto"/>
        <w:left w:val="none" w:sz="0" w:space="0" w:color="auto"/>
        <w:bottom w:val="none" w:sz="0" w:space="0" w:color="auto"/>
        <w:right w:val="none" w:sz="0" w:space="0" w:color="auto"/>
      </w:divBdr>
    </w:div>
    <w:div w:id="178547742">
      <w:bodyDiv w:val="1"/>
      <w:marLeft w:val="0"/>
      <w:marRight w:val="0"/>
      <w:marTop w:val="0"/>
      <w:marBottom w:val="0"/>
      <w:divBdr>
        <w:top w:val="none" w:sz="0" w:space="0" w:color="auto"/>
        <w:left w:val="none" w:sz="0" w:space="0" w:color="auto"/>
        <w:bottom w:val="none" w:sz="0" w:space="0" w:color="auto"/>
        <w:right w:val="none" w:sz="0" w:space="0" w:color="auto"/>
      </w:divBdr>
    </w:div>
    <w:div w:id="264926587">
      <w:bodyDiv w:val="1"/>
      <w:marLeft w:val="0"/>
      <w:marRight w:val="0"/>
      <w:marTop w:val="0"/>
      <w:marBottom w:val="0"/>
      <w:divBdr>
        <w:top w:val="none" w:sz="0" w:space="0" w:color="auto"/>
        <w:left w:val="none" w:sz="0" w:space="0" w:color="auto"/>
        <w:bottom w:val="none" w:sz="0" w:space="0" w:color="auto"/>
        <w:right w:val="none" w:sz="0" w:space="0" w:color="auto"/>
      </w:divBdr>
      <w:divsChild>
        <w:div w:id="308944840">
          <w:marLeft w:val="0"/>
          <w:marRight w:val="0"/>
          <w:marTop w:val="0"/>
          <w:marBottom w:val="0"/>
          <w:divBdr>
            <w:top w:val="none" w:sz="0" w:space="0" w:color="auto"/>
            <w:left w:val="none" w:sz="0" w:space="0" w:color="auto"/>
            <w:bottom w:val="none" w:sz="0" w:space="0" w:color="auto"/>
            <w:right w:val="none" w:sz="0" w:space="0" w:color="auto"/>
          </w:divBdr>
        </w:div>
        <w:div w:id="996495611">
          <w:marLeft w:val="0"/>
          <w:marRight w:val="0"/>
          <w:marTop w:val="0"/>
          <w:marBottom w:val="0"/>
          <w:divBdr>
            <w:top w:val="none" w:sz="0" w:space="0" w:color="auto"/>
            <w:left w:val="none" w:sz="0" w:space="0" w:color="auto"/>
            <w:bottom w:val="none" w:sz="0" w:space="0" w:color="auto"/>
            <w:right w:val="none" w:sz="0" w:space="0" w:color="auto"/>
          </w:divBdr>
        </w:div>
        <w:div w:id="1061751216">
          <w:marLeft w:val="0"/>
          <w:marRight w:val="0"/>
          <w:marTop w:val="0"/>
          <w:marBottom w:val="0"/>
          <w:divBdr>
            <w:top w:val="none" w:sz="0" w:space="0" w:color="auto"/>
            <w:left w:val="none" w:sz="0" w:space="0" w:color="auto"/>
            <w:bottom w:val="none" w:sz="0" w:space="0" w:color="auto"/>
            <w:right w:val="none" w:sz="0" w:space="0" w:color="auto"/>
          </w:divBdr>
        </w:div>
        <w:div w:id="1088386205">
          <w:marLeft w:val="0"/>
          <w:marRight w:val="0"/>
          <w:marTop w:val="0"/>
          <w:marBottom w:val="0"/>
          <w:divBdr>
            <w:top w:val="none" w:sz="0" w:space="0" w:color="auto"/>
            <w:left w:val="none" w:sz="0" w:space="0" w:color="auto"/>
            <w:bottom w:val="none" w:sz="0" w:space="0" w:color="auto"/>
            <w:right w:val="none" w:sz="0" w:space="0" w:color="auto"/>
          </w:divBdr>
        </w:div>
        <w:div w:id="1541669566">
          <w:marLeft w:val="0"/>
          <w:marRight w:val="0"/>
          <w:marTop w:val="0"/>
          <w:marBottom w:val="0"/>
          <w:divBdr>
            <w:top w:val="none" w:sz="0" w:space="0" w:color="auto"/>
            <w:left w:val="none" w:sz="0" w:space="0" w:color="auto"/>
            <w:bottom w:val="none" w:sz="0" w:space="0" w:color="auto"/>
            <w:right w:val="none" w:sz="0" w:space="0" w:color="auto"/>
          </w:divBdr>
        </w:div>
        <w:div w:id="1257441189">
          <w:marLeft w:val="0"/>
          <w:marRight w:val="0"/>
          <w:marTop w:val="0"/>
          <w:marBottom w:val="0"/>
          <w:divBdr>
            <w:top w:val="none" w:sz="0" w:space="0" w:color="auto"/>
            <w:left w:val="none" w:sz="0" w:space="0" w:color="auto"/>
            <w:bottom w:val="none" w:sz="0" w:space="0" w:color="auto"/>
            <w:right w:val="none" w:sz="0" w:space="0" w:color="auto"/>
          </w:divBdr>
        </w:div>
        <w:div w:id="1340307857">
          <w:marLeft w:val="0"/>
          <w:marRight w:val="0"/>
          <w:marTop w:val="0"/>
          <w:marBottom w:val="0"/>
          <w:divBdr>
            <w:top w:val="none" w:sz="0" w:space="0" w:color="auto"/>
            <w:left w:val="none" w:sz="0" w:space="0" w:color="auto"/>
            <w:bottom w:val="none" w:sz="0" w:space="0" w:color="auto"/>
            <w:right w:val="none" w:sz="0" w:space="0" w:color="auto"/>
          </w:divBdr>
        </w:div>
        <w:div w:id="1340277176">
          <w:marLeft w:val="0"/>
          <w:marRight w:val="0"/>
          <w:marTop w:val="0"/>
          <w:marBottom w:val="0"/>
          <w:divBdr>
            <w:top w:val="none" w:sz="0" w:space="0" w:color="auto"/>
            <w:left w:val="none" w:sz="0" w:space="0" w:color="auto"/>
            <w:bottom w:val="none" w:sz="0" w:space="0" w:color="auto"/>
            <w:right w:val="none" w:sz="0" w:space="0" w:color="auto"/>
          </w:divBdr>
        </w:div>
        <w:div w:id="1815175516">
          <w:marLeft w:val="0"/>
          <w:marRight w:val="0"/>
          <w:marTop w:val="0"/>
          <w:marBottom w:val="0"/>
          <w:divBdr>
            <w:top w:val="none" w:sz="0" w:space="0" w:color="auto"/>
            <w:left w:val="none" w:sz="0" w:space="0" w:color="auto"/>
            <w:bottom w:val="none" w:sz="0" w:space="0" w:color="auto"/>
            <w:right w:val="none" w:sz="0" w:space="0" w:color="auto"/>
          </w:divBdr>
        </w:div>
        <w:div w:id="908225147">
          <w:marLeft w:val="0"/>
          <w:marRight w:val="0"/>
          <w:marTop w:val="0"/>
          <w:marBottom w:val="0"/>
          <w:divBdr>
            <w:top w:val="none" w:sz="0" w:space="0" w:color="auto"/>
            <w:left w:val="none" w:sz="0" w:space="0" w:color="auto"/>
            <w:bottom w:val="none" w:sz="0" w:space="0" w:color="auto"/>
            <w:right w:val="none" w:sz="0" w:space="0" w:color="auto"/>
          </w:divBdr>
        </w:div>
        <w:div w:id="161703890">
          <w:marLeft w:val="0"/>
          <w:marRight w:val="0"/>
          <w:marTop w:val="0"/>
          <w:marBottom w:val="0"/>
          <w:divBdr>
            <w:top w:val="none" w:sz="0" w:space="0" w:color="auto"/>
            <w:left w:val="none" w:sz="0" w:space="0" w:color="auto"/>
            <w:bottom w:val="none" w:sz="0" w:space="0" w:color="auto"/>
            <w:right w:val="none" w:sz="0" w:space="0" w:color="auto"/>
          </w:divBdr>
        </w:div>
        <w:div w:id="150830576">
          <w:marLeft w:val="0"/>
          <w:marRight w:val="0"/>
          <w:marTop w:val="0"/>
          <w:marBottom w:val="0"/>
          <w:divBdr>
            <w:top w:val="none" w:sz="0" w:space="0" w:color="auto"/>
            <w:left w:val="none" w:sz="0" w:space="0" w:color="auto"/>
            <w:bottom w:val="none" w:sz="0" w:space="0" w:color="auto"/>
            <w:right w:val="none" w:sz="0" w:space="0" w:color="auto"/>
          </w:divBdr>
        </w:div>
      </w:divsChild>
    </w:div>
    <w:div w:id="359478616">
      <w:bodyDiv w:val="1"/>
      <w:marLeft w:val="0"/>
      <w:marRight w:val="0"/>
      <w:marTop w:val="0"/>
      <w:marBottom w:val="0"/>
      <w:divBdr>
        <w:top w:val="none" w:sz="0" w:space="0" w:color="auto"/>
        <w:left w:val="none" w:sz="0" w:space="0" w:color="auto"/>
        <w:bottom w:val="none" w:sz="0" w:space="0" w:color="auto"/>
        <w:right w:val="none" w:sz="0" w:space="0" w:color="auto"/>
      </w:divBdr>
    </w:div>
    <w:div w:id="384135801">
      <w:bodyDiv w:val="1"/>
      <w:marLeft w:val="0"/>
      <w:marRight w:val="0"/>
      <w:marTop w:val="0"/>
      <w:marBottom w:val="0"/>
      <w:divBdr>
        <w:top w:val="none" w:sz="0" w:space="0" w:color="auto"/>
        <w:left w:val="none" w:sz="0" w:space="0" w:color="auto"/>
        <w:bottom w:val="none" w:sz="0" w:space="0" w:color="auto"/>
        <w:right w:val="none" w:sz="0" w:space="0" w:color="auto"/>
      </w:divBdr>
    </w:div>
    <w:div w:id="438716916">
      <w:bodyDiv w:val="1"/>
      <w:marLeft w:val="0"/>
      <w:marRight w:val="0"/>
      <w:marTop w:val="0"/>
      <w:marBottom w:val="0"/>
      <w:divBdr>
        <w:top w:val="none" w:sz="0" w:space="0" w:color="auto"/>
        <w:left w:val="none" w:sz="0" w:space="0" w:color="auto"/>
        <w:bottom w:val="none" w:sz="0" w:space="0" w:color="auto"/>
        <w:right w:val="none" w:sz="0" w:space="0" w:color="auto"/>
      </w:divBdr>
    </w:div>
    <w:div w:id="850339862">
      <w:bodyDiv w:val="1"/>
      <w:marLeft w:val="0"/>
      <w:marRight w:val="0"/>
      <w:marTop w:val="0"/>
      <w:marBottom w:val="0"/>
      <w:divBdr>
        <w:top w:val="none" w:sz="0" w:space="0" w:color="auto"/>
        <w:left w:val="none" w:sz="0" w:space="0" w:color="auto"/>
        <w:bottom w:val="none" w:sz="0" w:space="0" w:color="auto"/>
        <w:right w:val="none" w:sz="0" w:space="0" w:color="auto"/>
      </w:divBdr>
    </w:div>
    <w:div w:id="859322100">
      <w:bodyDiv w:val="1"/>
      <w:marLeft w:val="0"/>
      <w:marRight w:val="0"/>
      <w:marTop w:val="0"/>
      <w:marBottom w:val="0"/>
      <w:divBdr>
        <w:top w:val="none" w:sz="0" w:space="0" w:color="auto"/>
        <w:left w:val="none" w:sz="0" w:space="0" w:color="auto"/>
        <w:bottom w:val="none" w:sz="0" w:space="0" w:color="auto"/>
        <w:right w:val="none" w:sz="0" w:space="0" w:color="auto"/>
      </w:divBdr>
    </w:div>
    <w:div w:id="941958781">
      <w:bodyDiv w:val="1"/>
      <w:marLeft w:val="0"/>
      <w:marRight w:val="0"/>
      <w:marTop w:val="0"/>
      <w:marBottom w:val="0"/>
      <w:divBdr>
        <w:top w:val="none" w:sz="0" w:space="0" w:color="auto"/>
        <w:left w:val="none" w:sz="0" w:space="0" w:color="auto"/>
        <w:bottom w:val="none" w:sz="0" w:space="0" w:color="auto"/>
        <w:right w:val="none" w:sz="0" w:space="0" w:color="auto"/>
      </w:divBdr>
      <w:divsChild>
        <w:div w:id="76951576">
          <w:marLeft w:val="0"/>
          <w:marRight w:val="0"/>
          <w:marTop w:val="0"/>
          <w:marBottom w:val="0"/>
          <w:divBdr>
            <w:top w:val="none" w:sz="0" w:space="0" w:color="auto"/>
            <w:left w:val="none" w:sz="0" w:space="0" w:color="auto"/>
            <w:bottom w:val="none" w:sz="0" w:space="0" w:color="auto"/>
            <w:right w:val="none" w:sz="0" w:space="0" w:color="auto"/>
          </w:divBdr>
        </w:div>
        <w:div w:id="341590949">
          <w:marLeft w:val="0"/>
          <w:marRight w:val="0"/>
          <w:marTop w:val="0"/>
          <w:marBottom w:val="0"/>
          <w:divBdr>
            <w:top w:val="none" w:sz="0" w:space="0" w:color="auto"/>
            <w:left w:val="none" w:sz="0" w:space="0" w:color="auto"/>
            <w:bottom w:val="none" w:sz="0" w:space="0" w:color="auto"/>
            <w:right w:val="none" w:sz="0" w:space="0" w:color="auto"/>
          </w:divBdr>
        </w:div>
      </w:divsChild>
    </w:div>
    <w:div w:id="967511215">
      <w:bodyDiv w:val="1"/>
      <w:marLeft w:val="0"/>
      <w:marRight w:val="0"/>
      <w:marTop w:val="0"/>
      <w:marBottom w:val="0"/>
      <w:divBdr>
        <w:top w:val="none" w:sz="0" w:space="0" w:color="auto"/>
        <w:left w:val="none" w:sz="0" w:space="0" w:color="auto"/>
        <w:bottom w:val="none" w:sz="0" w:space="0" w:color="auto"/>
        <w:right w:val="none" w:sz="0" w:space="0" w:color="auto"/>
      </w:divBdr>
    </w:div>
    <w:div w:id="1147479361">
      <w:bodyDiv w:val="1"/>
      <w:marLeft w:val="0"/>
      <w:marRight w:val="0"/>
      <w:marTop w:val="0"/>
      <w:marBottom w:val="0"/>
      <w:divBdr>
        <w:top w:val="none" w:sz="0" w:space="0" w:color="auto"/>
        <w:left w:val="none" w:sz="0" w:space="0" w:color="auto"/>
        <w:bottom w:val="none" w:sz="0" w:space="0" w:color="auto"/>
        <w:right w:val="none" w:sz="0" w:space="0" w:color="auto"/>
      </w:divBdr>
    </w:div>
    <w:div w:id="1187254207">
      <w:bodyDiv w:val="1"/>
      <w:marLeft w:val="0"/>
      <w:marRight w:val="0"/>
      <w:marTop w:val="0"/>
      <w:marBottom w:val="0"/>
      <w:divBdr>
        <w:top w:val="none" w:sz="0" w:space="0" w:color="auto"/>
        <w:left w:val="none" w:sz="0" w:space="0" w:color="auto"/>
        <w:bottom w:val="none" w:sz="0" w:space="0" w:color="auto"/>
        <w:right w:val="none" w:sz="0" w:space="0" w:color="auto"/>
      </w:divBdr>
    </w:div>
    <w:div w:id="1629772804">
      <w:bodyDiv w:val="1"/>
      <w:marLeft w:val="0"/>
      <w:marRight w:val="0"/>
      <w:marTop w:val="0"/>
      <w:marBottom w:val="0"/>
      <w:divBdr>
        <w:top w:val="none" w:sz="0" w:space="0" w:color="auto"/>
        <w:left w:val="none" w:sz="0" w:space="0" w:color="auto"/>
        <w:bottom w:val="none" w:sz="0" w:space="0" w:color="auto"/>
        <w:right w:val="none" w:sz="0" w:space="0" w:color="auto"/>
      </w:divBdr>
    </w:div>
    <w:div w:id="1684631310">
      <w:bodyDiv w:val="1"/>
      <w:marLeft w:val="0"/>
      <w:marRight w:val="0"/>
      <w:marTop w:val="0"/>
      <w:marBottom w:val="0"/>
      <w:divBdr>
        <w:top w:val="none" w:sz="0" w:space="0" w:color="auto"/>
        <w:left w:val="none" w:sz="0" w:space="0" w:color="auto"/>
        <w:bottom w:val="none" w:sz="0" w:space="0" w:color="auto"/>
        <w:right w:val="none" w:sz="0" w:space="0" w:color="auto"/>
      </w:divBdr>
    </w:div>
    <w:div w:id="1838612678">
      <w:bodyDiv w:val="1"/>
      <w:marLeft w:val="0"/>
      <w:marRight w:val="0"/>
      <w:marTop w:val="0"/>
      <w:marBottom w:val="0"/>
      <w:divBdr>
        <w:top w:val="none" w:sz="0" w:space="0" w:color="auto"/>
        <w:left w:val="none" w:sz="0" w:space="0" w:color="auto"/>
        <w:bottom w:val="none" w:sz="0" w:space="0" w:color="auto"/>
        <w:right w:val="none" w:sz="0" w:space="0" w:color="auto"/>
      </w:divBdr>
      <w:divsChild>
        <w:div w:id="41445336">
          <w:marLeft w:val="0"/>
          <w:marRight w:val="0"/>
          <w:marTop w:val="0"/>
          <w:marBottom w:val="0"/>
          <w:divBdr>
            <w:top w:val="none" w:sz="0" w:space="0" w:color="auto"/>
            <w:left w:val="none" w:sz="0" w:space="0" w:color="auto"/>
            <w:bottom w:val="none" w:sz="0" w:space="0" w:color="auto"/>
            <w:right w:val="none" w:sz="0" w:space="0" w:color="auto"/>
          </w:divBdr>
        </w:div>
      </w:divsChild>
    </w:div>
    <w:div w:id="2030790503">
      <w:bodyDiv w:val="1"/>
      <w:marLeft w:val="0"/>
      <w:marRight w:val="0"/>
      <w:marTop w:val="0"/>
      <w:marBottom w:val="0"/>
      <w:divBdr>
        <w:top w:val="none" w:sz="0" w:space="0" w:color="auto"/>
        <w:left w:val="none" w:sz="0" w:space="0" w:color="auto"/>
        <w:bottom w:val="none" w:sz="0" w:space="0" w:color="auto"/>
        <w:right w:val="none" w:sz="0" w:space="0" w:color="auto"/>
      </w:divBdr>
    </w:div>
    <w:div w:id="2035690720">
      <w:bodyDiv w:val="1"/>
      <w:marLeft w:val="0"/>
      <w:marRight w:val="0"/>
      <w:marTop w:val="0"/>
      <w:marBottom w:val="0"/>
      <w:divBdr>
        <w:top w:val="none" w:sz="0" w:space="0" w:color="auto"/>
        <w:left w:val="none" w:sz="0" w:space="0" w:color="auto"/>
        <w:bottom w:val="none" w:sz="0" w:space="0" w:color="auto"/>
        <w:right w:val="none" w:sz="0" w:space="0" w:color="auto"/>
      </w:divBdr>
    </w:div>
    <w:div w:id="2106068186">
      <w:bodyDiv w:val="1"/>
      <w:marLeft w:val="0"/>
      <w:marRight w:val="0"/>
      <w:marTop w:val="0"/>
      <w:marBottom w:val="0"/>
      <w:divBdr>
        <w:top w:val="none" w:sz="0" w:space="0" w:color="auto"/>
        <w:left w:val="none" w:sz="0" w:space="0" w:color="auto"/>
        <w:bottom w:val="none" w:sz="0" w:space="0" w:color="auto"/>
        <w:right w:val="none" w:sz="0" w:space="0" w:color="auto"/>
      </w:divBdr>
    </w:div>
    <w:div w:id="212961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https://www.linguee.com.br/ingles-portugues/traducao/household+tasks.html" TargetMode="External"/><Relationship Id="rId17" Type="http://schemas.openxmlformats.org/officeDocument/2006/relationships/hyperlink" Target="about:blan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46961-3499-4C74-B35B-ACB9F1E5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4841</Words>
  <Characters>26628</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31407</CharactersWithSpaces>
  <SharedDoc>false</SharedDoc>
  <HLinks>
    <vt:vector size="426" baseType="variant">
      <vt:variant>
        <vt:i4>65622</vt:i4>
      </vt:variant>
      <vt:variant>
        <vt:i4>210</vt:i4>
      </vt:variant>
      <vt:variant>
        <vt:i4>0</vt:i4>
      </vt:variant>
      <vt:variant>
        <vt:i4>5</vt:i4>
      </vt:variant>
      <vt:variant>
        <vt:lpwstr>https://www.ncbi.nlm.nih.gov/pubmed/16722893</vt:lpwstr>
      </vt:variant>
      <vt:variant>
        <vt:lpwstr/>
      </vt:variant>
      <vt:variant>
        <vt:i4>917597</vt:i4>
      </vt:variant>
      <vt:variant>
        <vt:i4>207</vt:i4>
      </vt:variant>
      <vt:variant>
        <vt:i4>0</vt:i4>
      </vt:variant>
      <vt:variant>
        <vt:i4>5</vt:i4>
      </vt:variant>
      <vt:variant>
        <vt:lpwstr>https://www.ncbi.nlm.nih.gov/pubmed/29797545</vt:lpwstr>
      </vt:variant>
      <vt:variant>
        <vt:lpwstr/>
      </vt:variant>
      <vt:variant>
        <vt:i4>3539018</vt:i4>
      </vt:variant>
      <vt:variant>
        <vt:i4>204</vt:i4>
      </vt:variant>
      <vt:variant>
        <vt:i4>0</vt:i4>
      </vt:variant>
      <vt:variant>
        <vt:i4>5</vt:i4>
      </vt:variant>
      <vt:variant>
        <vt:lpwstr>https://www.ncbi.nlm.nih.gov/pubmed/?term=Kaufman%20H%5BAuthor%5D&amp;cauthor=true&amp;cauthor_uid=29797545</vt:lpwstr>
      </vt:variant>
      <vt:variant>
        <vt:lpwstr/>
      </vt:variant>
      <vt:variant>
        <vt:i4>3604519</vt:i4>
      </vt:variant>
      <vt:variant>
        <vt:i4>201</vt:i4>
      </vt:variant>
      <vt:variant>
        <vt:i4>0</vt:i4>
      </vt:variant>
      <vt:variant>
        <vt:i4>5</vt:i4>
      </vt:variant>
      <vt:variant>
        <vt:lpwstr>http://www.o-wm.com/article/translation-and-validation-wound-specific-quality-life-instrument-wound-qol-swedish</vt:lpwstr>
      </vt:variant>
      <vt:variant>
        <vt:lpwstr/>
      </vt:variant>
      <vt:variant>
        <vt:i4>6357119</vt:i4>
      </vt:variant>
      <vt:variant>
        <vt:i4>198</vt:i4>
      </vt:variant>
      <vt:variant>
        <vt:i4>0</vt:i4>
      </vt:variant>
      <vt:variant>
        <vt:i4>5</vt:i4>
      </vt:variant>
      <vt:variant>
        <vt:lpwstr>http://www.ingentaconnect.com/content/doaj/21836663/2016/00000002/00000001/art00004</vt:lpwstr>
      </vt:variant>
      <vt:variant>
        <vt:lpwstr/>
      </vt:variant>
      <vt:variant>
        <vt:i4>5111823</vt:i4>
      </vt:variant>
      <vt:variant>
        <vt:i4>195</vt:i4>
      </vt:variant>
      <vt:variant>
        <vt:i4>0</vt:i4>
      </vt:variant>
      <vt:variant>
        <vt:i4>5</vt:i4>
      </vt:variant>
      <vt:variant>
        <vt:lpwstr>https://www.ingentaconnect.com/search;jsessionid=195pb7c654x0w.x-ic-live-03?option2=author&amp;value2=Maria+Vit%C3%B3ria+Casas+Novas</vt:lpwstr>
      </vt:variant>
      <vt:variant>
        <vt:lpwstr/>
      </vt:variant>
      <vt:variant>
        <vt:i4>655452</vt:i4>
      </vt:variant>
      <vt:variant>
        <vt:i4>192</vt:i4>
      </vt:variant>
      <vt:variant>
        <vt:i4>0</vt:i4>
      </vt:variant>
      <vt:variant>
        <vt:i4>5</vt:i4>
      </vt:variant>
      <vt:variant>
        <vt:lpwstr>https://www.ingentaconnect.com/search;jsessionid=195pb7c654x0w.x-ic-live-03?option2=author&amp;value2=Maria+do+C%C3%A9u+Mendes+Pinto+Marques</vt:lpwstr>
      </vt:variant>
      <vt:variant>
        <vt:lpwstr/>
      </vt:variant>
      <vt:variant>
        <vt:i4>1638412</vt:i4>
      </vt:variant>
      <vt:variant>
        <vt:i4>189</vt:i4>
      </vt:variant>
      <vt:variant>
        <vt:i4>0</vt:i4>
      </vt:variant>
      <vt:variant>
        <vt:i4>5</vt:i4>
      </vt:variant>
      <vt:variant>
        <vt:lpwstr>https://www.ingentaconnect.com/search;jsessionid=195pb7c654x0w.x-ic-live-03?option2=author&amp;value2=In%C3%AAs+Nunes</vt:lpwstr>
      </vt:variant>
      <vt:variant>
        <vt:lpwstr/>
      </vt:variant>
      <vt:variant>
        <vt:i4>3801112</vt:i4>
      </vt:variant>
      <vt:variant>
        <vt:i4>186</vt:i4>
      </vt:variant>
      <vt:variant>
        <vt:i4>0</vt:i4>
      </vt:variant>
      <vt:variant>
        <vt:i4>5</vt:i4>
      </vt:variant>
      <vt:variant>
        <vt:lpwstr>http://www.scielo.org.co/scielo.php?script=sci_arttext&amp;pid=S1657-59972016000100007&amp;lang=pt</vt:lpwstr>
      </vt:variant>
      <vt:variant>
        <vt:lpwstr/>
      </vt:variant>
      <vt:variant>
        <vt:i4>7471209</vt:i4>
      </vt:variant>
      <vt:variant>
        <vt:i4>183</vt:i4>
      </vt:variant>
      <vt:variant>
        <vt:i4>0</vt:i4>
      </vt:variant>
      <vt:variant>
        <vt:i4>5</vt:i4>
      </vt:variant>
      <vt:variant>
        <vt:lpwstr>http://www.safw.ch/images/safw/dokumente/POM_Januar2016_Augustin2015Patientreportedoutcomesasdiagnostictools.pdf</vt:lpwstr>
      </vt:variant>
      <vt:variant>
        <vt:lpwstr/>
      </vt:variant>
      <vt:variant>
        <vt:i4>4784192</vt:i4>
      </vt:variant>
      <vt:variant>
        <vt:i4>180</vt:i4>
      </vt:variant>
      <vt:variant>
        <vt:i4>0</vt:i4>
      </vt:variant>
      <vt:variant>
        <vt:i4>5</vt:i4>
      </vt:variant>
      <vt:variant>
        <vt:lpwstr>http://www.e-publicacoes.uerj.br/index.php/enfermagemuerj/article/view/10035</vt:lpwstr>
      </vt:variant>
      <vt:variant>
        <vt:lpwstr/>
      </vt:variant>
      <vt:variant>
        <vt:i4>327761</vt:i4>
      </vt:variant>
      <vt:variant>
        <vt:i4>177</vt:i4>
      </vt:variant>
      <vt:variant>
        <vt:i4>0</vt:i4>
      </vt:variant>
      <vt:variant>
        <vt:i4>5</vt:i4>
      </vt:variant>
      <vt:variant>
        <vt:lpwstr>https://www.ncbi.nlm.nih.gov/pubmed/28857375</vt:lpwstr>
      </vt:variant>
      <vt:variant>
        <vt:lpwstr/>
      </vt:variant>
      <vt:variant>
        <vt:i4>327761</vt:i4>
      </vt:variant>
      <vt:variant>
        <vt:i4>174</vt:i4>
      </vt:variant>
      <vt:variant>
        <vt:i4>0</vt:i4>
      </vt:variant>
      <vt:variant>
        <vt:i4>5</vt:i4>
      </vt:variant>
      <vt:variant>
        <vt:lpwstr>https://www.ncbi.nlm.nih.gov/pubmed/28857375</vt:lpwstr>
      </vt:variant>
      <vt:variant>
        <vt:lpwstr/>
      </vt:variant>
      <vt:variant>
        <vt:i4>6094911</vt:i4>
      </vt:variant>
      <vt:variant>
        <vt:i4>171</vt:i4>
      </vt:variant>
      <vt:variant>
        <vt:i4>0</vt:i4>
      </vt:variant>
      <vt:variant>
        <vt:i4>5</vt:i4>
      </vt:variant>
      <vt:variant>
        <vt:lpwstr>https://www.ncbi.nlm.nih.gov/pubmed/?term=Blome%20C%5BAuthor%5D&amp;cauthor=true&amp;cauthor_uid=28857375</vt:lpwstr>
      </vt:variant>
      <vt:variant>
        <vt:lpwstr/>
      </vt:variant>
      <vt:variant>
        <vt:i4>2621446</vt:i4>
      </vt:variant>
      <vt:variant>
        <vt:i4>168</vt:i4>
      </vt:variant>
      <vt:variant>
        <vt:i4>0</vt:i4>
      </vt:variant>
      <vt:variant>
        <vt:i4>5</vt:i4>
      </vt:variant>
      <vt:variant>
        <vt:lpwstr>https://www.ncbi.nlm.nih.gov/pubmed/?term=Hampel-Kalthoff%20C%5BAuthor%5D&amp;cauthor=true&amp;cauthor_uid=28857375</vt:lpwstr>
      </vt:variant>
      <vt:variant>
        <vt:lpwstr/>
      </vt:variant>
      <vt:variant>
        <vt:i4>3080217</vt:i4>
      </vt:variant>
      <vt:variant>
        <vt:i4>165</vt:i4>
      </vt:variant>
      <vt:variant>
        <vt:i4>0</vt:i4>
      </vt:variant>
      <vt:variant>
        <vt:i4>5</vt:i4>
      </vt:variant>
      <vt:variant>
        <vt:lpwstr>https://www.ncbi.nlm.nih.gov/pubmed/?term=Augustin%20M%5BAuthor%5D&amp;cauthor=true&amp;cauthor_uid=28857375</vt:lpwstr>
      </vt:variant>
      <vt:variant>
        <vt:lpwstr/>
      </vt:variant>
      <vt:variant>
        <vt:i4>327764</vt:i4>
      </vt:variant>
      <vt:variant>
        <vt:i4>162</vt:i4>
      </vt:variant>
      <vt:variant>
        <vt:i4>0</vt:i4>
      </vt:variant>
      <vt:variant>
        <vt:i4>5</vt:i4>
      </vt:variant>
      <vt:variant>
        <vt:lpwstr>http://pesquisa.bvsalud.org/enfermagem/resource/pt/bde-32232</vt:lpwstr>
      </vt:variant>
      <vt:variant>
        <vt:lpwstr/>
      </vt:variant>
      <vt:variant>
        <vt:i4>6488146</vt:i4>
      </vt:variant>
      <vt:variant>
        <vt:i4>159</vt:i4>
      </vt:variant>
      <vt:variant>
        <vt:i4>0</vt:i4>
      </vt:variant>
      <vt:variant>
        <vt:i4>5</vt:i4>
      </vt:variant>
      <vt:variant>
        <vt:lpwstr>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Rev.%20pesqui.%20cuid.%20fundam.%20(Online)</vt:lpwstr>
      </vt:variant>
      <vt:variant>
        <vt:lpwstr/>
      </vt:variant>
      <vt:variant>
        <vt:i4>5898240</vt:i4>
      </vt:variant>
      <vt:variant>
        <vt:i4>156</vt:i4>
      </vt:variant>
      <vt:variant>
        <vt:i4>0</vt:i4>
      </vt:variant>
      <vt:variant>
        <vt:i4>5</vt:i4>
      </vt:variant>
      <vt:variant>
        <vt:lpwstr>http://pesquisa.bvsalud.org/enfermagem/?lang=pt&amp;q=au:%22Silva,%20Adaiele%20L%C3%BAcia%20Nogueira%20Viera%20da%22</vt:lpwstr>
      </vt:variant>
      <vt:variant>
        <vt:lpwstr/>
      </vt:variant>
      <vt:variant>
        <vt:i4>3407996</vt:i4>
      </vt:variant>
      <vt:variant>
        <vt:i4>153</vt:i4>
      </vt:variant>
      <vt:variant>
        <vt:i4>0</vt:i4>
      </vt:variant>
      <vt:variant>
        <vt:i4>5</vt:i4>
      </vt:variant>
      <vt:variant>
        <vt:lpwstr>http://pesquisa.bvsalud.org/enfermagem/?lang=pt&amp;q=au:%22Barcelos,%20Larissa%20da%20Silva%22</vt:lpwstr>
      </vt:variant>
      <vt:variant>
        <vt:lpwstr/>
      </vt:variant>
      <vt:variant>
        <vt:i4>7995436</vt:i4>
      </vt:variant>
      <vt:variant>
        <vt:i4>150</vt:i4>
      </vt:variant>
      <vt:variant>
        <vt:i4>0</vt:i4>
      </vt:variant>
      <vt:variant>
        <vt:i4>5</vt:i4>
      </vt:variant>
      <vt:variant>
        <vt:lpwstr>http://pesquisa.bvsalud.org/enfermagem/?lang=pt&amp;q=au:%22Rigotti,%20Marcelo%20Alessandro%22</vt:lpwstr>
      </vt:variant>
      <vt:variant>
        <vt:lpwstr/>
      </vt:variant>
      <vt:variant>
        <vt:i4>6029383</vt:i4>
      </vt:variant>
      <vt:variant>
        <vt:i4>147</vt:i4>
      </vt:variant>
      <vt:variant>
        <vt:i4>0</vt:i4>
      </vt:variant>
      <vt:variant>
        <vt:i4>5</vt:i4>
      </vt:variant>
      <vt:variant>
        <vt:lpwstr>http://pesquisa.bvsalud.org/enfermagem/?lang=pt&amp;q=au:%22Ivo,%20Maria%20L%C3%BAcia%22</vt:lpwstr>
      </vt:variant>
      <vt:variant>
        <vt:lpwstr/>
      </vt:variant>
      <vt:variant>
        <vt:i4>2752637</vt:i4>
      </vt:variant>
      <vt:variant>
        <vt:i4>144</vt:i4>
      </vt:variant>
      <vt:variant>
        <vt:i4>0</vt:i4>
      </vt:variant>
      <vt:variant>
        <vt:i4>5</vt:i4>
      </vt:variant>
      <vt:variant>
        <vt:lpwstr>http://pesquisa.bvsalud.org/enfermagem/?lang=pt&amp;q=au:%22Ferreira,%20Adriano%20Menis%22</vt:lpwstr>
      </vt:variant>
      <vt:variant>
        <vt:lpwstr/>
      </vt:variant>
      <vt:variant>
        <vt:i4>5308423</vt:i4>
      </vt:variant>
      <vt:variant>
        <vt:i4>141</vt:i4>
      </vt:variant>
      <vt:variant>
        <vt:i4>0</vt:i4>
      </vt:variant>
      <vt:variant>
        <vt:i4>5</vt:i4>
      </vt:variant>
      <vt:variant>
        <vt:lpwstr>http://pesquisa.bvsalud.org/enfermagem/?lang=pt&amp;q=au:%22Almeida,%20Willian%20Alburquerque%20de%22</vt:lpwstr>
      </vt:variant>
      <vt:variant>
        <vt:lpwstr/>
      </vt:variant>
      <vt:variant>
        <vt:i4>7798897</vt:i4>
      </vt:variant>
      <vt:variant>
        <vt:i4>138</vt:i4>
      </vt:variant>
      <vt:variant>
        <vt:i4>0</vt:i4>
      </vt:variant>
      <vt:variant>
        <vt:i4>5</vt:i4>
      </vt:variant>
      <vt:variant>
        <vt:lpwstr>https://www.fen.ufg.br/revista/v14/n1/pdf/v14n1a18.pdf</vt:lpwstr>
      </vt:variant>
      <vt:variant>
        <vt:lpwstr/>
      </vt:variant>
      <vt:variant>
        <vt:i4>3735618</vt:i4>
      </vt:variant>
      <vt:variant>
        <vt:i4>135</vt:i4>
      </vt:variant>
      <vt:variant>
        <vt:i4>0</vt:i4>
      </vt:variant>
      <vt:variant>
        <vt:i4>5</vt:i4>
      </vt:variant>
      <vt:variant>
        <vt:lpwstr>http://www.scielo.br/scielo.php?script=sci_arttext&amp;pid=S0080-62342012000200006</vt:lpwstr>
      </vt:variant>
      <vt:variant>
        <vt:lpwstr/>
      </vt:variant>
      <vt:variant>
        <vt:i4>4587556</vt:i4>
      </vt:variant>
      <vt:variant>
        <vt:i4>132</vt:i4>
      </vt:variant>
      <vt:variant>
        <vt:i4>0</vt:i4>
      </vt:variant>
      <vt:variant>
        <vt:i4>5</vt:i4>
      </vt:variant>
      <vt:variant>
        <vt:lpwstr>https://www.researchgate.net/publication/318647816_Socio-demography_and_clinical_profile_of_venous_ulcers_presenting_to_a_tertiary_hospital_in_South_India</vt:lpwstr>
      </vt:variant>
      <vt:variant>
        <vt:lpwstr/>
      </vt:variant>
      <vt:variant>
        <vt:i4>5963866</vt:i4>
      </vt:variant>
      <vt:variant>
        <vt:i4>129</vt:i4>
      </vt:variant>
      <vt:variant>
        <vt:i4>0</vt:i4>
      </vt:variant>
      <vt:variant>
        <vt:i4>5</vt:i4>
      </vt:variant>
      <vt:variant>
        <vt:lpwstr>https://www.researchgate.net/scientific-contributions/50256957_Sunil_Agarwal</vt:lpwstr>
      </vt:variant>
      <vt:variant>
        <vt:lpwstr/>
      </vt:variant>
      <vt:variant>
        <vt:i4>2752605</vt:i4>
      </vt:variant>
      <vt:variant>
        <vt:i4>126</vt:i4>
      </vt:variant>
      <vt:variant>
        <vt:i4>0</vt:i4>
      </vt:variant>
      <vt:variant>
        <vt:i4>5</vt:i4>
      </vt:variant>
      <vt:variant>
        <vt:lpwstr>https://www.researchgate.net/profile/E_Stephen</vt:lpwstr>
      </vt:variant>
      <vt:variant>
        <vt:lpwstr/>
      </vt:variant>
      <vt:variant>
        <vt:i4>2359336</vt:i4>
      </vt:variant>
      <vt:variant>
        <vt:i4>123</vt:i4>
      </vt:variant>
      <vt:variant>
        <vt:i4>0</vt:i4>
      </vt:variant>
      <vt:variant>
        <vt:i4>5</vt:i4>
      </vt:variant>
      <vt:variant>
        <vt:lpwstr>https://www.researchgate.net/scientific-contributions/2100884892_Prabhu_Premkumar</vt:lpwstr>
      </vt:variant>
      <vt:variant>
        <vt:lpwstr/>
      </vt:variant>
      <vt:variant>
        <vt:i4>3080250</vt:i4>
      </vt:variant>
      <vt:variant>
        <vt:i4>120</vt:i4>
      </vt:variant>
      <vt:variant>
        <vt:i4>0</vt:i4>
      </vt:variant>
      <vt:variant>
        <vt:i4>5</vt:i4>
      </vt:variant>
      <vt:variant>
        <vt:lpwstr>https://www.researchgate.net/scientific-contributions/2126821383_Albert_Kota</vt:lpwstr>
      </vt:variant>
      <vt:variant>
        <vt:lpwstr/>
      </vt:variant>
      <vt:variant>
        <vt:i4>3932199</vt:i4>
      </vt:variant>
      <vt:variant>
        <vt:i4>117</vt:i4>
      </vt:variant>
      <vt:variant>
        <vt:i4>0</vt:i4>
      </vt:variant>
      <vt:variant>
        <vt:i4>5</vt:i4>
      </vt:variant>
      <vt:variant>
        <vt:lpwstr>http://www.scielo.br/pdf/reeusp/v51/1980-220X-reeusp-51-e03250.pdf</vt:lpwstr>
      </vt:variant>
      <vt:variant>
        <vt:lpwstr/>
      </vt:variant>
      <vt:variant>
        <vt:i4>7864349</vt:i4>
      </vt:variant>
      <vt:variant>
        <vt:i4>114</vt:i4>
      </vt:variant>
      <vt:variant>
        <vt:i4>0</vt:i4>
      </vt:variant>
      <vt:variant>
        <vt:i4>5</vt:i4>
      </vt:variant>
      <vt:variant>
        <vt:lpwstr>http://www.scielo.br/scielo.php?script=sci_arttext&amp;pid=S0104-42302014000300249&amp;lang=pt/</vt:lpwstr>
      </vt:variant>
      <vt:variant>
        <vt:lpwstr/>
      </vt:variant>
      <vt:variant>
        <vt:i4>3670018</vt:i4>
      </vt:variant>
      <vt:variant>
        <vt:i4>111</vt:i4>
      </vt:variant>
      <vt:variant>
        <vt:i4>0</vt:i4>
      </vt:variant>
      <vt:variant>
        <vt:i4>5</vt:i4>
      </vt:variant>
      <vt:variant>
        <vt:lpwstr>http://www.scielo.br/scielo.php?script=sci_arttext&amp;pid=S0102-311X2013000500013</vt:lpwstr>
      </vt:variant>
      <vt:variant>
        <vt:lpwstr/>
      </vt:variant>
      <vt:variant>
        <vt:i4>917594</vt:i4>
      </vt:variant>
      <vt:variant>
        <vt:i4>108</vt:i4>
      </vt:variant>
      <vt:variant>
        <vt:i4>0</vt:i4>
      </vt:variant>
      <vt:variant>
        <vt:i4>5</vt:i4>
      </vt:variant>
      <vt:variant>
        <vt:lpwstr>https://www.ncbi.nlm.nih.gov/pubmed/29080332</vt:lpwstr>
      </vt:variant>
      <vt:variant>
        <vt:lpwstr/>
      </vt:variant>
      <vt:variant>
        <vt:i4>7995451</vt:i4>
      </vt:variant>
      <vt:variant>
        <vt:i4>105</vt:i4>
      </vt:variant>
      <vt:variant>
        <vt:i4>0</vt:i4>
      </vt:variant>
      <vt:variant>
        <vt:i4>5</vt:i4>
      </vt:variant>
      <vt:variant>
        <vt:lpwstr>http://www.scielo.br/pdf/ress/v26n3/2237-9622-ress-26-03-00649.pdf</vt:lpwstr>
      </vt:variant>
      <vt:variant>
        <vt:lpwstr/>
      </vt:variant>
      <vt:variant>
        <vt:i4>2359318</vt:i4>
      </vt:variant>
      <vt:variant>
        <vt:i4>102</vt:i4>
      </vt:variant>
      <vt:variant>
        <vt:i4>0</vt:i4>
      </vt:variant>
      <vt:variant>
        <vt:i4>5</vt:i4>
      </vt:variant>
      <vt:variant>
        <vt:lpwstr>https://aprender.ead.unb.br/pluginfile.php/331347/mod_resource/content/1/2006 Martins sobre confiabilidade e validade.pdf</vt:lpwstr>
      </vt:variant>
      <vt:variant>
        <vt:lpwstr/>
      </vt:variant>
      <vt:variant>
        <vt:i4>655447</vt:i4>
      </vt:variant>
      <vt:variant>
        <vt:i4>99</vt:i4>
      </vt:variant>
      <vt:variant>
        <vt:i4>0</vt:i4>
      </vt:variant>
      <vt:variant>
        <vt:i4>5</vt:i4>
      </vt:variant>
      <vt:variant>
        <vt:lpwstr>https://www.ncbi.nlm.nih.gov/pubmed/12763696</vt:lpwstr>
      </vt:variant>
      <vt:variant>
        <vt:lpwstr/>
      </vt:variant>
      <vt:variant>
        <vt:i4>5898283</vt:i4>
      </vt:variant>
      <vt:variant>
        <vt:i4>96</vt:i4>
      </vt:variant>
      <vt:variant>
        <vt:i4>0</vt:i4>
      </vt:variant>
      <vt:variant>
        <vt:i4>5</vt:i4>
      </vt:variant>
      <vt:variant>
        <vt:lpwstr>http://apps.einstein.br/revista/arquivos/PDF/1771-EC_V8_N3_pg109-10.pdf</vt:lpwstr>
      </vt:variant>
      <vt:variant>
        <vt:lpwstr/>
      </vt:variant>
      <vt:variant>
        <vt:i4>4784207</vt:i4>
      </vt:variant>
      <vt:variant>
        <vt:i4>93</vt:i4>
      </vt:variant>
      <vt:variant>
        <vt:i4>0</vt:i4>
      </vt:variant>
      <vt:variant>
        <vt:i4>5</vt:i4>
      </vt:variant>
      <vt:variant>
        <vt:lpwstr>http://www.scielo.br/pdf/reeusp/v43nspe/a02v43ns.pdf</vt:lpwstr>
      </vt:variant>
      <vt:variant>
        <vt:lpwstr/>
      </vt:variant>
      <vt:variant>
        <vt:i4>262236</vt:i4>
      </vt:variant>
      <vt:variant>
        <vt:i4>90</vt:i4>
      </vt:variant>
      <vt:variant>
        <vt:i4>0</vt:i4>
      </vt:variant>
      <vt:variant>
        <vt:i4>5</vt:i4>
      </vt:variant>
      <vt:variant>
        <vt:lpwstr>https://www.ncbi.nlm.nih.gov/pubmed/26234936</vt:lpwstr>
      </vt:variant>
      <vt:variant>
        <vt:lpwstr/>
      </vt:variant>
      <vt:variant>
        <vt:i4>262236</vt:i4>
      </vt:variant>
      <vt:variant>
        <vt:i4>87</vt:i4>
      </vt:variant>
      <vt:variant>
        <vt:i4>0</vt:i4>
      </vt:variant>
      <vt:variant>
        <vt:i4>5</vt:i4>
      </vt:variant>
      <vt:variant>
        <vt:lpwstr>https://www.ncbi.nlm.nih.gov/pubmed/26234936</vt:lpwstr>
      </vt:variant>
      <vt:variant>
        <vt:lpwstr/>
      </vt:variant>
      <vt:variant>
        <vt:i4>7602277</vt:i4>
      </vt:variant>
      <vt:variant>
        <vt:i4>84</vt:i4>
      </vt:variant>
      <vt:variant>
        <vt:i4>0</vt:i4>
      </vt:variant>
      <vt:variant>
        <vt:i4>5</vt:i4>
      </vt:variant>
      <vt:variant>
        <vt:lpwstr>https://www.researchgate.net/publication/280840011_Validity_and_reliability_in_quantitative_research</vt:lpwstr>
      </vt:variant>
      <vt:variant>
        <vt:lpwstr>pf2</vt:lpwstr>
      </vt:variant>
      <vt:variant>
        <vt:i4>6488096</vt:i4>
      </vt:variant>
      <vt:variant>
        <vt:i4>81</vt:i4>
      </vt:variant>
      <vt:variant>
        <vt:i4>0</vt:i4>
      </vt:variant>
      <vt:variant>
        <vt:i4>5</vt:i4>
      </vt:variant>
      <vt:variant>
        <vt:lpwstr>https://www.researchgate.net/journal/1367-6539_Evidence-Based_Nursing</vt:lpwstr>
      </vt:variant>
      <vt:variant>
        <vt:lpwstr/>
      </vt:variant>
      <vt:variant>
        <vt:i4>8323174</vt:i4>
      </vt:variant>
      <vt:variant>
        <vt:i4>78</vt:i4>
      </vt:variant>
      <vt:variant>
        <vt:i4>0</vt:i4>
      </vt:variant>
      <vt:variant>
        <vt:i4>5</vt:i4>
      </vt:variant>
      <vt:variant>
        <vt:lpwstr>http://www.reme.org.br/artigo/detalhes/1188</vt:lpwstr>
      </vt:variant>
      <vt:variant>
        <vt:lpwstr/>
      </vt:variant>
      <vt:variant>
        <vt:i4>5046301</vt:i4>
      </vt:variant>
      <vt:variant>
        <vt:i4>75</vt:i4>
      </vt:variant>
      <vt:variant>
        <vt:i4>0</vt:i4>
      </vt:variant>
      <vt:variant>
        <vt:i4>5</vt:i4>
      </vt:variant>
      <vt:variant>
        <vt:lpwstr>http://www.wound-qol.com/wp-content/uploads/Wound-QoL-ShortManual-2016-02.pdf</vt:lpwstr>
      </vt:variant>
      <vt:variant>
        <vt:lpwstr/>
      </vt:variant>
      <vt:variant>
        <vt:i4>5898331</vt:i4>
      </vt:variant>
      <vt:variant>
        <vt:i4>72</vt:i4>
      </vt:variant>
      <vt:variant>
        <vt:i4>0</vt:i4>
      </vt:variant>
      <vt:variant>
        <vt:i4>5</vt:i4>
      </vt:variant>
      <vt:variant>
        <vt:lpwstr>https://www.researchgate.net/publication/262882967_The_'Wound-QoL'_A_Short_Questionnaire_Measuring_Quality_of_Life_in_Patients_with_Chronic_Wounds_Based_on_Three_Established_Disease-specific_Instruments</vt:lpwstr>
      </vt:variant>
      <vt:variant>
        <vt:lpwstr/>
      </vt:variant>
      <vt:variant>
        <vt:i4>655472</vt:i4>
      </vt:variant>
      <vt:variant>
        <vt:i4>69</vt:i4>
      </vt:variant>
      <vt:variant>
        <vt:i4>0</vt:i4>
      </vt:variant>
      <vt:variant>
        <vt:i4>5</vt:i4>
      </vt:variant>
      <vt:variant>
        <vt:lpwstr>https://www.researchgate.net/profile/Matthias_Augustin</vt:lpwstr>
      </vt:variant>
      <vt:variant>
        <vt:lpwstr/>
      </vt:variant>
      <vt:variant>
        <vt:i4>2490382</vt:i4>
      </vt:variant>
      <vt:variant>
        <vt:i4>66</vt:i4>
      </vt:variant>
      <vt:variant>
        <vt:i4>0</vt:i4>
      </vt:variant>
      <vt:variant>
        <vt:i4>5</vt:i4>
      </vt:variant>
      <vt:variant>
        <vt:lpwstr>https://www.researchgate.net/profile/Patricia_Price3</vt:lpwstr>
      </vt:variant>
      <vt:variant>
        <vt:lpwstr/>
      </vt:variant>
      <vt:variant>
        <vt:i4>3342341</vt:i4>
      </vt:variant>
      <vt:variant>
        <vt:i4>63</vt:i4>
      </vt:variant>
      <vt:variant>
        <vt:i4>0</vt:i4>
      </vt:variant>
      <vt:variant>
        <vt:i4>5</vt:i4>
      </vt:variant>
      <vt:variant>
        <vt:lpwstr>https://www.researchgate.net/scientific-contributions/38999403_Eike_Sebastian_Debus</vt:lpwstr>
      </vt:variant>
      <vt:variant>
        <vt:lpwstr/>
      </vt:variant>
      <vt:variant>
        <vt:i4>4784162</vt:i4>
      </vt:variant>
      <vt:variant>
        <vt:i4>60</vt:i4>
      </vt:variant>
      <vt:variant>
        <vt:i4>0</vt:i4>
      </vt:variant>
      <vt:variant>
        <vt:i4>5</vt:i4>
      </vt:variant>
      <vt:variant>
        <vt:lpwstr>http://www.scielo.br/pdf/rlae/v24/pt_0104-1169-rlae-24-02684.pdf</vt:lpwstr>
      </vt:variant>
      <vt:variant>
        <vt:lpwstr/>
      </vt:variant>
      <vt:variant>
        <vt:i4>196691</vt:i4>
      </vt:variant>
      <vt:variant>
        <vt:i4>57</vt:i4>
      </vt:variant>
      <vt:variant>
        <vt:i4>0</vt:i4>
      </vt:variant>
      <vt:variant>
        <vt:i4>5</vt:i4>
      </vt:variant>
      <vt:variant>
        <vt:lpwstr>https://www.ncbi.nlm.nih.gov/pubmed/20880326</vt:lpwstr>
      </vt:variant>
      <vt:variant>
        <vt:lpwstr/>
      </vt:variant>
      <vt:variant>
        <vt:i4>6225978</vt:i4>
      </vt:variant>
      <vt:variant>
        <vt:i4>54</vt:i4>
      </vt:variant>
      <vt:variant>
        <vt:i4>0</vt:i4>
      </vt:variant>
      <vt:variant>
        <vt:i4>5</vt:i4>
      </vt:variant>
      <vt:variant>
        <vt:lpwstr>https://www.ncbi.nlm.nih.gov/pubmed/?term=Blome%20C%5BAuthor%5D&amp;cauthor=true&amp;cauthor_uid=20880326</vt:lpwstr>
      </vt:variant>
      <vt:variant>
        <vt:lpwstr/>
      </vt:variant>
      <vt:variant>
        <vt:i4>2752538</vt:i4>
      </vt:variant>
      <vt:variant>
        <vt:i4>51</vt:i4>
      </vt:variant>
      <vt:variant>
        <vt:i4>0</vt:i4>
      </vt:variant>
      <vt:variant>
        <vt:i4>5</vt:i4>
      </vt:variant>
      <vt:variant>
        <vt:lpwstr>https://www.ncbi.nlm.nih.gov/pubmed/?term=Zschocke%20I%5BAuthor%5D&amp;cauthor=true&amp;cauthor_uid=20880326</vt:lpwstr>
      </vt:variant>
      <vt:variant>
        <vt:lpwstr/>
      </vt:variant>
      <vt:variant>
        <vt:i4>3604491</vt:i4>
      </vt:variant>
      <vt:variant>
        <vt:i4>48</vt:i4>
      </vt:variant>
      <vt:variant>
        <vt:i4>0</vt:i4>
      </vt:variant>
      <vt:variant>
        <vt:i4>5</vt:i4>
      </vt:variant>
      <vt:variant>
        <vt:lpwstr>https://www.ncbi.nlm.nih.gov/pubmed/?term=Sch%C3%A4fer%20I%5BAuthor%5D&amp;cauthor=true&amp;cauthor_uid=20880326</vt:lpwstr>
      </vt:variant>
      <vt:variant>
        <vt:lpwstr/>
      </vt:variant>
      <vt:variant>
        <vt:i4>7077913</vt:i4>
      </vt:variant>
      <vt:variant>
        <vt:i4>45</vt:i4>
      </vt:variant>
      <vt:variant>
        <vt:i4>0</vt:i4>
      </vt:variant>
      <vt:variant>
        <vt:i4>5</vt:i4>
      </vt:variant>
      <vt:variant>
        <vt:lpwstr>https://www.ncbi.nlm.nih.gov/pubmed/?term=Rustenbach%20SJ%5BAuthor%5D&amp;cauthor=true&amp;cauthor_uid=20880326</vt:lpwstr>
      </vt:variant>
      <vt:variant>
        <vt:lpwstr/>
      </vt:variant>
      <vt:variant>
        <vt:i4>5111856</vt:i4>
      </vt:variant>
      <vt:variant>
        <vt:i4>42</vt:i4>
      </vt:variant>
      <vt:variant>
        <vt:i4>0</vt:i4>
      </vt:variant>
      <vt:variant>
        <vt:i4>5</vt:i4>
      </vt:variant>
      <vt:variant>
        <vt:lpwstr>https://www.ncbi.nlm.nih.gov/pubmed/?term=Herberger%20K%5BAuthor%5D&amp;cauthor=true&amp;cauthor_uid=20880326</vt:lpwstr>
      </vt:variant>
      <vt:variant>
        <vt:lpwstr/>
      </vt:variant>
      <vt:variant>
        <vt:i4>2949134</vt:i4>
      </vt:variant>
      <vt:variant>
        <vt:i4>39</vt:i4>
      </vt:variant>
      <vt:variant>
        <vt:i4>0</vt:i4>
      </vt:variant>
      <vt:variant>
        <vt:i4>5</vt:i4>
      </vt:variant>
      <vt:variant>
        <vt:lpwstr>http://www.scielo.br/pdf/ape/v27n5/pt_1982-0194-ape-027-005-0447.pdf</vt:lpwstr>
      </vt:variant>
      <vt:variant>
        <vt:lpwstr/>
      </vt:variant>
      <vt:variant>
        <vt:i4>1179725</vt:i4>
      </vt:variant>
      <vt:variant>
        <vt:i4>36</vt:i4>
      </vt:variant>
      <vt:variant>
        <vt:i4>0</vt:i4>
      </vt:variant>
      <vt:variant>
        <vt:i4>5</vt:i4>
      </vt:variant>
      <vt:variant>
        <vt:lpwstr>https://www.ncbi.nlm.nih.gov/pmc/articles/PMC4403684/</vt:lpwstr>
      </vt:variant>
      <vt:variant>
        <vt:lpwstr/>
      </vt:variant>
      <vt:variant>
        <vt:i4>1179725</vt:i4>
      </vt:variant>
      <vt:variant>
        <vt:i4>33</vt:i4>
      </vt:variant>
      <vt:variant>
        <vt:i4>0</vt:i4>
      </vt:variant>
      <vt:variant>
        <vt:i4>5</vt:i4>
      </vt:variant>
      <vt:variant>
        <vt:lpwstr>https://www.ncbi.nlm.nih.gov/pmc/articles/PMC4403684/</vt:lpwstr>
      </vt:variant>
      <vt:variant>
        <vt:lpwstr/>
      </vt:variant>
      <vt:variant>
        <vt:i4>6750290</vt:i4>
      </vt:variant>
      <vt:variant>
        <vt:i4>30</vt:i4>
      </vt:variant>
      <vt:variant>
        <vt:i4>0</vt:i4>
      </vt:variant>
      <vt:variant>
        <vt:i4>5</vt:i4>
      </vt:variant>
      <vt:variant>
        <vt:lpwstr>https://www.ncbi.nlm.nih.gov/pubmed/?term=Garc%26%23x000ed%3Ba-Corpas%20JP%5BAuthor%5D&amp;cauthor=true&amp;cauthor_uid=25926723</vt:lpwstr>
      </vt:variant>
      <vt:variant>
        <vt:lpwstr/>
      </vt:variant>
      <vt:variant>
        <vt:i4>1703986</vt:i4>
      </vt:variant>
      <vt:variant>
        <vt:i4>27</vt:i4>
      </vt:variant>
      <vt:variant>
        <vt:i4>0</vt:i4>
      </vt:variant>
      <vt:variant>
        <vt:i4>5</vt:i4>
      </vt:variant>
      <vt:variant>
        <vt:lpwstr>https://www.ncbi.nlm.nih.gov/pubmed/?term=Mart%26%23x000ed%3Bnez-Mart%26%23x000ed%3Bnez%20F%5BAuthor%5D&amp;cauthor=true&amp;cauthor_uid=25926723</vt:lpwstr>
      </vt:variant>
      <vt:variant>
        <vt:lpwstr/>
      </vt:variant>
      <vt:variant>
        <vt:i4>8257623</vt:i4>
      </vt:variant>
      <vt:variant>
        <vt:i4>24</vt:i4>
      </vt:variant>
      <vt:variant>
        <vt:i4>0</vt:i4>
      </vt:variant>
      <vt:variant>
        <vt:i4>5</vt:i4>
      </vt:variant>
      <vt:variant>
        <vt:lpwstr>https://www.ncbi.nlm.nih.gov/pubmed/?term=Moullin%20JC%5BAuthor%5D&amp;cauthor=true&amp;cauthor_uid=25926723</vt:lpwstr>
      </vt:variant>
      <vt:variant>
        <vt:lpwstr/>
      </vt:variant>
      <vt:variant>
        <vt:i4>3997788</vt:i4>
      </vt:variant>
      <vt:variant>
        <vt:i4>21</vt:i4>
      </vt:variant>
      <vt:variant>
        <vt:i4>0</vt:i4>
      </vt:variant>
      <vt:variant>
        <vt:i4>5</vt:i4>
      </vt:variant>
      <vt:variant>
        <vt:lpwstr>https://www.ncbi.nlm.nih.gov/pubmed/?term=Franco-Trigo%20L%5BAuthor%5D&amp;cauthor=true&amp;cauthor_uid=25926723</vt:lpwstr>
      </vt:variant>
      <vt:variant>
        <vt:lpwstr/>
      </vt:variant>
      <vt:variant>
        <vt:i4>5046376</vt:i4>
      </vt:variant>
      <vt:variant>
        <vt:i4>18</vt:i4>
      </vt:variant>
      <vt:variant>
        <vt:i4>0</vt:i4>
      </vt:variant>
      <vt:variant>
        <vt:i4>5</vt:i4>
      </vt:variant>
      <vt:variant>
        <vt:lpwstr>https://www.ncbi.nlm.nih.gov/pubmed/?term=P%26%23x000e9%3Brez-Escamilla%20B%5BAuthor%5D&amp;cauthor=true&amp;cauthor_uid=25926723</vt:lpwstr>
      </vt:variant>
      <vt:variant>
        <vt:lpwstr/>
      </vt:variant>
      <vt:variant>
        <vt:i4>6553709</vt:i4>
      </vt:variant>
      <vt:variant>
        <vt:i4>15</vt:i4>
      </vt:variant>
      <vt:variant>
        <vt:i4>0</vt:i4>
      </vt:variant>
      <vt:variant>
        <vt:i4>5</vt:i4>
      </vt:variant>
      <vt:variant>
        <vt:lpwstr>https://periodicos.utfpr.edu.br/rbqv/article/viewFile/6704/4572</vt:lpwstr>
      </vt:variant>
      <vt:variant>
        <vt:lpwstr/>
      </vt:variant>
      <vt:variant>
        <vt:i4>2424884</vt:i4>
      </vt:variant>
      <vt:variant>
        <vt:i4>12</vt:i4>
      </vt:variant>
      <vt:variant>
        <vt:i4>0</vt:i4>
      </vt:variant>
      <vt:variant>
        <vt:i4>5</vt:i4>
      </vt:variant>
      <vt:variant>
        <vt:lpwstr>http://care4wounds.com/ebook/flipviewerxpress.html</vt:lpwstr>
      </vt:variant>
      <vt:variant>
        <vt:lpwstr/>
      </vt:variant>
      <vt:variant>
        <vt:i4>917585</vt:i4>
      </vt:variant>
      <vt:variant>
        <vt:i4>9</vt:i4>
      </vt:variant>
      <vt:variant>
        <vt:i4>0</vt:i4>
      </vt:variant>
      <vt:variant>
        <vt:i4>5</vt:i4>
      </vt:variant>
      <vt:variant>
        <vt:lpwstr>https://www.ncbi.nlm.nih.gov/pubmed/27827277</vt:lpwstr>
      </vt:variant>
      <vt:variant>
        <vt:lpwstr/>
      </vt:variant>
      <vt:variant>
        <vt:i4>458840</vt:i4>
      </vt:variant>
      <vt:variant>
        <vt:i4>6</vt:i4>
      </vt:variant>
      <vt:variant>
        <vt:i4>0</vt:i4>
      </vt:variant>
      <vt:variant>
        <vt:i4>5</vt:i4>
      </vt:variant>
      <vt:variant>
        <vt:lpwstr>https://www.ncbi.nlm.nih.gov/pubmed/21561658</vt:lpwstr>
      </vt:variant>
      <vt:variant>
        <vt:lpwstr/>
      </vt:variant>
      <vt:variant>
        <vt:i4>458840</vt:i4>
      </vt:variant>
      <vt:variant>
        <vt:i4>3</vt:i4>
      </vt:variant>
      <vt:variant>
        <vt:i4>0</vt:i4>
      </vt:variant>
      <vt:variant>
        <vt:i4>5</vt:i4>
      </vt:variant>
      <vt:variant>
        <vt:lpwstr>https://www.ncbi.nlm.nih.gov/pubmed/21561658</vt:lpwstr>
      </vt:variant>
      <vt:variant>
        <vt:lpwstr/>
      </vt:variant>
      <vt:variant>
        <vt:i4>6684757</vt:i4>
      </vt:variant>
      <vt:variant>
        <vt:i4>0</vt:i4>
      </vt:variant>
      <vt:variant>
        <vt:i4>0</vt:i4>
      </vt:variant>
      <vt:variant>
        <vt:i4>5</vt:i4>
      </vt:variant>
      <vt:variant>
        <vt:lpwstr>mailto:tatielevogt@hotmail.com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Tatiele</dc:creator>
  <cp:lastModifiedBy>María de los Ángeles Rodríguez Gázquez</cp:lastModifiedBy>
  <cp:revision>8</cp:revision>
  <cp:lastPrinted>2018-11-23T20:59:00Z</cp:lastPrinted>
  <dcterms:created xsi:type="dcterms:W3CDTF">2020-09-29T18:45:00Z</dcterms:created>
  <dcterms:modified xsi:type="dcterms:W3CDTF">2020-10-05T20:28:00Z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2050199775</vt:i4>
  </property>
</Properties>
</file>