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DBE8D" w14:textId="0B3C7BE0" w:rsidR="006745A4" w:rsidRPr="00B22D8F" w:rsidRDefault="006745A4" w:rsidP="006745A4">
      <w:pPr>
        <w:contextualSpacing/>
        <w:jc w:val="right"/>
        <w:rPr>
          <w:rFonts w:ascii="Arial Narrow" w:eastAsia="Arial" w:hAnsi="Arial Narrow"/>
          <w:b/>
          <w:lang w:val="en-US"/>
        </w:rPr>
      </w:pPr>
      <w:r w:rsidRPr="00B22D8F">
        <w:rPr>
          <w:rFonts w:ascii="Arial Narrow" w:eastAsia="Arial" w:hAnsi="Arial Narrow"/>
          <w:b/>
          <w:lang w:val="en-US"/>
        </w:rPr>
        <w:t>Original article</w:t>
      </w:r>
    </w:p>
    <w:p w14:paraId="2A68FCD8" w14:textId="77777777" w:rsidR="006745A4" w:rsidRPr="00B22D8F" w:rsidRDefault="006745A4" w:rsidP="006745A4">
      <w:pPr>
        <w:contextualSpacing/>
        <w:jc w:val="right"/>
        <w:rPr>
          <w:rFonts w:ascii="Arial Narrow" w:eastAsia="Arial" w:hAnsi="Arial Narrow"/>
          <w:b/>
          <w:lang w:val="en-US"/>
        </w:rPr>
      </w:pPr>
    </w:p>
    <w:p w14:paraId="329808CF" w14:textId="13C10F09" w:rsidR="004C3F1B" w:rsidRPr="00B22D8F" w:rsidRDefault="00C2759F" w:rsidP="007B665D">
      <w:pPr>
        <w:contextualSpacing/>
        <w:jc w:val="center"/>
        <w:rPr>
          <w:rFonts w:ascii="Arial Narrow" w:eastAsia="Arial" w:hAnsi="Arial Narrow"/>
          <w:b/>
          <w:lang w:val="en-US"/>
        </w:rPr>
      </w:pPr>
      <w:bookmarkStart w:id="0" w:name="_Hlk52372847"/>
      <w:r w:rsidRPr="00B22D8F">
        <w:rPr>
          <w:rFonts w:ascii="Arial Narrow" w:eastAsia="Arial" w:hAnsi="Arial Narrow"/>
          <w:b/>
          <w:lang w:val="en-US"/>
        </w:rPr>
        <w:t>Adherence to</w:t>
      </w:r>
      <w:r w:rsidR="00F40E10" w:rsidRPr="00B22D8F">
        <w:rPr>
          <w:rFonts w:ascii="Arial Narrow" w:eastAsia="Arial" w:hAnsi="Arial Narrow"/>
          <w:b/>
          <w:lang w:val="en-US"/>
        </w:rPr>
        <w:t xml:space="preserve"> </w:t>
      </w:r>
      <w:r w:rsidR="00832E54" w:rsidRPr="00B22D8F">
        <w:rPr>
          <w:rFonts w:ascii="Arial Narrow" w:eastAsia="Arial" w:hAnsi="Arial Narrow"/>
          <w:b/>
          <w:lang w:val="en-US"/>
        </w:rPr>
        <w:t>S</w:t>
      </w:r>
      <w:r w:rsidRPr="00B22D8F">
        <w:rPr>
          <w:rFonts w:ascii="Arial Narrow" w:eastAsia="Arial" w:hAnsi="Arial Narrow"/>
          <w:b/>
          <w:lang w:val="en-US"/>
        </w:rPr>
        <w:t xml:space="preserve">econdary </w:t>
      </w:r>
      <w:r w:rsidR="00832E54" w:rsidRPr="00B22D8F">
        <w:rPr>
          <w:rFonts w:ascii="Arial Narrow" w:eastAsia="Arial" w:hAnsi="Arial Narrow"/>
          <w:b/>
          <w:lang w:val="en-US"/>
        </w:rPr>
        <w:t>Prevention and I</w:t>
      </w:r>
      <w:r w:rsidRPr="00B22D8F">
        <w:rPr>
          <w:rFonts w:ascii="Arial Narrow" w:eastAsia="Arial" w:hAnsi="Arial Narrow"/>
          <w:b/>
          <w:lang w:val="en-US"/>
        </w:rPr>
        <w:t xml:space="preserve">nfluential </w:t>
      </w:r>
      <w:r w:rsidR="00832E54" w:rsidRPr="00B22D8F">
        <w:rPr>
          <w:rFonts w:ascii="Arial Narrow" w:eastAsia="Arial" w:hAnsi="Arial Narrow"/>
          <w:b/>
          <w:lang w:val="en-US"/>
        </w:rPr>
        <w:t>F</w:t>
      </w:r>
      <w:r w:rsidRPr="00B22D8F">
        <w:rPr>
          <w:rFonts w:ascii="Arial Narrow" w:eastAsia="Arial" w:hAnsi="Arial Narrow"/>
          <w:b/>
          <w:lang w:val="en-US"/>
        </w:rPr>
        <w:t>actors</w:t>
      </w:r>
      <w:r w:rsidR="009D5073" w:rsidRPr="00B22D8F">
        <w:rPr>
          <w:rFonts w:ascii="Arial Narrow" w:eastAsia="Arial" w:hAnsi="Arial Narrow"/>
          <w:b/>
          <w:lang w:val="en-US"/>
        </w:rPr>
        <w:t xml:space="preserve"> </w:t>
      </w:r>
      <w:r w:rsidR="00832E54" w:rsidRPr="00B22D8F">
        <w:rPr>
          <w:rFonts w:ascii="Arial Narrow" w:eastAsia="Arial" w:hAnsi="Arial Narrow"/>
          <w:b/>
          <w:lang w:val="en-US"/>
        </w:rPr>
        <w:t>i</w:t>
      </w:r>
      <w:r w:rsidR="009D5073" w:rsidRPr="00B22D8F">
        <w:rPr>
          <w:rFonts w:ascii="Arial Narrow" w:eastAsia="Arial" w:hAnsi="Arial Narrow"/>
          <w:b/>
          <w:lang w:val="en-US"/>
        </w:rPr>
        <w:t xml:space="preserve">n </w:t>
      </w:r>
      <w:r w:rsidR="00832E54" w:rsidRPr="00B22D8F">
        <w:rPr>
          <w:rFonts w:ascii="Arial Narrow" w:eastAsia="Arial" w:hAnsi="Arial Narrow"/>
          <w:b/>
          <w:lang w:val="en-US"/>
        </w:rPr>
        <w:t>Individuals</w:t>
      </w:r>
      <w:r w:rsidR="009F0B67" w:rsidRPr="00B22D8F">
        <w:rPr>
          <w:rFonts w:ascii="Arial Narrow" w:eastAsia="Arial" w:hAnsi="Arial Narrow"/>
          <w:b/>
          <w:lang w:val="en-US"/>
        </w:rPr>
        <w:t xml:space="preserve"> with </w:t>
      </w:r>
      <w:r w:rsidR="00832E54" w:rsidRPr="00B22D8F">
        <w:rPr>
          <w:rFonts w:ascii="Arial Narrow" w:eastAsia="Arial" w:hAnsi="Arial Narrow"/>
          <w:b/>
          <w:lang w:val="en-US"/>
        </w:rPr>
        <w:t>C</w:t>
      </w:r>
      <w:r w:rsidRPr="00B22D8F">
        <w:rPr>
          <w:rFonts w:ascii="Arial Narrow" w:eastAsia="Arial" w:hAnsi="Arial Narrow"/>
          <w:b/>
          <w:lang w:val="en-US"/>
        </w:rPr>
        <w:t xml:space="preserve">oronary </w:t>
      </w:r>
      <w:r w:rsidR="00832E54" w:rsidRPr="00B22D8F">
        <w:rPr>
          <w:rFonts w:ascii="Arial Narrow" w:eastAsia="Arial" w:hAnsi="Arial Narrow"/>
          <w:b/>
          <w:lang w:val="en-US"/>
        </w:rPr>
        <w:t>A</w:t>
      </w:r>
      <w:r w:rsidRPr="00B22D8F">
        <w:rPr>
          <w:rFonts w:ascii="Arial Narrow" w:eastAsia="Arial" w:hAnsi="Arial Narrow"/>
          <w:b/>
          <w:lang w:val="en-US"/>
        </w:rPr>
        <w:t>ngioplasty</w:t>
      </w:r>
    </w:p>
    <w:bookmarkEnd w:id="0"/>
    <w:p w14:paraId="53364048" w14:textId="77777777" w:rsidR="00010FC6" w:rsidRPr="00B22D8F" w:rsidRDefault="00010FC6" w:rsidP="007B665D">
      <w:pPr>
        <w:autoSpaceDE w:val="0"/>
        <w:autoSpaceDN w:val="0"/>
        <w:adjustRightInd w:val="0"/>
        <w:contextualSpacing/>
        <w:rPr>
          <w:rFonts w:ascii="Arial Narrow" w:hAnsi="Arial Narrow"/>
          <w:bCs/>
          <w:lang w:val="en-US"/>
        </w:rPr>
      </w:pPr>
    </w:p>
    <w:p w14:paraId="7E8311C4" w14:textId="77777777" w:rsidR="00821D11" w:rsidRPr="00B22D8F" w:rsidRDefault="00821D11" w:rsidP="007B665D">
      <w:pPr>
        <w:pStyle w:val="NormalWeb"/>
        <w:spacing w:before="0" w:beforeAutospacing="0" w:after="0" w:afterAutospacing="0"/>
        <w:contextualSpacing/>
        <w:jc w:val="right"/>
        <w:rPr>
          <w:rFonts w:ascii="Arial Narrow" w:hAnsi="Arial Narrow"/>
          <w:bdr w:val="none" w:sz="0" w:space="0" w:color="auto" w:frame="1"/>
          <w:shd w:val="clear" w:color="auto" w:fill="FFFFFF"/>
          <w:lang w:val="en-US"/>
        </w:rPr>
      </w:pPr>
    </w:p>
    <w:tbl>
      <w:tblPr>
        <w:tblStyle w:val="Tablaconcuadrcula"/>
        <w:tblW w:w="9075" w:type="dxa"/>
        <w:tblInd w:w="2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6"/>
        <w:gridCol w:w="636"/>
        <w:gridCol w:w="3953"/>
      </w:tblGrid>
      <w:tr w:rsidR="007D0A9B" w:rsidRPr="00B22D8F" w14:paraId="683CF449" w14:textId="77777777" w:rsidTr="002627DD">
        <w:trPr>
          <w:trHeight w:val="302"/>
        </w:trPr>
        <w:tc>
          <w:tcPr>
            <w:tcW w:w="4486" w:type="dxa"/>
          </w:tcPr>
          <w:p w14:paraId="054D890A" w14:textId="62E076EB" w:rsidR="00821D11" w:rsidRPr="00B22D8F" w:rsidRDefault="00821D11" w:rsidP="007B665D">
            <w:pPr>
              <w:pStyle w:val="Prrafodelista"/>
              <w:spacing w:line="240" w:lineRule="auto"/>
              <w:ind w:left="0"/>
              <w:jc w:val="right"/>
              <w:rPr>
                <w:rFonts w:ascii="Arial Narrow" w:eastAsia="Arial" w:hAnsi="Arial Narrow"/>
                <w:b/>
                <w:bCs/>
                <w:sz w:val="24"/>
                <w:lang w:val="en-US"/>
              </w:rPr>
            </w:pPr>
            <w:bookmarkStart w:id="1" w:name="_Hlk52372857"/>
            <w:r w:rsidRPr="00B22D8F">
              <w:rPr>
                <w:rFonts w:ascii="Arial Narrow" w:eastAsia="Arial" w:hAnsi="Arial Narrow"/>
                <w:b/>
                <w:bCs/>
                <w:sz w:val="24"/>
                <w:lang w:val="en-US"/>
              </w:rPr>
              <w:t xml:space="preserve">Vanesa </w:t>
            </w:r>
            <w:proofErr w:type="spellStart"/>
            <w:r w:rsidRPr="00B22D8F">
              <w:rPr>
                <w:rFonts w:ascii="Arial Narrow" w:eastAsia="Arial" w:hAnsi="Arial Narrow"/>
                <w:b/>
                <w:bCs/>
                <w:sz w:val="24"/>
                <w:lang w:val="en-US"/>
              </w:rPr>
              <w:t>Henao</w:t>
            </w:r>
            <w:proofErr w:type="spellEnd"/>
            <w:r w:rsidRPr="00B22D8F">
              <w:rPr>
                <w:rFonts w:ascii="Arial Narrow" w:eastAsia="Arial" w:hAnsi="Arial Narrow"/>
                <w:b/>
                <w:bCs/>
                <w:sz w:val="24"/>
                <w:lang w:val="en-US"/>
              </w:rPr>
              <w:t xml:space="preserve"> López</w:t>
            </w:r>
            <w:r w:rsidRPr="00B22D8F">
              <w:rPr>
                <w:rFonts w:ascii="Arial Narrow" w:hAnsi="Arial Narrow"/>
                <w:b/>
                <w:bCs/>
                <w:sz w:val="24"/>
                <w:bdr w:val="none" w:sz="0" w:space="0" w:color="auto" w:frame="1"/>
                <w:shd w:val="clear" w:color="auto" w:fill="FFFFFF"/>
                <w:vertAlign w:val="superscript"/>
                <w:lang w:val="en-US"/>
              </w:rPr>
              <w:t>1</w:t>
            </w:r>
          </w:p>
        </w:tc>
        <w:tc>
          <w:tcPr>
            <w:tcW w:w="636" w:type="dxa"/>
          </w:tcPr>
          <w:p w14:paraId="0A8EE96D" w14:textId="77777777" w:rsidR="00821D11" w:rsidRPr="00B22D8F" w:rsidRDefault="00821D11" w:rsidP="007B665D">
            <w:pPr>
              <w:tabs>
                <w:tab w:val="left" w:pos="2775"/>
              </w:tabs>
              <w:contextualSpacing/>
              <w:jc w:val="right"/>
              <w:rPr>
                <w:rFonts w:ascii="Arial Narrow" w:hAnsi="Arial Narrow"/>
                <w:b/>
                <w:lang w:val="en-US"/>
              </w:rPr>
            </w:pPr>
            <w:r w:rsidRPr="00B22D8F">
              <w:rPr>
                <w:rFonts w:ascii="Arial Narrow" w:hAnsi="Arial Narrow"/>
                <w:bCs/>
                <w:noProof/>
                <w:lang w:val="en-US" w:eastAsia="en-US"/>
              </w:rPr>
              <w:drawing>
                <wp:inline distT="0" distB="0" distL="0" distR="0" wp14:anchorId="43C3A084" wp14:editId="42F1BD99">
                  <wp:extent cx="190500" cy="2000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8460" t="125" r="18451" b="2744"/>
                          <a:stretch>
                            <a:fillRect/>
                          </a:stretch>
                        </pic:blipFill>
                        <pic:spPr bwMode="auto">
                          <a:xfrm>
                            <a:off x="0" y="0"/>
                            <a:ext cx="190500" cy="200025"/>
                          </a:xfrm>
                          <a:prstGeom prst="rect">
                            <a:avLst/>
                          </a:prstGeom>
                          <a:noFill/>
                          <a:ln>
                            <a:noFill/>
                          </a:ln>
                        </pic:spPr>
                      </pic:pic>
                    </a:graphicData>
                  </a:graphic>
                </wp:inline>
              </w:drawing>
            </w:r>
          </w:p>
        </w:tc>
        <w:tc>
          <w:tcPr>
            <w:tcW w:w="3953" w:type="dxa"/>
          </w:tcPr>
          <w:p w14:paraId="279DB532" w14:textId="704C6189" w:rsidR="00821D11" w:rsidRPr="00513E13" w:rsidRDefault="008A2525" w:rsidP="007B665D">
            <w:pPr>
              <w:tabs>
                <w:tab w:val="left" w:pos="2775"/>
              </w:tabs>
              <w:contextualSpacing/>
              <w:rPr>
                <w:rFonts w:ascii="Arial Narrow" w:hAnsi="Arial Narrow"/>
                <w:bCs/>
                <w:lang w:val="en-US"/>
              </w:rPr>
            </w:pPr>
            <w:r w:rsidRPr="00513E13">
              <w:rPr>
                <w:rStyle w:val="orcid-id-https"/>
                <w:rFonts w:ascii="Arial Narrow" w:hAnsi="Arial Narrow" w:cs="Arial"/>
                <w:shd w:val="clear" w:color="auto" w:fill="FFFFFF"/>
                <w:lang w:val="en-US"/>
              </w:rPr>
              <w:t>https://orcid.org/0000-0002-5403-3436</w:t>
            </w:r>
          </w:p>
        </w:tc>
      </w:tr>
      <w:tr w:rsidR="00821D11" w:rsidRPr="00B22D8F" w14:paraId="5808E4B5" w14:textId="77777777" w:rsidTr="002627DD">
        <w:trPr>
          <w:trHeight w:val="311"/>
        </w:trPr>
        <w:tc>
          <w:tcPr>
            <w:tcW w:w="4486" w:type="dxa"/>
          </w:tcPr>
          <w:p w14:paraId="05748C69" w14:textId="5DC60AF5" w:rsidR="00821D11" w:rsidRPr="00B22D8F" w:rsidRDefault="00821D11" w:rsidP="007B665D">
            <w:pPr>
              <w:spacing w:after="160"/>
              <w:contextualSpacing/>
              <w:jc w:val="right"/>
              <w:rPr>
                <w:rFonts w:ascii="Arial Narrow" w:eastAsia="Arial" w:hAnsi="Arial Narrow"/>
                <w:b/>
                <w:bCs/>
                <w:lang w:val="en-US"/>
              </w:rPr>
            </w:pPr>
            <w:proofErr w:type="spellStart"/>
            <w:r w:rsidRPr="00B22D8F">
              <w:rPr>
                <w:rFonts w:ascii="Arial Narrow" w:eastAsia="Arial" w:hAnsi="Arial Narrow"/>
                <w:b/>
                <w:bCs/>
                <w:lang w:val="en-US"/>
              </w:rPr>
              <w:t>Zaider</w:t>
            </w:r>
            <w:proofErr w:type="spellEnd"/>
            <w:r w:rsidRPr="00B22D8F">
              <w:rPr>
                <w:rFonts w:ascii="Arial Narrow" w:eastAsia="Arial" w:hAnsi="Arial Narrow"/>
                <w:b/>
                <w:bCs/>
                <w:lang w:val="en-US"/>
              </w:rPr>
              <w:t xml:space="preserve"> </w:t>
            </w:r>
            <w:proofErr w:type="spellStart"/>
            <w:r w:rsidRPr="00B22D8F">
              <w:rPr>
                <w:rFonts w:ascii="Arial Narrow" w:eastAsia="Arial" w:hAnsi="Arial Narrow"/>
                <w:b/>
                <w:bCs/>
                <w:lang w:val="en-US"/>
              </w:rPr>
              <w:t>Triviño</w:t>
            </w:r>
            <w:proofErr w:type="spellEnd"/>
            <w:r w:rsidRPr="00B22D8F">
              <w:rPr>
                <w:rFonts w:ascii="Arial Narrow" w:eastAsia="Arial" w:hAnsi="Arial Narrow"/>
                <w:b/>
                <w:bCs/>
                <w:lang w:val="en-US"/>
              </w:rPr>
              <w:t xml:space="preserve"> Vargas</w:t>
            </w:r>
            <w:r w:rsidRPr="00B22D8F">
              <w:rPr>
                <w:rFonts w:ascii="Arial Narrow" w:hAnsi="Arial Narrow"/>
                <w:b/>
                <w:bCs/>
                <w:bdr w:val="none" w:sz="0" w:space="0" w:color="auto" w:frame="1"/>
                <w:shd w:val="clear" w:color="auto" w:fill="FFFFFF"/>
                <w:vertAlign w:val="superscript"/>
                <w:lang w:val="en-US"/>
              </w:rPr>
              <w:t>2</w:t>
            </w:r>
          </w:p>
        </w:tc>
        <w:tc>
          <w:tcPr>
            <w:tcW w:w="636" w:type="dxa"/>
          </w:tcPr>
          <w:p w14:paraId="633B3D3B" w14:textId="77777777" w:rsidR="00821D11" w:rsidRPr="00B22D8F" w:rsidRDefault="00821D11" w:rsidP="007B665D">
            <w:pPr>
              <w:tabs>
                <w:tab w:val="left" w:pos="2775"/>
              </w:tabs>
              <w:contextualSpacing/>
              <w:jc w:val="right"/>
              <w:rPr>
                <w:rFonts w:ascii="Arial Narrow" w:hAnsi="Arial Narrow"/>
                <w:b/>
                <w:lang w:val="en-US"/>
              </w:rPr>
            </w:pPr>
            <w:r w:rsidRPr="00B22D8F">
              <w:rPr>
                <w:rFonts w:ascii="Arial Narrow" w:hAnsi="Arial Narrow"/>
                <w:bCs/>
                <w:noProof/>
                <w:lang w:val="en-US" w:eastAsia="en-US"/>
              </w:rPr>
              <w:drawing>
                <wp:inline distT="0" distB="0" distL="0" distR="0" wp14:anchorId="4F0361A9" wp14:editId="4FC66A62">
                  <wp:extent cx="190500" cy="2000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8460" t="125" r="18451" b="2744"/>
                          <a:stretch>
                            <a:fillRect/>
                          </a:stretch>
                        </pic:blipFill>
                        <pic:spPr bwMode="auto">
                          <a:xfrm>
                            <a:off x="0" y="0"/>
                            <a:ext cx="190500" cy="200025"/>
                          </a:xfrm>
                          <a:prstGeom prst="rect">
                            <a:avLst/>
                          </a:prstGeom>
                          <a:noFill/>
                          <a:ln>
                            <a:noFill/>
                          </a:ln>
                        </pic:spPr>
                      </pic:pic>
                    </a:graphicData>
                  </a:graphic>
                </wp:inline>
              </w:drawing>
            </w:r>
          </w:p>
        </w:tc>
        <w:tc>
          <w:tcPr>
            <w:tcW w:w="3953" w:type="dxa"/>
          </w:tcPr>
          <w:p w14:paraId="72A8FD43" w14:textId="1A54AEFF" w:rsidR="00821D11" w:rsidRPr="00513E13" w:rsidRDefault="00A75655" w:rsidP="007B665D">
            <w:pPr>
              <w:tabs>
                <w:tab w:val="left" w:pos="2775"/>
              </w:tabs>
              <w:contextualSpacing/>
              <w:rPr>
                <w:rFonts w:ascii="Arial Narrow" w:hAnsi="Arial Narrow"/>
                <w:b/>
                <w:lang w:val="en-US"/>
              </w:rPr>
            </w:pPr>
            <w:r w:rsidRPr="00513E13">
              <w:rPr>
                <w:rFonts w:ascii="Arial Narrow" w:hAnsi="Arial Narrow" w:cs="Arial"/>
                <w:shd w:val="clear" w:color="auto" w:fill="FFFFFF"/>
                <w:lang w:val="en-US"/>
              </w:rPr>
              <w:t>https://orcid.org/0000-0001-6968-9334</w:t>
            </w:r>
          </w:p>
        </w:tc>
      </w:tr>
      <w:bookmarkEnd w:id="1"/>
    </w:tbl>
    <w:p w14:paraId="69B06715" w14:textId="77777777" w:rsidR="00821D11" w:rsidRPr="00B22D8F" w:rsidRDefault="00821D11" w:rsidP="007B665D">
      <w:pPr>
        <w:pStyle w:val="NormalWeb"/>
        <w:spacing w:before="0" w:beforeAutospacing="0" w:after="0" w:afterAutospacing="0"/>
        <w:contextualSpacing/>
        <w:jc w:val="right"/>
        <w:rPr>
          <w:rFonts w:ascii="Arial Narrow" w:hAnsi="Arial Narrow"/>
          <w:bdr w:val="none" w:sz="0" w:space="0" w:color="auto" w:frame="1"/>
          <w:shd w:val="clear" w:color="auto" w:fill="FFFFFF"/>
          <w:lang w:val="en-US"/>
        </w:rPr>
      </w:pPr>
    </w:p>
    <w:p w14:paraId="78D5AA03" w14:textId="77777777" w:rsidR="007B665D" w:rsidRPr="00B22D8F" w:rsidRDefault="007B665D" w:rsidP="007B665D">
      <w:pPr>
        <w:contextualSpacing/>
        <w:rPr>
          <w:rFonts w:ascii="Arial Narrow" w:eastAsia="Arial" w:hAnsi="Arial Narrow"/>
          <w:lang w:val="en-US"/>
        </w:rPr>
      </w:pPr>
    </w:p>
    <w:p w14:paraId="5FE46BED" w14:textId="24EE2B84" w:rsidR="007B665D" w:rsidRPr="00C05AF7" w:rsidRDefault="007B665D" w:rsidP="007B665D">
      <w:pPr>
        <w:contextualSpacing/>
        <w:rPr>
          <w:rStyle w:val="Hipervnculo"/>
          <w:rFonts w:ascii="Arial Narrow" w:eastAsia="Arial" w:hAnsi="Arial Narrow"/>
          <w:color w:val="auto"/>
        </w:rPr>
      </w:pPr>
      <w:r w:rsidRPr="00B22D8F">
        <w:rPr>
          <w:rFonts w:ascii="Arial Narrow" w:eastAsia="Arial" w:hAnsi="Arial Narrow"/>
          <w:lang w:val="en-US"/>
        </w:rPr>
        <w:t xml:space="preserve">1 </w:t>
      </w:r>
      <w:r w:rsidR="00C2759F" w:rsidRPr="00B22D8F">
        <w:rPr>
          <w:rFonts w:ascii="Arial Narrow" w:eastAsia="Arial" w:hAnsi="Arial Narrow"/>
          <w:lang w:val="en-US"/>
        </w:rPr>
        <w:t>Nurse</w:t>
      </w:r>
      <w:r w:rsidRPr="00B22D8F">
        <w:rPr>
          <w:rFonts w:ascii="Arial Narrow" w:eastAsia="Arial" w:hAnsi="Arial Narrow"/>
          <w:lang w:val="en-US"/>
        </w:rPr>
        <w:t>, Ma</w:t>
      </w:r>
      <w:r w:rsidR="00832E54" w:rsidRPr="00B22D8F">
        <w:rPr>
          <w:rFonts w:ascii="Arial Narrow" w:eastAsia="Arial" w:hAnsi="Arial Narrow"/>
          <w:lang w:val="en-US"/>
        </w:rPr>
        <w:t>sters</w:t>
      </w:r>
      <w:r w:rsidRPr="00B22D8F">
        <w:rPr>
          <w:rFonts w:ascii="Arial Narrow" w:eastAsia="Arial" w:hAnsi="Arial Narrow"/>
          <w:lang w:val="en-US"/>
        </w:rPr>
        <w:t xml:space="preserve">. </w:t>
      </w:r>
      <w:r w:rsidR="00C2759F" w:rsidRPr="00B22D8F">
        <w:rPr>
          <w:rFonts w:ascii="Arial Narrow" w:eastAsia="Arial" w:hAnsi="Arial Narrow"/>
          <w:lang w:val="en-US"/>
        </w:rPr>
        <w:t>Nurse</w:t>
      </w:r>
      <w:r w:rsidRPr="00B22D8F">
        <w:rPr>
          <w:rFonts w:ascii="Arial Narrow" w:eastAsia="Arial" w:hAnsi="Arial Narrow"/>
          <w:lang w:val="en-US"/>
        </w:rPr>
        <w:t xml:space="preserve"> </w:t>
      </w:r>
      <w:r w:rsidR="00832E54" w:rsidRPr="00B22D8F">
        <w:rPr>
          <w:rFonts w:ascii="Arial Narrow" w:eastAsia="Arial" w:hAnsi="Arial Narrow"/>
          <w:lang w:val="en-US"/>
        </w:rPr>
        <w:t>in the Adult Echocardiography service</w:t>
      </w:r>
      <w:r w:rsidRPr="00B22D8F">
        <w:rPr>
          <w:rFonts w:ascii="Arial Narrow" w:eastAsia="Arial" w:hAnsi="Arial Narrow"/>
          <w:lang w:val="en-US"/>
        </w:rPr>
        <w:t xml:space="preserve"> </w:t>
      </w:r>
      <w:r w:rsidR="00832E54" w:rsidRPr="00B22D8F">
        <w:rPr>
          <w:rFonts w:ascii="Arial Narrow" w:eastAsia="Arial" w:hAnsi="Arial Narrow"/>
          <w:lang w:val="en-US"/>
        </w:rPr>
        <w:t>at</w:t>
      </w:r>
      <w:r w:rsidRPr="00B22D8F">
        <w:rPr>
          <w:rFonts w:ascii="Arial Narrow" w:eastAsia="Arial" w:hAnsi="Arial Narrow"/>
          <w:lang w:val="en-US"/>
        </w:rPr>
        <w:t xml:space="preserve"> </w:t>
      </w:r>
      <w:proofErr w:type="spellStart"/>
      <w:r w:rsidR="00832E54" w:rsidRPr="00B22D8F">
        <w:rPr>
          <w:rFonts w:ascii="Arial Narrow" w:eastAsia="Arial" w:hAnsi="Arial Narrow"/>
          <w:lang w:val="en-US"/>
        </w:rPr>
        <w:t>Clínica</w:t>
      </w:r>
      <w:proofErr w:type="spellEnd"/>
      <w:r w:rsidRPr="00B22D8F">
        <w:rPr>
          <w:rFonts w:ascii="Arial Narrow" w:eastAsia="Arial" w:hAnsi="Arial Narrow"/>
          <w:lang w:val="en-US"/>
        </w:rPr>
        <w:t xml:space="preserve"> Cardio VID</w:t>
      </w:r>
      <w:r w:rsidR="00740B47" w:rsidRPr="00B22D8F">
        <w:rPr>
          <w:rFonts w:ascii="Arial Narrow" w:eastAsia="Arial" w:hAnsi="Arial Narrow"/>
          <w:lang w:val="en-US"/>
        </w:rPr>
        <w:t>.</w:t>
      </w:r>
      <w:r w:rsidRPr="00B22D8F">
        <w:rPr>
          <w:rFonts w:ascii="Arial Narrow" w:eastAsia="Arial" w:hAnsi="Arial Narrow"/>
          <w:lang w:val="en-US"/>
        </w:rPr>
        <w:t xml:space="preserve"> </w:t>
      </w:r>
      <w:r w:rsidRPr="00C05AF7">
        <w:rPr>
          <w:rFonts w:ascii="Arial Narrow" w:eastAsia="Arial" w:hAnsi="Arial Narrow"/>
        </w:rPr>
        <w:t>Medellín, Colombia. Email: vanesahl7@hotmail.com</w:t>
      </w:r>
    </w:p>
    <w:p w14:paraId="590D4B3F" w14:textId="65B81FD1" w:rsidR="007B665D" w:rsidRPr="00AE0F01" w:rsidRDefault="007B665D" w:rsidP="007B665D">
      <w:pPr>
        <w:pStyle w:val="Prrafodelista"/>
        <w:spacing w:after="160" w:line="240" w:lineRule="auto"/>
        <w:ind w:left="0"/>
        <w:rPr>
          <w:rStyle w:val="Hipervnculo"/>
          <w:rFonts w:ascii="Arial Narrow" w:eastAsia="Arial" w:hAnsi="Arial Narrow"/>
          <w:color w:val="auto"/>
          <w:sz w:val="24"/>
          <w:lang w:val="en-US"/>
        </w:rPr>
      </w:pPr>
      <w:r w:rsidRPr="00C05AF7">
        <w:rPr>
          <w:rFonts w:ascii="Arial Narrow" w:eastAsia="Arial" w:hAnsi="Arial Narrow"/>
          <w:sz w:val="24"/>
        </w:rPr>
        <w:t xml:space="preserve">2 </w:t>
      </w:r>
      <w:proofErr w:type="gramStart"/>
      <w:r w:rsidR="00C2759F" w:rsidRPr="00C05AF7">
        <w:rPr>
          <w:rFonts w:ascii="Arial Narrow" w:eastAsia="Arial" w:hAnsi="Arial Narrow"/>
          <w:sz w:val="24"/>
        </w:rPr>
        <w:t>Nurse</w:t>
      </w:r>
      <w:proofErr w:type="gramEnd"/>
      <w:r w:rsidRPr="00C05AF7">
        <w:rPr>
          <w:rFonts w:ascii="Arial Narrow" w:eastAsia="Arial" w:hAnsi="Arial Narrow"/>
          <w:sz w:val="24"/>
        </w:rPr>
        <w:t xml:space="preserve">, </w:t>
      </w:r>
      <w:proofErr w:type="spellStart"/>
      <w:r w:rsidR="00832E54" w:rsidRPr="00C05AF7">
        <w:rPr>
          <w:rFonts w:ascii="Arial Narrow" w:eastAsia="Arial" w:hAnsi="Arial Narrow"/>
          <w:sz w:val="24"/>
        </w:rPr>
        <w:t>Ph</w:t>
      </w:r>
      <w:r w:rsidR="00B81EF5">
        <w:rPr>
          <w:rFonts w:ascii="Arial Narrow" w:eastAsia="Arial" w:hAnsi="Arial Narrow"/>
          <w:sz w:val="24"/>
        </w:rPr>
        <w:t>.</w:t>
      </w:r>
      <w:r w:rsidR="00832E54" w:rsidRPr="00C05AF7">
        <w:rPr>
          <w:rFonts w:ascii="Arial Narrow" w:eastAsia="Arial" w:hAnsi="Arial Narrow"/>
          <w:sz w:val="24"/>
        </w:rPr>
        <w:t>D</w:t>
      </w:r>
      <w:proofErr w:type="spellEnd"/>
      <w:r w:rsidRPr="00C05AF7">
        <w:rPr>
          <w:rFonts w:ascii="Arial Narrow" w:eastAsia="Arial" w:hAnsi="Arial Narrow"/>
          <w:sz w:val="24"/>
        </w:rPr>
        <w:t xml:space="preserve">. </w:t>
      </w:r>
      <w:r w:rsidR="00832E54" w:rsidRPr="00C05AF7">
        <w:rPr>
          <w:rFonts w:ascii="Arial Narrow" w:eastAsia="Arial" w:hAnsi="Arial Narrow"/>
          <w:sz w:val="24"/>
        </w:rPr>
        <w:t xml:space="preserve">Full </w:t>
      </w:r>
      <w:proofErr w:type="spellStart"/>
      <w:r w:rsidRPr="00C05AF7">
        <w:rPr>
          <w:rFonts w:ascii="Arial Narrow" w:eastAsia="Arial" w:hAnsi="Arial Narrow"/>
          <w:sz w:val="24"/>
        </w:rPr>
        <w:t>Profes</w:t>
      </w:r>
      <w:r w:rsidR="00832E54" w:rsidRPr="00C05AF7">
        <w:rPr>
          <w:rFonts w:ascii="Arial Narrow" w:eastAsia="Arial" w:hAnsi="Arial Narrow"/>
          <w:sz w:val="24"/>
        </w:rPr>
        <w:t>s</w:t>
      </w:r>
      <w:r w:rsidRPr="00C05AF7">
        <w:rPr>
          <w:rFonts w:ascii="Arial Narrow" w:eastAsia="Arial" w:hAnsi="Arial Narrow"/>
          <w:sz w:val="24"/>
        </w:rPr>
        <w:t>or</w:t>
      </w:r>
      <w:proofErr w:type="spellEnd"/>
      <w:r w:rsidRPr="00C05AF7">
        <w:rPr>
          <w:rFonts w:ascii="Arial Narrow" w:eastAsia="Arial" w:hAnsi="Arial Narrow"/>
          <w:sz w:val="24"/>
        </w:rPr>
        <w:t>, Universidad del Valle</w:t>
      </w:r>
      <w:r w:rsidR="00740B47" w:rsidRPr="00C05AF7">
        <w:rPr>
          <w:rFonts w:ascii="Arial Narrow" w:eastAsia="Arial" w:hAnsi="Arial Narrow"/>
          <w:sz w:val="24"/>
        </w:rPr>
        <w:t>.</w:t>
      </w:r>
      <w:r w:rsidRPr="00C05AF7">
        <w:rPr>
          <w:rFonts w:ascii="Arial Narrow" w:eastAsia="Arial" w:hAnsi="Arial Narrow"/>
          <w:sz w:val="24"/>
        </w:rPr>
        <w:t xml:space="preserve"> Cali</w:t>
      </w:r>
      <w:r w:rsidR="00740B47" w:rsidRPr="00C05AF7">
        <w:rPr>
          <w:rFonts w:ascii="Arial Narrow" w:eastAsia="Arial" w:hAnsi="Arial Narrow"/>
          <w:sz w:val="24"/>
        </w:rPr>
        <w:t>, Colombia</w:t>
      </w:r>
      <w:r w:rsidRPr="00C05AF7">
        <w:rPr>
          <w:rFonts w:ascii="Arial Narrow" w:eastAsia="Arial" w:hAnsi="Arial Narrow"/>
          <w:sz w:val="24"/>
        </w:rPr>
        <w:t xml:space="preserve">. </w:t>
      </w:r>
      <w:r w:rsidRPr="00AE0F01">
        <w:rPr>
          <w:rFonts w:ascii="Arial Narrow" w:eastAsia="Arial" w:hAnsi="Arial Narrow"/>
          <w:sz w:val="24"/>
          <w:lang w:val="en-US"/>
        </w:rPr>
        <w:t>Email: Zaider.trivino@correounivalle.edu.co</w:t>
      </w:r>
    </w:p>
    <w:p w14:paraId="2F6F7F00" w14:textId="345340D8" w:rsidR="00821D11" w:rsidRPr="00AE0F01" w:rsidRDefault="00821D11" w:rsidP="007B665D">
      <w:pPr>
        <w:pStyle w:val="NormalWeb"/>
        <w:spacing w:before="0" w:beforeAutospacing="0" w:after="0" w:afterAutospacing="0"/>
        <w:contextualSpacing/>
        <w:jc w:val="right"/>
        <w:rPr>
          <w:rFonts w:ascii="Arial Narrow" w:hAnsi="Arial Narrow"/>
          <w:bdr w:val="none" w:sz="0" w:space="0" w:color="auto" w:frame="1"/>
          <w:shd w:val="clear" w:color="auto" w:fill="FFFFFF"/>
          <w:lang w:val="en-US"/>
        </w:rPr>
      </w:pPr>
    </w:p>
    <w:p w14:paraId="00C3984A" w14:textId="548DA22A" w:rsidR="00821D11" w:rsidRPr="00B22D8F" w:rsidRDefault="00821D11" w:rsidP="007B665D">
      <w:pPr>
        <w:contextualSpacing/>
        <w:rPr>
          <w:rFonts w:ascii="Arial Narrow" w:hAnsi="Arial Narrow"/>
          <w:lang w:val="en-US"/>
        </w:rPr>
      </w:pPr>
      <w:r w:rsidRPr="00B22D8F">
        <w:rPr>
          <w:rFonts w:ascii="Arial Narrow" w:hAnsi="Arial Narrow"/>
          <w:b/>
          <w:lang w:val="en-US"/>
        </w:rPr>
        <w:t xml:space="preserve">Conflicts </w:t>
      </w:r>
      <w:r w:rsidR="00C2759F" w:rsidRPr="00B22D8F">
        <w:rPr>
          <w:rFonts w:ascii="Arial Narrow" w:hAnsi="Arial Narrow"/>
          <w:b/>
          <w:lang w:val="en-US"/>
        </w:rPr>
        <w:t xml:space="preserve">of </w:t>
      </w:r>
      <w:r w:rsidRPr="00B22D8F">
        <w:rPr>
          <w:rFonts w:ascii="Arial Narrow" w:hAnsi="Arial Narrow"/>
          <w:b/>
          <w:lang w:val="en-US"/>
        </w:rPr>
        <w:t>inter</w:t>
      </w:r>
      <w:r w:rsidR="00C2759F" w:rsidRPr="00B22D8F">
        <w:rPr>
          <w:rFonts w:ascii="Arial Narrow" w:hAnsi="Arial Narrow"/>
          <w:b/>
          <w:lang w:val="en-US"/>
        </w:rPr>
        <w:t>est</w:t>
      </w:r>
      <w:r w:rsidRPr="00B22D8F">
        <w:rPr>
          <w:rFonts w:ascii="Arial Narrow" w:hAnsi="Arial Narrow"/>
          <w:b/>
          <w:lang w:val="en-US"/>
        </w:rPr>
        <w:t>:</w:t>
      </w:r>
      <w:r w:rsidRPr="00B22D8F">
        <w:rPr>
          <w:rFonts w:ascii="Arial Narrow" w:hAnsi="Arial Narrow"/>
          <w:lang w:val="en-US"/>
        </w:rPr>
        <w:t xml:space="preserve"> n</w:t>
      </w:r>
      <w:r w:rsidR="00C2759F" w:rsidRPr="00B22D8F">
        <w:rPr>
          <w:rFonts w:ascii="Arial Narrow" w:hAnsi="Arial Narrow"/>
          <w:lang w:val="en-US"/>
        </w:rPr>
        <w:t>one</w:t>
      </w:r>
      <w:r w:rsidRPr="00B22D8F">
        <w:rPr>
          <w:rFonts w:ascii="Arial Narrow" w:hAnsi="Arial Narrow"/>
          <w:lang w:val="en-US"/>
        </w:rPr>
        <w:t>.</w:t>
      </w:r>
    </w:p>
    <w:p w14:paraId="6AB60641" w14:textId="77777777" w:rsidR="00821D11" w:rsidRPr="00B22D8F" w:rsidRDefault="00821D11" w:rsidP="007B665D">
      <w:pPr>
        <w:contextualSpacing/>
        <w:rPr>
          <w:rFonts w:ascii="Arial Narrow" w:hAnsi="Arial Narrow"/>
          <w:b/>
          <w:lang w:val="en-US"/>
        </w:rPr>
      </w:pPr>
    </w:p>
    <w:p w14:paraId="641ACE5E" w14:textId="46C03DF0" w:rsidR="00821D11" w:rsidRPr="00B22D8F" w:rsidRDefault="00821D11" w:rsidP="007B665D">
      <w:pPr>
        <w:contextualSpacing/>
        <w:rPr>
          <w:rFonts w:ascii="Arial Narrow" w:hAnsi="Arial Narrow"/>
          <w:lang w:val="en-US"/>
        </w:rPr>
      </w:pPr>
      <w:r w:rsidRPr="00B22D8F">
        <w:rPr>
          <w:rFonts w:ascii="Arial Narrow" w:hAnsi="Arial Narrow"/>
          <w:b/>
          <w:lang w:val="en-US"/>
        </w:rPr>
        <w:t>Rec</w:t>
      </w:r>
      <w:r w:rsidR="00C2759F" w:rsidRPr="00B22D8F">
        <w:rPr>
          <w:rFonts w:ascii="Arial Narrow" w:hAnsi="Arial Narrow"/>
          <w:b/>
          <w:lang w:val="en-US"/>
        </w:rPr>
        <w:t>e</w:t>
      </w:r>
      <w:r w:rsidRPr="00B22D8F">
        <w:rPr>
          <w:rFonts w:ascii="Arial Narrow" w:hAnsi="Arial Narrow"/>
          <w:b/>
          <w:lang w:val="en-US"/>
        </w:rPr>
        <w:t>i</w:t>
      </w:r>
      <w:r w:rsidR="00C2759F" w:rsidRPr="00B22D8F">
        <w:rPr>
          <w:rFonts w:ascii="Arial Narrow" w:hAnsi="Arial Narrow"/>
          <w:b/>
          <w:lang w:val="en-US"/>
        </w:rPr>
        <w:t>ved</w:t>
      </w:r>
      <w:r w:rsidRPr="00B22D8F">
        <w:rPr>
          <w:rFonts w:ascii="Arial Narrow" w:hAnsi="Arial Narrow"/>
          <w:b/>
          <w:lang w:val="en-US"/>
        </w:rPr>
        <w:t>:</w:t>
      </w:r>
      <w:r w:rsidRPr="00B22D8F">
        <w:rPr>
          <w:rFonts w:ascii="Arial Narrow" w:hAnsi="Arial Narrow"/>
          <w:bCs/>
          <w:lang w:val="en-US"/>
        </w:rPr>
        <w:t xml:space="preserve"> </w:t>
      </w:r>
      <w:r w:rsidR="007B665D" w:rsidRPr="00B22D8F">
        <w:rPr>
          <w:rFonts w:ascii="Arial Narrow" w:hAnsi="Arial Narrow"/>
          <w:bCs/>
          <w:lang w:val="en-US"/>
        </w:rPr>
        <w:t>Novemb</w:t>
      </w:r>
      <w:r w:rsidR="00C2759F" w:rsidRPr="00B22D8F">
        <w:rPr>
          <w:rFonts w:ascii="Arial Narrow" w:hAnsi="Arial Narrow"/>
          <w:bCs/>
          <w:lang w:val="en-US"/>
        </w:rPr>
        <w:t>e</w:t>
      </w:r>
      <w:r w:rsidR="007B665D" w:rsidRPr="00B22D8F">
        <w:rPr>
          <w:rFonts w:ascii="Arial Narrow" w:hAnsi="Arial Narrow"/>
          <w:bCs/>
          <w:lang w:val="en-US"/>
        </w:rPr>
        <w:t>r 14</w:t>
      </w:r>
      <w:r w:rsidRPr="00B22D8F">
        <w:rPr>
          <w:rFonts w:ascii="Arial Narrow" w:hAnsi="Arial Narrow"/>
          <w:bCs/>
          <w:lang w:val="en-US"/>
        </w:rPr>
        <w:t>,</w:t>
      </w:r>
      <w:r w:rsidRPr="00B22D8F">
        <w:rPr>
          <w:rFonts w:ascii="Arial Narrow" w:hAnsi="Arial Narrow"/>
          <w:lang w:val="en-US"/>
        </w:rPr>
        <w:t xml:space="preserve"> 2019.</w:t>
      </w:r>
    </w:p>
    <w:p w14:paraId="736BE0E2" w14:textId="77777777" w:rsidR="00821D11" w:rsidRPr="00B22D8F" w:rsidRDefault="00821D11" w:rsidP="007B665D">
      <w:pPr>
        <w:contextualSpacing/>
        <w:rPr>
          <w:rFonts w:ascii="Arial Narrow" w:hAnsi="Arial Narrow"/>
          <w:b/>
          <w:lang w:val="en-US"/>
        </w:rPr>
      </w:pPr>
    </w:p>
    <w:p w14:paraId="0C9F3E28" w14:textId="0EEB0C18" w:rsidR="00821D11" w:rsidRPr="00B22D8F" w:rsidRDefault="00821D11" w:rsidP="007B665D">
      <w:pPr>
        <w:contextualSpacing/>
        <w:rPr>
          <w:rFonts w:ascii="Arial Narrow" w:hAnsi="Arial Narrow"/>
          <w:lang w:val="en-US"/>
        </w:rPr>
      </w:pPr>
      <w:r w:rsidRPr="00B22D8F">
        <w:rPr>
          <w:rFonts w:ascii="Arial Narrow" w:hAnsi="Arial Narrow"/>
          <w:b/>
          <w:lang w:val="en-US"/>
        </w:rPr>
        <w:t>A</w:t>
      </w:r>
      <w:r w:rsidR="00C2759F" w:rsidRPr="00B22D8F">
        <w:rPr>
          <w:rFonts w:ascii="Arial Narrow" w:hAnsi="Arial Narrow"/>
          <w:b/>
          <w:lang w:val="en-US"/>
        </w:rPr>
        <w:t>p</w:t>
      </w:r>
      <w:r w:rsidRPr="00B22D8F">
        <w:rPr>
          <w:rFonts w:ascii="Arial Narrow" w:hAnsi="Arial Narrow"/>
          <w:b/>
          <w:lang w:val="en-US"/>
        </w:rPr>
        <w:t>pro</w:t>
      </w:r>
      <w:r w:rsidR="00C2759F" w:rsidRPr="00B22D8F">
        <w:rPr>
          <w:rFonts w:ascii="Arial Narrow" w:hAnsi="Arial Narrow"/>
          <w:b/>
          <w:lang w:val="en-US"/>
        </w:rPr>
        <w:t>ved</w:t>
      </w:r>
      <w:r w:rsidRPr="00B22D8F">
        <w:rPr>
          <w:rFonts w:ascii="Arial Narrow" w:hAnsi="Arial Narrow"/>
          <w:b/>
          <w:lang w:val="en-US"/>
        </w:rPr>
        <w:t>:</w:t>
      </w:r>
      <w:r w:rsidR="00AE0F01">
        <w:rPr>
          <w:rFonts w:ascii="Arial Narrow" w:hAnsi="Arial Narrow"/>
          <w:lang w:val="en-US"/>
        </w:rPr>
        <w:t xml:space="preserve"> </w:t>
      </w:r>
      <w:r w:rsidR="00513E13">
        <w:rPr>
          <w:rFonts w:ascii="Arial Narrow" w:hAnsi="Arial Narrow"/>
          <w:lang w:val="en-US"/>
        </w:rPr>
        <w:t>October 5,</w:t>
      </w:r>
      <w:r w:rsidR="007B665D" w:rsidRPr="00B22D8F">
        <w:rPr>
          <w:rFonts w:ascii="Arial Narrow" w:hAnsi="Arial Narrow"/>
          <w:lang w:val="en-US"/>
        </w:rPr>
        <w:t xml:space="preserve"> </w:t>
      </w:r>
      <w:r w:rsidRPr="00B22D8F">
        <w:rPr>
          <w:rFonts w:ascii="Arial Narrow" w:hAnsi="Arial Narrow"/>
          <w:lang w:val="en-US"/>
        </w:rPr>
        <w:t>2020.</w:t>
      </w:r>
    </w:p>
    <w:p w14:paraId="54204857" w14:textId="77777777" w:rsidR="00821D11" w:rsidRPr="00B22D8F" w:rsidRDefault="00821D11" w:rsidP="007B665D">
      <w:pPr>
        <w:contextualSpacing/>
        <w:rPr>
          <w:rFonts w:ascii="Arial Narrow" w:hAnsi="Arial Narrow"/>
          <w:lang w:val="en-US"/>
        </w:rPr>
      </w:pPr>
    </w:p>
    <w:p w14:paraId="31C448BC" w14:textId="77777777" w:rsidR="00B75510" w:rsidRPr="00263CC0" w:rsidRDefault="00C2759F" w:rsidP="00B75510">
      <w:pPr>
        <w:contextualSpacing/>
        <w:rPr>
          <w:rFonts w:ascii="Arial Narrow" w:eastAsia="Arial" w:hAnsi="Arial Narrow"/>
          <w:b/>
          <w:lang w:val="en-US"/>
        </w:rPr>
      </w:pPr>
      <w:r w:rsidRPr="00B22D8F">
        <w:rPr>
          <w:rFonts w:ascii="Arial Narrow" w:hAnsi="Arial Narrow"/>
          <w:b/>
          <w:lang w:val="en-US"/>
        </w:rPr>
        <w:t>How to cite this article</w:t>
      </w:r>
      <w:r w:rsidR="00821D11" w:rsidRPr="00B22D8F">
        <w:rPr>
          <w:rFonts w:ascii="Arial Narrow" w:hAnsi="Arial Narrow"/>
          <w:b/>
          <w:lang w:val="en-US"/>
        </w:rPr>
        <w:t>:</w:t>
      </w:r>
      <w:r w:rsidR="007B665D" w:rsidRPr="00B22D8F">
        <w:rPr>
          <w:rFonts w:ascii="Arial Narrow" w:hAnsi="Arial Narrow"/>
          <w:b/>
          <w:lang w:val="en-US"/>
        </w:rPr>
        <w:t xml:space="preserve"> </w:t>
      </w:r>
      <w:proofErr w:type="spellStart"/>
      <w:r w:rsidR="00B75510" w:rsidRPr="00B75510">
        <w:rPr>
          <w:rFonts w:ascii="Arial Narrow" w:hAnsi="Arial Narrow"/>
          <w:bCs/>
          <w:lang w:val="en-US"/>
        </w:rPr>
        <w:t>Henao</w:t>
      </w:r>
      <w:proofErr w:type="spellEnd"/>
      <w:r w:rsidR="00B75510" w:rsidRPr="00B75510">
        <w:rPr>
          <w:rFonts w:ascii="Arial Narrow" w:hAnsi="Arial Narrow"/>
          <w:bCs/>
          <w:lang w:val="en-US"/>
        </w:rPr>
        <w:t xml:space="preserve"> V, </w:t>
      </w:r>
      <w:proofErr w:type="spellStart"/>
      <w:r w:rsidR="00B75510" w:rsidRPr="00B75510">
        <w:rPr>
          <w:rFonts w:ascii="Arial Narrow" w:hAnsi="Arial Narrow"/>
          <w:bCs/>
          <w:lang w:val="en-US"/>
        </w:rPr>
        <w:t>Triviño</w:t>
      </w:r>
      <w:proofErr w:type="spellEnd"/>
      <w:r w:rsidR="00B75510" w:rsidRPr="00B75510">
        <w:rPr>
          <w:rFonts w:ascii="Arial Narrow" w:hAnsi="Arial Narrow"/>
          <w:bCs/>
          <w:lang w:val="en-US"/>
        </w:rPr>
        <w:t xml:space="preserve"> Z. </w:t>
      </w:r>
      <w:r w:rsidR="00B75510" w:rsidRPr="00B75510">
        <w:rPr>
          <w:rFonts w:ascii="Arial Narrow" w:eastAsia="Arial" w:hAnsi="Arial Narrow"/>
          <w:bCs/>
          <w:lang w:val="en-US"/>
        </w:rPr>
        <w:t xml:space="preserve"> </w:t>
      </w:r>
      <w:r w:rsidR="00B75510" w:rsidRPr="00263CC0">
        <w:rPr>
          <w:rFonts w:ascii="Arial Narrow" w:eastAsia="Arial" w:hAnsi="Arial Narrow"/>
          <w:bCs/>
          <w:lang w:val="en-US"/>
        </w:rPr>
        <w:t>Adherence to Secondary Prevention and Influential Factors in Individuals with Coronary Angioplasty</w:t>
      </w:r>
      <w:r w:rsidR="00B75510" w:rsidRPr="00263CC0">
        <w:rPr>
          <w:rFonts w:ascii="Arial Narrow" w:hAnsi="Arial Narrow"/>
          <w:bCs/>
          <w:lang w:val="en-US"/>
        </w:rPr>
        <w:t>. Invest.</w:t>
      </w:r>
      <w:r w:rsidR="00B75510" w:rsidRPr="00263CC0">
        <w:rPr>
          <w:rFonts w:ascii="Arial Narrow" w:hAnsi="Arial Narrow"/>
          <w:lang w:val="en-US"/>
        </w:rPr>
        <w:t xml:space="preserve"> Educ. </w:t>
      </w:r>
      <w:proofErr w:type="spellStart"/>
      <w:r w:rsidR="00B75510" w:rsidRPr="00263CC0">
        <w:rPr>
          <w:rFonts w:ascii="Arial Narrow" w:hAnsi="Arial Narrow"/>
          <w:lang w:val="en-US"/>
        </w:rPr>
        <w:t>Enferm</w:t>
      </w:r>
      <w:proofErr w:type="spellEnd"/>
      <w:r w:rsidR="00B75510" w:rsidRPr="00263CC0">
        <w:rPr>
          <w:rFonts w:ascii="Arial Narrow" w:hAnsi="Arial Narrow"/>
          <w:lang w:val="en-US"/>
        </w:rPr>
        <w:t>. 2020; 38(3</w:t>
      </w:r>
      <w:proofErr w:type="gramStart"/>
      <w:r w:rsidR="00B75510" w:rsidRPr="00263CC0">
        <w:rPr>
          <w:rFonts w:ascii="Arial Narrow" w:hAnsi="Arial Narrow"/>
          <w:lang w:val="en-US"/>
        </w:rPr>
        <w:t>):e</w:t>
      </w:r>
      <w:proofErr w:type="gramEnd"/>
      <w:r w:rsidR="00B75510" w:rsidRPr="00263CC0">
        <w:rPr>
          <w:rFonts w:ascii="Arial Narrow" w:hAnsi="Arial Narrow"/>
          <w:lang w:val="en-US"/>
        </w:rPr>
        <w:t>05.</w:t>
      </w:r>
    </w:p>
    <w:p w14:paraId="522727C4" w14:textId="77777777" w:rsidR="00B75510" w:rsidRPr="00263CC0" w:rsidRDefault="00B75510" w:rsidP="00B75510">
      <w:pPr>
        <w:contextualSpacing/>
        <w:rPr>
          <w:rFonts w:ascii="Arial Narrow" w:hAnsi="Arial Narrow"/>
          <w:bCs/>
          <w:spacing w:val="2"/>
          <w:lang w:val="en-US"/>
        </w:rPr>
      </w:pPr>
    </w:p>
    <w:p w14:paraId="432D7161" w14:textId="77777777" w:rsidR="00B75510" w:rsidRPr="005C3B6C" w:rsidRDefault="00B75510" w:rsidP="00B75510">
      <w:pPr>
        <w:pStyle w:val="Textonotapie"/>
        <w:contextualSpacing/>
        <w:rPr>
          <w:rFonts w:ascii="Arial Narrow" w:hAnsi="Arial Narrow" w:cs="Times New Roman"/>
        </w:rPr>
      </w:pPr>
      <w:r w:rsidRPr="005C3B6C">
        <w:rPr>
          <w:rFonts w:ascii="Arial Narrow" w:hAnsi="Arial Narrow" w:cs="Times New Roman"/>
          <w:b/>
          <w:bCs/>
        </w:rPr>
        <w:t xml:space="preserve">DOI: </w:t>
      </w:r>
      <w:r w:rsidRPr="005C3B6C">
        <w:rPr>
          <w:rFonts w:ascii="Arial Narrow" w:hAnsi="Arial Narrow" w:cs="Times New Roman"/>
        </w:rPr>
        <w:t>https://doi.org/10.17533/udea.iee.v38n3e05.</w:t>
      </w:r>
    </w:p>
    <w:p w14:paraId="416374A6" w14:textId="77777777" w:rsidR="00B75510" w:rsidRPr="005C3B6C" w:rsidRDefault="00B75510" w:rsidP="00B75510">
      <w:pPr>
        <w:autoSpaceDE w:val="0"/>
        <w:autoSpaceDN w:val="0"/>
        <w:adjustRightInd w:val="0"/>
        <w:contextualSpacing/>
        <w:rPr>
          <w:rFonts w:ascii="Arial Narrow" w:hAnsi="Arial Narrow"/>
          <w:lang w:val="en-US"/>
        </w:rPr>
      </w:pPr>
    </w:p>
    <w:p w14:paraId="1F7ED90D" w14:textId="77777777" w:rsidR="00B75510" w:rsidRPr="005C3B6C" w:rsidRDefault="00B75510" w:rsidP="00B75510">
      <w:pPr>
        <w:pStyle w:val="Textonotapie"/>
        <w:contextualSpacing/>
        <w:rPr>
          <w:rFonts w:ascii="Arial Narrow" w:hAnsi="Arial Narrow" w:cs="Times New Roman"/>
          <w:b/>
          <w:lang w:val="es-ES"/>
        </w:rPr>
      </w:pPr>
      <w:r w:rsidRPr="005C3B6C">
        <w:rPr>
          <w:rFonts w:ascii="Arial Narrow" w:hAnsi="Arial Narrow" w:cs="Times New Roman"/>
          <w:b/>
          <w:noProof/>
          <w:lang w:val="es-CO" w:eastAsia="es-CO"/>
        </w:rPr>
        <w:drawing>
          <wp:inline distT="0" distB="0" distL="0" distR="0" wp14:anchorId="45BE0C9D" wp14:editId="26F6AB31">
            <wp:extent cx="1228725" cy="431800"/>
            <wp:effectExtent l="0" t="0" r="0" b="0"/>
            <wp:docPr id="2" name="Picture 1" descr="Descripción: C:\Users\Usuario\Desktop\Unidad de USB 4 de mayo\CC 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C:\Users\Usuario\Desktop\Unidad de USB 4 de mayo\CC by-nc-s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431800"/>
                    </a:xfrm>
                    <a:prstGeom prst="rect">
                      <a:avLst/>
                    </a:prstGeom>
                    <a:noFill/>
                    <a:ln>
                      <a:noFill/>
                    </a:ln>
                  </pic:spPr>
                </pic:pic>
              </a:graphicData>
            </a:graphic>
          </wp:inline>
        </w:drawing>
      </w:r>
    </w:p>
    <w:p w14:paraId="60598BE8" w14:textId="77777777" w:rsidR="00B75510" w:rsidRPr="005C3B6C" w:rsidRDefault="00B75510" w:rsidP="00B75510">
      <w:pPr>
        <w:contextualSpacing/>
        <w:rPr>
          <w:rFonts w:ascii="Arial Narrow" w:hAnsi="Arial Narrow"/>
          <w:lang w:val="es-ES"/>
        </w:rPr>
      </w:pPr>
      <w:r w:rsidRPr="005C3B6C">
        <w:rPr>
          <w:rFonts w:ascii="Arial Narrow" w:hAnsi="Arial Narrow"/>
          <w:lang w:val="es-ES"/>
        </w:rPr>
        <w:t>https://creativecommons.org/licenses/by-nc-sa/4.0/</w:t>
      </w:r>
    </w:p>
    <w:p w14:paraId="6659285C" w14:textId="77777777" w:rsidR="00B75510" w:rsidRPr="005C3B6C" w:rsidRDefault="00B75510" w:rsidP="00B75510">
      <w:pPr>
        <w:contextualSpacing/>
        <w:rPr>
          <w:rFonts w:ascii="Arial Narrow" w:hAnsi="Arial Narrow"/>
          <w:lang w:val="es-ES"/>
        </w:rPr>
      </w:pPr>
    </w:p>
    <w:p w14:paraId="056E2C8A" w14:textId="77777777" w:rsidR="00B75510" w:rsidRPr="005C3B6C" w:rsidRDefault="00B75510" w:rsidP="00B75510">
      <w:pPr>
        <w:contextualSpacing/>
        <w:rPr>
          <w:rFonts w:ascii="Arial Narrow" w:eastAsia="Arial" w:hAnsi="Arial Narrow"/>
          <w:lang w:val="es-ES"/>
        </w:rPr>
      </w:pPr>
    </w:p>
    <w:p w14:paraId="6EAF58D0" w14:textId="77777777" w:rsidR="00B75510" w:rsidRPr="005C3B6C" w:rsidRDefault="00B75510" w:rsidP="00B75510">
      <w:pPr>
        <w:contextualSpacing/>
        <w:rPr>
          <w:rFonts w:ascii="Arial Narrow" w:eastAsia="Arial" w:hAnsi="Arial Narrow"/>
          <w:b/>
          <w:lang w:val="en-US"/>
        </w:rPr>
      </w:pPr>
      <w:r w:rsidRPr="005C3B6C">
        <w:rPr>
          <w:rFonts w:ascii="Arial Narrow" w:eastAsia="Arial" w:hAnsi="Arial Narrow"/>
          <w:b/>
          <w:lang w:val="en-US"/>
        </w:rPr>
        <w:t>Adherence to Secondary Prevention and Influential Factors in Individuals with Coronary Angioplasty</w:t>
      </w:r>
    </w:p>
    <w:p w14:paraId="57EF039F" w14:textId="77777777" w:rsidR="00B75510" w:rsidRPr="005C3B6C" w:rsidRDefault="00B75510" w:rsidP="00B75510">
      <w:pPr>
        <w:contextualSpacing/>
        <w:rPr>
          <w:rFonts w:ascii="Arial Narrow" w:eastAsia="Arial" w:hAnsi="Arial Narrow"/>
          <w:lang w:val="en-US"/>
        </w:rPr>
      </w:pPr>
    </w:p>
    <w:p w14:paraId="076ABF82" w14:textId="77777777" w:rsidR="00B75510" w:rsidRPr="005C3B6C" w:rsidRDefault="00B75510" w:rsidP="00B75510">
      <w:pPr>
        <w:contextualSpacing/>
        <w:rPr>
          <w:rFonts w:ascii="Arial Narrow" w:eastAsia="Arial" w:hAnsi="Arial Narrow"/>
          <w:lang w:val="en-US"/>
        </w:rPr>
      </w:pPr>
      <w:r w:rsidRPr="005C3B6C">
        <w:rPr>
          <w:rFonts w:ascii="Arial Narrow" w:eastAsia="Arial" w:hAnsi="Arial Narrow"/>
          <w:b/>
          <w:lang w:val="en-US"/>
        </w:rPr>
        <w:t>Abstract</w:t>
      </w:r>
    </w:p>
    <w:p w14:paraId="2541A26A" w14:textId="77777777" w:rsidR="00B75510" w:rsidRPr="005C3B6C" w:rsidRDefault="00B75510" w:rsidP="00B75510">
      <w:pPr>
        <w:suppressAutoHyphens/>
        <w:contextualSpacing/>
        <w:rPr>
          <w:rFonts w:ascii="Arial Narrow" w:eastAsia="Arial" w:hAnsi="Arial Narrow"/>
          <w:b/>
          <w:bCs/>
          <w:lang w:val="en-US"/>
        </w:rPr>
      </w:pPr>
    </w:p>
    <w:p w14:paraId="62007B39" w14:textId="77777777" w:rsidR="00B75510" w:rsidRPr="005C3B6C" w:rsidRDefault="00B75510" w:rsidP="00B75510">
      <w:pPr>
        <w:suppressAutoHyphens/>
        <w:contextualSpacing/>
        <w:jc w:val="both"/>
        <w:rPr>
          <w:rFonts w:ascii="Arial Narrow" w:eastAsiaTheme="minorEastAsia" w:hAnsi="Arial Narrow" w:cstheme="minorBidi"/>
          <w:lang w:val="en-US"/>
        </w:rPr>
      </w:pPr>
      <w:r w:rsidRPr="005C3B6C">
        <w:rPr>
          <w:rFonts w:ascii="Arial Narrow" w:eastAsia="Arial" w:hAnsi="Arial Narrow"/>
          <w:b/>
          <w:bCs/>
          <w:lang w:val="en-US"/>
        </w:rPr>
        <w:t>Objective.</w:t>
      </w:r>
      <w:r w:rsidRPr="005C3B6C">
        <w:rPr>
          <w:rFonts w:ascii="Arial Narrow" w:eastAsia="Arial" w:hAnsi="Arial Narrow"/>
          <w:lang w:val="en-US"/>
        </w:rPr>
        <w:t xml:space="preserve"> To explore the relation between adherence to secondary prevention and factors that influence on said adherence in people with acute coronary syndrome, who underwent percutaneous coronary angioplasty in a clinic in Medellín. </w:t>
      </w:r>
      <w:r w:rsidRPr="005C3B6C">
        <w:rPr>
          <w:rFonts w:ascii="Arial Narrow" w:eastAsia="Arial" w:hAnsi="Arial Narrow"/>
          <w:b/>
          <w:lang w:val="en-US"/>
        </w:rPr>
        <w:t>Methods</w:t>
      </w:r>
      <w:r w:rsidRPr="005C3B6C">
        <w:rPr>
          <w:rFonts w:ascii="Arial Narrow" w:eastAsia="Arial" w:hAnsi="Arial Narrow"/>
          <w:lang w:val="en-US"/>
        </w:rPr>
        <w:t xml:space="preserve">. Cross-sectional study on a random sample of 128 volunteer patients. A questionnaire was used for sociodemographic variables, the “Scale to measure therapeutic adherence for patients with chronic diseases, based on explicit behaviors” by </w:t>
      </w:r>
      <w:proofErr w:type="spellStart"/>
      <w:r w:rsidRPr="005C3B6C">
        <w:rPr>
          <w:rFonts w:ascii="Arial Narrow" w:eastAsia="Arial" w:hAnsi="Arial Narrow"/>
          <w:lang w:val="en-US"/>
        </w:rPr>
        <w:t>Trujano</w:t>
      </w:r>
      <w:proofErr w:type="spellEnd"/>
      <w:r w:rsidRPr="005C3B6C">
        <w:rPr>
          <w:rFonts w:ascii="Arial Narrow" w:eastAsia="Arial" w:hAnsi="Arial Narrow"/>
          <w:lang w:val="en-US"/>
        </w:rPr>
        <w:t>, Vega, and Nava and the “Instrument to evaluate adherence by patients according to influential cardiovascular risk factors” validated by Consuelo Ortiz.</w:t>
      </w:r>
      <w:r w:rsidRPr="005C3B6C">
        <w:rPr>
          <w:rFonts w:ascii="Arial Narrow" w:eastAsia="Arial" w:hAnsi="Arial Narrow"/>
          <w:b/>
          <w:bCs/>
          <w:lang w:val="en-US"/>
        </w:rPr>
        <w:t xml:space="preserve"> Results. </w:t>
      </w:r>
      <w:r w:rsidRPr="005C3B6C">
        <w:rPr>
          <w:rFonts w:ascii="Arial Narrow" w:eastAsia="Arial" w:hAnsi="Arial Narrow"/>
          <w:bCs/>
          <w:lang w:val="en-US"/>
        </w:rPr>
        <w:t>S</w:t>
      </w:r>
      <w:r w:rsidRPr="005C3B6C">
        <w:rPr>
          <w:rFonts w:ascii="Arial Narrow" w:eastAsia="Arial" w:hAnsi="Arial Narrow"/>
          <w:lang w:val="en-US"/>
        </w:rPr>
        <w:t xml:space="preserve">ocioeconomic factors influenced in very low manner on the adherence to secondary prevention; factors related with the therapy did so moderately and patient factors influenced in low manner. No relation was found between the health provider factor and said adherence. </w:t>
      </w:r>
      <w:r w:rsidRPr="005C3B6C">
        <w:rPr>
          <w:rFonts w:ascii="Arial Narrow" w:eastAsia="Arial" w:hAnsi="Arial Narrow"/>
          <w:b/>
          <w:bCs/>
          <w:lang w:val="en-US"/>
        </w:rPr>
        <w:t>Conclusion.</w:t>
      </w:r>
      <w:r w:rsidRPr="005C3B6C">
        <w:rPr>
          <w:rFonts w:ascii="Arial Narrow" w:eastAsia="Arial" w:hAnsi="Arial Narrow"/>
          <w:lang w:val="en-US"/>
        </w:rPr>
        <w:t xml:space="preserve"> Factors exist that influence in a lesser or higher measure on adherence to secondary prevention and which must be recognized in people with coronary angioplasty to design strategies to improve this aspect of self-care.</w:t>
      </w:r>
      <w:r w:rsidRPr="005C3B6C">
        <w:rPr>
          <w:rFonts w:ascii="Arial Narrow" w:eastAsiaTheme="minorEastAsia" w:hAnsi="Arial Narrow" w:cstheme="minorBidi"/>
          <w:lang w:val="en-US"/>
        </w:rPr>
        <w:t xml:space="preserve"> </w:t>
      </w:r>
    </w:p>
    <w:p w14:paraId="478414D2" w14:textId="77777777" w:rsidR="00B75510" w:rsidRPr="005C3B6C" w:rsidRDefault="00B75510" w:rsidP="00B75510">
      <w:pPr>
        <w:contextualSpacing/>
        <w:rPr>
          <w:rFonts w:ascii="Arial Narrow" w:eastAsia="Arial" w:hAnsi="Arial Narrow"/>
          <w:b/>
          <w:lang w:val="en-US"/>
        </w:rPr>
      </w:pPr>
    </w:p>
    <w:p w14:paraId="311F9155" w14:textId="77777777" w:rsidR="00B75510" w:rsidRPr="005C3B6C" w:rsidRDefault="00B75510" w:rsidP="00B75510">
      <w:pPr>
        <w:contextualSpacing/>
        <w:rPr>
          <w:rFonts w:ascii="Arial Narrow" w:hAnsi="Arial Narrow"/>
          <w:lang w:val="en-US"/>
        </w:rPr>
      </w:pPr>
      <w:r w:rsidRPr="005C3B6C">
        <w:rPr>
          <w:rFonts w:ascii="Arial Narrow" w:eastAsia="Arial" w:hAnsi="Arial Narrow"/>
          <w:b/>
          <w:bCs/>
          <w:lang w:val="en-US"/>
        </w:rPr>
        <w:t>Descriptors</w:t>
      </w:r>
      <w:r w:rsidRPr="005C3B6C">
        <w:rPr>
          <w:rFonts w:ascii="Arial Narrow" w:eastAsia="Arial" w:hAnsi="Arial Narrow"/>
          <w:lang w:val="en-US"/>
        </w:rPr>
        <w:t>:</w:t>
      </w:r>
      <w:r w:rsidRPr="005C3B6C">
        <w:rPr>
          <w:rFonts w:ascii="Arial Narrow" w:hAnsi="Arial Narrow"/>
          <w:lang w:val="en-US"/>
        </w:rPr>
        <w:t xml:space="preserve"> treatment adherence and compliance; secondary prevention; </w:t>
      </w:r>
      <w:proofErr w:type="spellStart"/>
      <w:r w:rsidRPr="005C3B6C">
        <w:rPr>
          <w:rFonts w:ascii="Arial Narrow" w:hAnsi="Arial Narrow"/>
          <w:lang w:val="en-US"/>
        </w:rPr>
        <w:t>self care</w:t>
      </w:r>
      <w:proofErr w:type="spellEnd"/>
      <w:r w:rsidRPr="005C3B6C">
        <w:rPr>
          <w:rFonts w:ascii="Arial Narrow" w:hAnsi="Arial Narrow"/>
          <w:lang w:val="en-US"/>
        </w:rPr>
        <w:t xml:space="preserve">; acute coronary syndrome; angioplasty; </w:t>
      </w:r>
      <w:proofErr w:type="spellStart"/>
      <w:r w:rsidRPr="005C3B6C">
        <w:rPr>
          <w:rFonts w:ascii="Arial Narrow" w:hAnsi="Arial Narrow"/>
          <w:lang w:val="en-US"/>
        </w:rPr>
        <w:t>estudios</w:t>
      </w:r>
      <w:proofErr w:type="spellEnd"/>
      <w:r w:rsidRPr="005C3B6C">
        <w:rPr>
          <w:rFonts w:ascii="Arial Narrow" w:hAnsi="Arial Narrow"/>
          <w:lang w:val="en-US"/>
        </w:rPr>
        <w:t xml:space="preserve"> </w:t>
      </w:r>
      <w:proofErr w:type="spellStart"/>
      <w:r w:rsidRPr="005C3B6C">
        <w:rPr>
          <w:rFonts w:ascii="Arial Narrow" w:hAnsi="Arial Narrow"/>
          <w:lang w:val="en-US"/>
        </w:rPr>
        <w:t>transversales</w:t>
      </w:r>
      <w:proofErr w:type="spellEnd"/>
      <w:r w:rsidRPr="005C3B6C">
        <w:rPr>
          <w:rFonts w:ascii="Arial Narrow" w:hAnsi="Arial Narrow"/>
          <w:lang w:val="en-US"/>
        </w:rPr>
        <w:t>.</w:t>
      </w:r>
    </w:p>
    <w:p w14:paraId="231749F0" w14:textId="77777777" w:rsidR="00B75510" w:rsidRPr="005C3B6C" w:rsidRDefault="00B75510" w:rsidP="00B75510">
      <w:pPr>
        <w:contextualSpacing/>
        <w:rPr>
          <w:rFonts w:ascii="Arial Narrow" w:eastAsia="Arial" w:hAnsi="Arial Narrow"/>
          <w:lang w:val="en-US"/>
        </w:rPr>
      </w:pPr>
    </w:p>
    <w:p w14:paraId="4F7C50C8" w14:textId="77777777" w:rsidR="00B75510" w:rsidRPr="005C3B6C" w:rsidRDefault="00B75510" w:rsidP="00B75510">
      <w:pPr>
        <w:contextualSpacing/>
        <w:rPr>
          <w:rFonts w:ascii="Arial Narrow" w:eastAsia="Arial" w:hAnsi="Arial Narrow"/>
          <w:b/>
        </w:rPr>
      </w:pPr>
      <w:r w:rsidRPr="005C3B6C">
        <w:rPr>
          <w:rFonts w:ascii="Arial Narrow" w:eastAsia="Arial" w:hAnsi="Arial Narrow"/>
          <w:b/>
        </w:rPr>
        <w:t>Adherencia a la prevención secundaria y factores influyentes en personas con angioplastia coronaria</w:t>
      </w:r>
    </w:p>
    <w:p w14:paraId="6F33E544" w14:textId="77777777" w:rsidR="00B75510" w:rsidRPr="005C3B6C" w:rsidRDefault="00B75510" w:rsidP="00B75510">
      <w:pPr>
        <w:contextualSpacing/>
        <w:rPr>
          <w:rFonts w:ascii="Arial Narrow" w:eastAsia="Arial" w:hAnsi="Arial Narrow"/>
        </w:rPr>
      </w:pPr>
      <w:r w:rsidRPr="005C3B6C">
        <w:rPr>
          <w:rFonts w:ascii="Arial Narrow" w:eastAsia="Arial" w:hAnsi="Arial Narrow"/>
        </w:rPr>
        <w:br w:type="page"/>
      </w:r>
      <w:r w:rsidRPr="005C3B6C">
        <w:rPr>
          <w:rFonts w:ascii="Arial Narrow" w:eastAsia="Arial" w:hAnsi="Arial Narrow"/>
          <w:b/>
        </w:rPr>
        <w:lastRenderedPageBreak/>
        <w:t>Resumen</w:t>
      </w:r>
    </w:p>
    <w:p w14:paraId="34EF4F06" w14:textId="77777777" w:rsidR="00B75510" w:rsidRPr="005C3B6C" w:rsidRDefault="00B75510" w:rsidP="00B75510">
      <w:pPr>
        <w:suppressAutoHyphens/>
        <w:contextualSpacing/>
        <w:rPr>
          <w:rFonts w:ascii="Arial Narrow" w:eastAsia="Arial" w:hAnsi="Arial Narrow"/>
          <w:b/>
          <w:bCs/>
        </w:rPr>
      </w:pPr>
    </w:p>
    <w:p w14:paraId="5BB7739E" w14:textId="77777777" w:rsidR="00B75510" w:rsidRPr="005C3B6C" w:rsidRDefault="00B75510" w:rsidP="00B75510">
      <w:pPr>
        <w:suppressAutoHyphens/>
        <w:contextualSpacing/>
        <w:jc w:val="both"/>
        <w:rPr>
          <w:rFonts w:ascii="Arial Narrow" w:eastAsiaTheme="minorEastAsia" w:hAnsi="Arial Narrow"/>
        </w:rPr>
      </w:pPr>
      <w:r w:rsidRPr="005C3B6C">
        <w:rPr>
          <w:rFonts w:ascii="Arial Narrow" w:eastAsia="Arial" w:hAnsi="Arial Narrow"/>
          <w:b/>
          <w:bCs/>
        </w:rPr>
        <w:t>Objetivo.</w:t>
      </w:r>
      <w:r w:rsidRPr="005C3B6C">
        <w:rPr>
          <w:rFonts w:ascii="Arial Narrow" w:eastAsia="Arial" w:hAnsi="Arial Narrow"/>
        </w:rPr>
        <w:t xml:space="preserve"> Explorar la relación entre la adherencia a la prevención secundaria y los factores que influyen en dicha adherencia en personas con Síndrome Coronario Agudo, a quienes se les realizó angioplastia coronaria percutánea en una clínica de Medellín. </w:t>
      </w:r>
      <w:r w:rsidRPr="005C3B6C">
        <w:rPr>
          <w:rFonts w:ascii="Arial Narrow" w:eastAsia="Arial" w:hAnsi="Arial Narrow"/>
          <w:b/>
        </w:rPr>
        <w:t>Métodos</w:t>
      </w:r>
      <w:r w:rsidRPr="005C3B6C">
        <w:rPr>
          <w:rFonts w:ascii="Arial Narrow" w:eastAsia="Arial" w:hAnsi="Arial Narrow"/>
        </w:rPr>
        <w:t>. Estudio de corte transversal en una muestra aleatoria de 128 pacientes voluntarios. Se utilizó un cuestionario para variables sociodemográficas, la “Escala para medir la adherencia terapéutica para pacientes con enfermedades crónicas, basada en comportamientos explícitos” de Trujano, Vega y Nava y el “Instrumento para evaluar la adherencia de los pacientes según factores influyentes de riesgo cardiovascular” validado por Consuelo Ortiz.</w:t>
      </w:r>
      <w:r w:rsidRPr="005C3B6C">
        <w:rPr>
          <w:rFonts w:ascii="Arial Narrow" w:eastAsia="Arial" w:hAnsi="Arial Narrow"/>
          <w:b/>
          <w:bCs/>
        </w:rPr>
        <w:t xml:space="preserve"> Resultados. </w:t>
      </w:r>
      <w:r w:rsidRPr="005C3B6C">
        <w:rPr>
          <w:rFonts w:ascii="Arial Narrow" w:eastAsia="Arial" w:hAnsi="Arial Narrow"/>
        </w:rPr>
        <w:t xml:space="preserve">Los factores socioeconómicos influyeron de manera muy baja en la adherencia a la prevención secundaria, los factores relacionados con la terapia lo hicieron en forma moderada y los factores del paciente influyeron de manera baja. No se encontró relación entre el factor del proveedor de salud y dicha adherencia. </w:t>
      </w:r>
      <w:r w:rsidRPr="005C3B6C">
        <w:rPr>
          <w:rFonts w:ascii="Arial Narrow" w:eastAsia="Arial" w:hAnsi="Arial Narrow"/>
          <w:b/>
          <w:bCs/>
        </w:rPr>
        <w:t>Conclusión.</w:t>
      </w:r>
      <w:r w:rsidRPr="005C3B6C">
        <w:rPr>
          <w:rFonts w:ascii="Arial Narrow" w:eastAsia="Arial" w:hAnsi="Arial Narrow"/>
        </w:rPr>
        <w:t xml:space="preserve"> Existen factores que influyen en menor o mayor medida en la adherencia a la prevención secundaria y que deben ser reconocidos en las personas con angioplastia coronaria para que se diseñen estrategias para el mejoramiento de este aspecto del autocuidado.</w:t>
      </w:r>
      <w:r w:rsidRPr="005C3B6C">
        <w:rPr>
          <w:rFonts w:ascii="Arial Narrow" w:eastAsiaTheme="minorEastAsia" w:hAnsi="Arial Narrow"/>
        </w:rPr>
        <w:t xml:space="preserve"> </w:t>
      </w:r>
    </w:p>
    <w:p w14:paraId="27DB5775" w14:textId="77777777" w:rsidR="00B75510" w:rsidRPr="005C3B6C" w:rsidRDefault="00B75510" w:rsidP="00B75510">
      <w:pPr>
        <w:contextualSpacing/>
        <w:rPr>
          <w:rFonts w:ascii="Arial Narrow" w:eastAsia="Arial" w:hAnsi="Arial Narrow"/>
        </w:rPr>
      </w:pPr>
    </w:p>
    <w:p w14:paraId="24B6DBED" w14:textId="77777777" w:rsidR="00B75510" w:rsidRPr="005C3B6C" w:rsidRDefault="00B75510" w:rsidP="00B75510">
      <w:pPr>
        <w:suppressAutoHyphens/>
        <w:contextualSpacing/>
        <w:rPr>
          <w:rFonts w:ascii="Arial Narrow" w:eastAsia="Arial" w:hAnsi="Arial Narrow"/>
        </w:rPr>
      </w:pPr>
      <w:r w:rsidRPr="005C3B6C">
        <w:rPr>
          <w:rFonts w:ascii="Arial Narrow" w:eastAsia="Arial" w:hAnsi="Arial Narrow"/>
          <w:b/>
          <w:bCs/>
        </w:rPr>
        <w:t>Descriptores</w:t>
      </w:r>
      <w:r w:rsidRPr="005C3B6C">
        <w:rPr>
          <w:rFonts w:ascii="Arial Narrow" w:eastAsia="Arial" w:hAnsi="Arial Narrow"/>
        </w:rPr>
        <w:t>:</w:t>
      </w:r>
      <w:r w:rsidRPr="005C3B6C">
        <w:rPr>
          <w:rFonts w:ascii="Arial Narrow" w:hAnsi="Arial Narrow"/>
        </w:rPr>
        <w:t xml:space="preserve"> cumplimiento y adherencia al tratamiento; prevención secundaria; autocuidado; síndrome coronario agudo; angioplastia; </w:t>
      </w:r>
      <w:proofErr w:type="spellStart"/>
      <w:r w:rsidRPr="005C3B6C">
        <w:rPr>
          <w:rFonts w:ascii="Arial Narrow" w:hAnsi="Arial Narrow"/>
        </w:rPr>
        <w:t>cross-sectional</w:t>
      </w:r>
      <w:proofErr w:type="spellEnd"/>
      <w:r w:rsidRPr="005C3B6C">
        <w:rPr>
          <w:rFonts w:ascii="Arial Narrow" w:hAnsi="Arial Narrow"/>
        </w:rPr>
        <w:t xml:space="preserve"> </w:t>
      </w:r>
      <w:proofErr w:type="spellStart"/>
      <w:r w:rsidRPr="005C3B6C">
        <w:rPr>
          <w:rFonts w:ascii="Arial Narrow" w:hAnsi="Arial Narrow"/>
        </w:rPr>
        <w:t>studies</w:t>
      </w:r>
      <w:proofErr w:type="spellEnd"/>
      <w:r w:rsidRPr="005C3B6C">
        <w:rPr>
          <w:rFonts w:ascii="Arial Narrow" w:hAnsi="Arial Narrow"/>
        </w:rPr>
        <w:t>.</w:t>
      </w:r>
    </w:p>
    <w:p w14:paraId="161FE453" w14:textId="77777777" w:rsidR="00B75510" w:rsidRDefault="00B75510" w:rsidP="00B75510">
      <w:pPr>
        <w:contextualSpacing/>
        <w:rPr>
          <w:rFonts w:ascii="Arial Narrow" w:eastAsia="Arial" w:hAnsi="Arial Narrow"/>
          <w:b/>
          <w:bCs/>
        </w:rPr>
      </w:pPr>
    </w:p>
    <w:p w14:paraId="6086F3BB" w14:textId="77777777" w:rsidR="00B75510" w:rsidRPr="00A35D57" w:rsidRDefault="00B75510" w:rsidP="00B75510">
      <w:pPr>
        <w:suppressAutoHyphens/>
        <w:contextualSpacing/>
        <w:jc w:val="both"/>
        <w:rPr>
          <w:rFonts w:ascii="Arial Narrow" w:eastAsiaTheme="minorEastAsia" w:hAnsi="Arial Narrow"/>
          <w:b/>
        </w:rPr>
      </w:pPr>
      <w:proofErr w:type="spellStart"/>
      <w:r w:rsidRPr="00A35D57">
        <w:rPr>
          <w:rFonts w:ascii="Arial Narrow" w:eastAsiaTheme="minorEastAsia" w:hAnsi="Arial Narrow"/>
          <w:b/>
        </w:rPr>
        <w:t>Adesão</w:t>
      </w:r>
      <w:proofErr w:type="spellEnd"/>
      <w:r w:rsidRPr="00A35D57">
        <w:rPr>
          <w:rFonts w:ascii="Arial Narrow" w:eastAsiaTheme="minorEastAsia" w:hAnsi="Arial Narrow"/>
          <w:b/>
        </w:rPr>
        <w:t xml:space="preserve"> à </w:t>
      </w:r>
      <w:proofErr w:type="spellStart"/>
      <w:r w:rsidRPr="00A35D57">
        <w:rPr>
          <w:rFonts w:ascii="Arial Narrow" w:eastAsiaTheme="minorEastAsia" w:hAnsi="Arial Narrow"/>
          <w:b/>
        </w:rPr>
        <w:t>prevenção</w:t>
      </w:r>
      <w:proofErr w:type="spellEnd"/>
      <w:r w:rsidRPr="00A35D57">
        <w:rPr>
          <w:rFonts w:ascii="Arial Narrow" w:eastAsiaTheme="minorEastAsia" w:hAnsi="Arial Narrow"/>
          <w:b/>
        </w:rPr>
        <w:t xml:space="preserve"> </w:t>
      </w:r>
      <w:proofErr w:type="spellStart"/>
      <w:r w:rsidRPr="00A35D57">
        <w:rPr>
          <w:rFonts w:ascii="Arial Narrow" w:eastAsiaTheme="minorEastAsia" w:hAnsi="Arial Narrow"/>
          <w:b/>
        </w:rPr>
        <w:t>secundária</w:t>
      </w:r>
      <w:proofErr w:type="spellEnd"/>
      <w:r w:rsidRPr="00A35D57">
        <w:rPr>
          <w:rFonts w:ascii="Arial Narrow" w:eastAsiaTheme="minorEastAsia" w:hAnsi="Arial Narrow"/>
          <w:b/>
        </w:rPr>
        <w:t xml:space="preserve"> e fatores influenciadores em </w:t>
      </w:r>
      <w:proofErr w:type="spellStart"/>
      <w:r w:rsidRPr="00A35D57">
        <w:rPr>
          <w:rFonts w:ascii="Arial Narrow" w:eastAsiaTheme="minorEastAsia" w:hAnsi="Arial Narrow"/>
          <w:b/>
        </w:rPr>
        <w:t>pessoas</w:t>
      </w:r>
      <w:proofErr w:type="spellEnd"/>
      <w:r w:rsidRPr="00A35D57">
        <w:rPr>
          <w:rFonts w:ascii="Arial Narrow" w:eastAsiaTheme="minorEastAsia" w:hAnsi="Arial Narrow"/>
          <w:b/>
        </w:rPr>
        <w:t xml:space="preserve"> </w:t>
      </w:r>
      <w:proofErr w:type="spellStart"/>
      <w:r w:rsidRPr="00A35D57">
        <w:rPr>
          <w:rFonts w:ascii="Arial Narrow" w:eastAsiaTheme="minorEastAsia" w:hAnsi="Arial Narrow"/>
          <w:b/>
        </w:rPr>
        <w:t>com</w:t>
      </w:r>
      <w:proofErr w:type="spellEnd"/>
      <w:r w:rsidRPr="00A35D57">
        <w:rPr>
          <w:rFonts w:ascii="Arial Narrow" w:eastAsiaTheme="minorEastAsia" w:hAnsi="Arial Narrow"/>
          <w:b/>
        </w:rPr>
        <w:t xml:space="preserve"> angioplastia </w:t>
      </w:r>
      <w:proofErr w:type="spellStart"/>
      <w:r w:rsidRPr="00A35D57">
        <w:rPr>
          <w:rFonts w:ascii="Arial Narrow" w:eastAsiaTheme="minorEastAsia" w:hAnsi="Arial Narrow"/>
          <w:b/>
        </w:rPr>
        <w:t>coronária</w:t>
      </w:r>
      <w:proofErr w:type="spellEnd"/>
    </w:p>
    <w:p w14:paraId="344133E3" w14:textId="77777777" w:rsidR="00B75510" w:rsidRPr="00A35D57" w:rsidRDefault="00B75510" w:rsidP="00B75510">
      <w:pPr>
        <w:suppressAutoHyphens/>
        <w:contextualSpacing/>
        <w:jc w:val="both"/>
        <w:rPr>
          <w:rFonts w:ascii="Arial Narrow" w:eastAsiaTheme="minorEastAsia" w:hAnsi="Arial Narrow"/>
        </w:rPr>
      </w:pPr>
    </w:p>
    <w:p w14:paraId="447054F8" w14:textId="77777777" w:rsidR="00B75510" w:rsidRPr="00B26F6C" w:rsidRDefault="00B75510" w:rsidP="00B75510">
      <w:pPr>
        <w:suppressAutoHyphens/>
        <w:contextualSpacing/>
        <w:jc w:val="both"/>
        <w:rPr>
          <w:rFonts w:ascii="Arial Narrow" w:eastAsiaTheme="minorEastAsia" w:hAnsi="Arial Narrow"/>
          <w:b/>
          <w:bCs/>
        </w:rPr>
      </w:pPr>
      <w:r w:rsidRPr="00B26F6C">
        <w:rPr>
          <w:rFonts w:ascii="Arial Narrow" w:eastAsiaTheme="minorEastAsia" w:hAnsi="Arial Narrow"/>
          <w:b/>
          <w:bCs/>
        </w:rPr>
        <w:t>Resumo</w:t>
      </w:r>
    </w:p>
    <w:p w14:paraId="24788F34" w14:textId="77777777" w:rsidR="00B75510" w:rsidRPr="00A35D57" w:rsidRDefault="00B75510" w:rsidP="00B75510">
      <w:pPr>
        <w:suppressAutoHyphens/>
        <w:contextualSpacing/>
        <w:jc w:val="both"/>
        <w:rPr>
          <w:rFonts w:ascii="Arial Narrow" w:eastAsiaTheme="minorEastAsia" w:hAnsi="Arial Narrow"/>
        </w:rPr>
      </w:pPr>
    </w:p>
    <w:p w14:paraId="401A80F4" w14:textId="77777777" w:rsidR="00B75510" w:rsidRDefault="00B75510" w:rsidP="00B75510">
      <w:pPr>
        <w:suppressAutoHyphens/>
        <w:contextualSpacing/>
        <w:jc w:val="both"/>
        <w:rPr>
          <w:rFonts w:ascii="Arial Narrow" w:eastAsiaTheme="minorEastAsia" w:hAnsi="Arial Narrow"/>
        </w:rPr>
      </w:pPr>
      <w:r w:rsidRPr="00B26F6C">
        <w:rPr>
          <w:rFonts w:ascii="Arial Narrow" w:eastAsiaTheme="minorEastAsia" w:hAnsi="Arial Narrow"/>
          <w:b/>
          <w:bCs/>
        </w:rPr>
        <w:t>Objetivo.</w:t>
      </w:r>
      <w:r w:rsidRPr="00A35D57">
        <w:rPr>
          <w:rFonts w:ascii="Arial Narrow" w:eastAsiaTheme="minorEastAsia" w:hAnsi="Arial Narrow"/>
        </w:rPr>
        <w:t xml:space="preserve"> Explorar a </w:t>
      </w:r>
      <w:proofErr w:type="spellStart"/>
      <w:r w:rsidRPr="00A35D57">
        <w:rPr>
          <w:rFonts w:ascii="Arial Narrow" w:eastAsiaTheme="minorEastAsia" w:hAnsi="Arial Narrow"/>
        </w:rPr>
        <w:t>relação</w:t>
      </w:r>
      <w:proofErr w:type="spellEnd"/>
      <w:r w:rsidRPr="00A35D57">
        <w:rPr>
          <w:rFonts w:ascii="Arial Narrow" w:eastAsiaTheme="minorEastAsia" w:hAnsi="Arial Narrow"/>
        </w:rPr>
        <w:t xml:space="preserve"> entre a </w:t>
      </w:r>
      <w:proofErr w:type="spellStart"/>
      <w:r w:rsidRPr="00A35D57">
        <w:rPr>
          <w:rFonts w:ascii="Arial Narrow" w:eastAsiaTheme="minorEastAsia" w:hAnsi="Arial Narrow"/>
        </w:rPr>
        <w:t>adesão</w:t>
      </w:r>
      <w:proofErr w:type="spellEnd"/>
      <w:r w:rsidRPr="00A35D57">
        <w:rPr>
          <w:rFonts w:ascii="Arial Narrow" w:eastAsiaTheme="minorEastAsia" w:hAnsi="Arial Narrow"/>
        </w:rPr>
        <w:t xml:space="preserve"> à </w:t>
      </w:r>
      <w:proofErr w:type="spellStart"/>
      <w:r w:rsidRPr="00A35D57">
        <w:rPr>
          <w:rFonts w:ascii="Arial Narrow" w:eastAsiaTheme="minorEastAsia" w:hAnsi="Arial Narrow"/>
        </w:rPr>
        <w:t>prevenção</w:t>
      </w:r>
      <w:proofErr w:type="spellEnd"/>
      <w:r w:rsidRPr="00A35D57">
        <w:rPr>
          <w:rFonts w:ascii="Arial Narrow" w:eastAsiaTheme="minorEastAsia" w:hAnsi="Arial Narrow"/>
        </w:rPr>
        <w:t xml:space="preserve"> </w:t>
      </w:r>
      <w:proofErr w:type="spellStart"/>
      <w:r w:rsidRPr="00A35D57">
        <w:rPr>
          <w:rFonts w:ascii="Arial Narrow" w:eastAsiaTheme="minorEastAsia" w:hAnsi="Arial Narrow"/>
        </w:rPr>
        <w:t>secundária</w:t>
      </w:r>
      <w:proofErr w:type="spellEnd"/>
      <w:r w:rsidRPr="00A35D57">
        <w:rPr>
          <w:rFonts w:ascii="Arial Narrow" w:eastAsiaTheme="minorEastAsia" w:hAnsi="Arial Narrow"/>
        </w:rPr>
        <w:t xml:space="preserve"> e os fatores que </w:t>
      </w:r>
      <w:proofErr w:type="spellStart"/>
      <w:r w:rsidRPr="00A35D57">
        <w:rPr>
          <w:rFonts w:ascii="Arial Narrow" w:eastAsiaTheme="minorEastAsia" w:hAnsi="Arial Narrow"/>
        </w:rPr>
        <w:t>influenciam</w:t>
      </w:r>
      <w:proofErr w:type="spellEnd"/>
      <w:r w:rsidRPr="00A35D57">
        <w:rPr>
          <w:rFonts w:ascii="Arial Narrow" w:eastAsiaTheme="minorEastAsia" w:hAnsi="Arial Narrow"/>
        </w:rPr>
        <w:t xml:space="preserve"> </w:t>
      </w:r>
      <w:proofErr w:type="spellStart"/>
      <w:r w:rsidRPr="00A35D57">
        <w:rPr>
          <w:rFonts w:ascii="Arial Narrow" w:eastAsiaTheme="minorEastAsia" w:hAnsi="Arial Narrow"/>
        </w:rPr>
        <w:t>essa</w:t>
      </w:r>
      <w:proofErr w:type="spellEnd"/>
      <w:r w:rsidRPr="00A35D57">
        <w:rPr>
          <w:rFonts w:ascii="Arial Narrow" w:eastAsiaTheme="minorEastAsia" w:hAnsi="Arial Narrow"/>
        </w:rPr>
        <w:t xml:space="preserve"> </w:t>
      </w:r>
      <w:proofErr w:type="spellStart"/>
      <w:r w:rsidRPr="00A35D57">
        <w:rPr>
          <w:rFonts w:ascii="Arial Narrow" w:eastAsiaTheme="minorEastAsia" w:hAnsi="Arial Narrow"/>
        </w:rPr>
        <w:t>adesão</w:t>
      </w:r>
      <w:proofErr w:type="spellEnd"/>
      <w:r w:rsidRPr="00A35D57">
        <w:rPr>
          <w:rFonts w:ascii="Arial Narrow" w:eastAsiaTheme="minorEastAsia" w:hAnsi="Arial Narrow"/>
        </w:rPr>
        <w:t xml:space="preserve"> em </w:t>
      </w:r>
      <w:proofErr w:type="spellStart"/>
      <w:r w:rsidRPr="00A35D57">
        <w:rPr>
          <w:rFonts w:ascii="Arial Narrow" w:eastAsiaTheme="minorEastAsia" w:hAnsi="Arial Narrow"/>
        </w:rPr>
        <w:t>pessoas</w:t>
      </w:r>
      <w:proofErr w:type="spellEnd"/>
      <w:r w:rsidRPr="00A35D57">
        <w:rPr>
          <w:rFonts w:ascii="Arial Narrow" w:eastAsiaTheme="minorEastAsia" w:hAnsi="Arial Narrow"/>
        </w:rPr>
        <w:t xml:space="preserve"> </w:t>
      </w:r>
      <w:proofErr w:type="spellStart"/>
      <w:r w:rsidRPr="00A35D57">
        <w:rPr>
          <w:rFonts w:ascii="Arial Narrow" w:eastAsiaTheme="minorEastAsia" w:hAnsi="Arial Narrow"/>
        </w:rPr>
        <w:t>com</w:t>
      </w:r>
      <w:proofErr w:type="spellEnd"/>
      <w:r w:rsidRPr="00A35D57">
        <w:rPr>
          <w:rFonts w:ascii="Arial Narrow" w:eastAsiaTheme="minorEastAsia" w:hAnsi="Arial Narrow"/>
        </w:rPr>
        <w:t xml:space="preserve"> Síndrome </w:t>
      </w:r>
      <w:proofErr w:type="spellStart"/>
      <w:r w:rsidRPr="00A35D57">
        <w:rPr>
          <w:rFonts w:ascii="Arial Narrow" w:eastAsiaTheme="minorEastAsia" w:hAnsi="Arial Narrow"/>
        </w:rPr>
        <w:t>Coronariana</w:t>
      </w:r>
      <w:proofErr w:type="spellEnd"/>
      <w:r w:rsidRPr="00A35D57">
        <w:rPr>
          <w:rFonts w:ascii="Arial Narrow" w:eastAsiaTheme="minorEastAsia" w:hAnsi="Arial Narrow"/>
        </w:rPr>
        <w:t xml:space="preserve"> Aguda, </w:t>
      </w:r>
      <w:proofErr w:type="spellStart"/>
      <w:r w:rsidRPr="00A35D57">
        <w:rPr>
          <w:rFonts w:ascii="Arial Narrow" w:eastAsiaTheme="minorEastAsia" w:hAnsi="Arial Narrow"/>
        </w:rPr>
        <w:t>submetidas</w:t>
      </w:r>
      <w:proofErr w:type="spellEnd"/>
      <w:r w:rsidRPr="00A35D57">
        <w:rPr>
          <w:rFonts w:ascii="Arial Narrow" w:eastAsiaTheme="minorEastAsia" w:hAnsi="Arial Narrow"/>
        </w:rPr>
        <w:t xml:space="preserve"> a angioplastia </w:t>
      </w:r>
      <w:proofErr w:type="spellStart"/>
      <w:r w:rsidRPr="00A35D57">
        <w:rPr>
          <w:rFonts w:ascii="Arial Narrow" w:eastAsiaTheme="minorEastAsia" w:hAnsi="Arial Narrow"/>
        </w:rPr>
        <w:t>coronária</w:t>
      </w:r>
      <w:proofErr w:type="spellEnd"/>
      <w:r w:rsidRPr="00A35D57">
        <w:rPr>
          <w:rFonts w:ascii="Arial Narrow" w:eastAsiaTheme="minorEastAsia" w:hAnsi="Arial Narrow"/>
        </w:rPr>
        <w:t xml:space="preserve"> </w:t>
      </w:r>
      <w:proofErr w:type="spellStart"/>
      <w:r w:rsidRPr="00A35D57">
        <w:rPr>
          <w:rFonts w:ascii="Arial Narrow" w:eastAsiaTheme="minorEastAsia" w:hAnsi="Arial Narrow"/>
        </w:rPr>
        <w:t>percutânea</w:t>
      </w:r>
      <w:proofErr w:type="spellEnd"/>
      <w:r w:rsidRPr="00A35D57">
        <w:rPr>
          <w:rFonts w:ascii="Arial Narrow" w:eastAsiaTheme="minorEastAsia" w:hAnsi="Arial Narrow"/>
        </w:rPr>
        <w:t xml:space="preserve"> em </w:t>
      </w:r>
      <w:proofErr w:type="spellStart"/>
      <w:r w:rsidRPr="00A35D57">
        <w:rPr>
          <w:rFonts w:ascii="Arial Narrow" w:eastAsiaTheme="minorEastAsia" w:hAnsi="Arial Narrow"/>
        </w:rPr>
        <w:t>uma</w:t>
      </w:r>
      <w:proofErr w:type="spellEnd"/>
      <w:r w:rsidRPr="00A35D57">
        <w:rPr>
          <w:rFonts w:ascii="Arial Narrow" w:eastAsiaTheme="minorEastAsia" w:hAnsi="Arial Narrow"/>
        </w:rPr>
        <w:t xml:space="preserve"> clínica de Medellín (</w:t>
      </w:r>
      <w:proofErr w:type="spellStart"/>
      <w:r w:rsidRPr="00A35D57">
        <w:rPr>
          <w:rFonts w:ascii="Arial Narrow" w:eastAsiaTheme="minorEastAsia" w:hAnsi="Arial Narrow"/>
        </w:rPr>
        <w:t>Colômbia</w:t>
      </w:r>
      <w:proofErr w:type="spellEnd"/>
      <w:r w:rsidRPr="00A35D57">
        <w:rPr>
          <w:rFonts w:ascii="Arial Narrow" w:eastAsiaTheme="minorEastAsia" w:hAnsi="Arial Narrow"/>
        </w:rPr>
        <w:t xml:space="preserve">). </w:t>
      </w:r>
      <w:r w:rsidRPr="005F559A">
        <w:rPr>
          <w:rFonts w:ascii="Arial Narrow" w:eastAsiaTheme="minorEastAsia" w:hAnsi="Arial Narrow"/>
          <w:b/>
          <w:bCs/>
        </w:rPr>
        <w:t>Métodos.</w:t>
      </w:r>
      <w:r w:rsidRPr="00A35D57">
        <w:rPr>
          <w:rFonts w:ascii="Arial Narrow" w:eastAsiaTheme="minorEastAsia" w:hAnsi="Arial Narrow"/>
        </w:rPr>
        <w:t xml:space="preserve"> </w:t>
      </w:r>
      <w:proofErr w:type="spellStart"/>
      <w:r w:rsidRPr="00A35D57">
        <w:rPr>
          <w:rFonts w:ascii="Arial Narrow" w:eastAsiaTheme="minorEastAsia" w:hAnsi="Arial Narrow"/>
        </w:rPr>
        <w:t>Estudo</w:t>
      </w:r>
      <w:proofErr w:type="spellEnd"/>
      <w:r w:rsidRPr="00A35D57">
        <w:rPr>
          <w:rFonts w:ascii="Arial Narrow" w:eastAsiaTheme="minorEastAsia" w:hAnsi="Arial Narrow"/>
        </w:rPr>
        <w:t xml:space="preserve"> transversal em </w:t>
      </w:r>
      <w:proofErr w:type="spellStart"/>
      <w:r w:rsidRPr="00A35D57">
        <w:rPr>
          <w:rFonts w:ascii="Arial Narrow" w:eastAsiaTheme="minorEastAsia" w:hAnsi="Arial Narrow"/>
        </w:rPr>
        <w:t>amostra</w:t>
      </w:r>
      <w:proofErr w:type="spellEnd"/>
      <w:r w:rsidRPr="00A35D57">
        <w:rPr>
          <w:rFonts w:ascii="Arial Narrow" w:eastAsiaTheme="minorEastAsia" w:hAnsi="Arial Narrow"/>
        </w:rPr>
        <w:t xml:space="preserve"> </w:t>
      </w:r>
      <w:proofErr w:type="spellStart"/>
      <w:r w:rsidRPr="00A35D57">
        <w:rPr>
          <w:rFonts w:ascii="Arial Narrow" w:eastAsiaTheme="minorEastAsia" w:hAnsi="Arial Narrow"/>
        </w:rPr>
        <w:t>aleatória</w:t>
      </w:r>
      <w:proofErr w:type="spellEnd"/>
      <w:r w:rsidRPr="00A35D57">
        <w:rPr>
          <w:rFonts w:ascii="Arial Narrow" w:eastAsiaTheme="minorEastAsia" w:hAnsi="Arial Narrow"/>
        </w:rPr>
        <w:t xml:space="preserve"> de 128 pacientes </w:t>
      </w:r>
      <w:proofErr w:type="spellStart"/>
      <w:r w:rsidRPr="00A35D57">
        <w:rPr>
          <w:rFonts w:ascii="Arial Narrow" w:eastAsiaTheme="minorEastAsia" w:hAnsi="Arial Narrow"/>
        </w:rPr>
        <w:t>voluntários</w:t>
      </w:r>
      <w:proofErr w:type="spellEnd"/>
      <w:r w:rsidRPr="00A35D57">
        <w:rPr>
          <w:rFonts w:ascii="Arial Narrow" w:eastAsiaTheme="minorEastAsia" w:hAnsi="Arial Narrow"/>
        </w:rPr>
        <w:t xml:space="preserve">. </w:t>
      </w:r>
      <w:proofErr w:type="spellStart"/>
      <w:r w:rsidRPr="00A35D57">
        <w:rPr>
          <w:rFonts w:ascii="Arial Narrow" w:eastAsiaTheme="minorEastAsia" w:hAnsi="Arial Narrow"/>
        </w:rPr>
        <w:t>Foi</w:t>
      </w:r>
      <w:proofErr w:type="spellEnd"/>
      <w:r w:rsidRPr="00A35D57">
        <w:rPr>
          <w:rFonts w:ascii="Arial Narrow" w:eastAsiaTheme="minorEastAsia" w:hAnsi="Arial Narrow"/>
        </w:rPr>
        <w:t xml:space="preserve"> utilizado </w:t>
      </w:r>
      <w:proofErr w:type="spellStart"/>
      <w:r w:rsidRPr="00A35D57">
        <w:rPr>
          <w:rFonts w:ascii="Arial Narrow" w:eastAsiaTheme="minorEastAsia" w:hAnsi="Arial Narrow"/>
        </w:rPr>
        <w:t>um</w:t>
      </w:r>
      <w:proofErr w:type="spellEnd"/>
      <w:r w:rsidRPr="00A35D57">
        <w:rPr>
          <w:rFonts w:ascii="Arial Narrow" w:eastAsiaTheme="minorEastAsia" w:hAnsi="Arial Narrow"/>
        </w:rPr>
        <w:t xml:space="preserve"> </w:t>
      </w:r>
      <w:proofErr w:type="spellStart"/>
      <w:r w:rsidRPr="00A35D57">
        <w:rPr>
          <w:rFonts w:ascii="Arial Narrow" w:eastAsiaTheme="minorEastAsia" w:hAnsi="Arial Narrow"/>
        </w:rPr>
        <w:t>questionário</w:t>
      </w:r>
      <w:proofErr w:type="spellEnd"/>
      <w:r w:rsidRPr="00A35D57">
        <w:rPr>
          <w:rFonts w:ascii="Arial Narrow" w:eastAsiaTheme="minorEastAsia" w:hAnsi="Arial Narrow"/>
        </w:rPr>
        <w:t xml:space="preserve"> para </w:t>
      </w:r>
      <w:proofErr w:type="spellStart"/>
      <w:r w:rsidRPr="00A35D57">
        <w:rPr>
          <w:rFonts w:ascii="Arial Narrow" w:eastAsiaTheme="minorEastAsia" w:hAnsi="Arial Narrow"/>
        </w:rPr>
        <w:t>variáveis</w:t>
      </w:r>
      <w:proofErr w:type="spellEnd"/>
      <w:r w:rsidRPr="00A35D57">
        <w:rPr>
          <w:rFonts w:ascii="Arial Narrow" w:eastAsiaTheme="minorEastAsia" w:hAnsi="Arial Narrow"/>
        </w:rPr>
        <w:t xml:space="preserve"> </w:t>
      </w:r>
      <w:r w:rsidRPr="00A35D57">
        <w:rPr>
          <w:rFonts w:ascii="Arial" w:eastAsiaTheme="minorEastAsia" w:hAnsi="Arial" w:cs="Arial"/>
        </w:rPr>
        <w:t>​​</w:t>
      </w:r>
      <w:proofErr w:type="spellStart"/>
      <w:r>
        <w:rPr>
          <w:rFonts w:ascii="Arial Narrow" w:eastAsiaTheme="minorEastAsia" w:hAnsi="Arial Narrow"/>
        </w:rPr>
        <w:t>sócio</w:t>
      </w:r>
      <w:proofErr w:type="spellEnd"/>
      <w:r>
        <w:rPr>
          <w:rFonts w:ascii="Arial Narrow" w:eastAsiaTheme="minorEastAsia" w:hAnsi="Arial Narrow"/>
        </w:rPr>
        <w:t>-</w:t>
      </w:r>
      <w:r w:rsidRPr="00A35D57">
        <w:rPr>
          <w:rFonts w:ascii="Arial Narrow" w:eastAsiaTheme="minorEastAsia" w:hAnsi="Arial Narrow"/>
        </w:rPr>
        <w:t>demogr</w:t>
      </w:r>
      <w:r w:rsidRPr="00A35D57">
        <w:rPr>
          <w:rFonts w:ascii="Arial Narrow" w:eastAsiaTheme="minorEastAsia" w:hAnsi="Arial Narrow" w:cs="Arial Narrow"/>
        </w:rPr>
        <w:t>á</w:t>
      </w:r>
      <w:r w:rsidRPr="00A35D57">
        <w:rPr>
          <w:rFonts w:ascii="Arial Narrow" w:eastAsiaTheme="minorEastAsia" w:hAnsi="Arial Narrow"/>
        </w:rPr>
        <w:t xml:space="preserve">ficas, a </w:t>
      </w:r>
      <w:r w:rsidRPr="00A35D57">
        <w:rPr>
          <w:rFonts w:ascii="Arial Narrow" w:eastAsiaTheme="minorEastAsia" w:hAnsi="Arial Narrow" w:cs="Arial Narrow"/>
        </w:rPr>
        <w:t>“</w:t>
      </w:r>
      <w:r w:rsidRPr="00A35D57">
        <w:rPr>
          <w:rFonts w:ascii="Arial Narrow" w:eastAsiaTheme="minorEastAsia" w:hAnsi="Arial Narrow"/>
        </w:rPr>
        <w:t xml:space="preserve">Escala para medir a </w:t>
      </w:r>
      <w:proofErr w:type="spellStart"/>
      <w:r w:rsidRPr="00A35D57">
        <w:rPr>
          <w:rFonts w:ascii="Arial Narrow" w:eastAsiaTheme="minorEastAsia" w:hAnsi="Arial Narrow"/>
        </w:rPr>
        <w:t>ades</w:t>
      </w:r>
      <w:r w:rsidRPr="00A35D57">
        <w:rPr>
          <w:rFonts w:ascii="Arial Narrow" w:eastAsiaTheme="minorEastAsia" w:hAnsi="Arial Narrow" w:cs="Arial Narrow"/>
        </w:rPr>
        <w:t>ã</w:t>
      </w:r>
      <w:r w:rsidRPr="00A35D57">
        <w:rPr>
          <w:rFonts w:ascii="Arial Narrow" w:eastAsiaTheme="minorEastAsia" w:hAnsi="Arial Narrow"/>
        </w:rPr>
        <w:t>o</w:t>
      </w:r>
      <w:proofErr w:type="spellEnd"/>
      <w:r w:rsidRPr="00A35D57">
        <w:rPr>
          <w:rFonts w:ascii="Arial Narrow" w:eastAsiaTheme="minorEastAsia" w:hAnsi="Arial Narrow"/>
        </w:rPr>
        <w:t xml:space="preserve"> </w:t>
      </w:r>
      <w:proofErr w:type="spellStart"/>
      <w:r w:rsidRPr="00A35D57">
        <w:rPr>
          <w:rFonts w:ascii="Arial Narrow" w:eastAsiaTheme="minorEastAsia" w:hAnsi="Arial Narrow"/>
        </w:rPr>
        <w:t>terap</w:t>
      </w:r>
      <w:r w:rsidRPr="00A35D57">
        <w:rPr>
          <w:rFonts w:ascii="Arial Narrow" w:eastAsiaTheme="minorEastAsia" w:hAnsi="Arial Narrow" w:cs="Arial Narrow"/>
        </w:rPr>
        <w:t>ê</w:t>
      </w:r>
      <w:r w:rsidRPr="00A35D57">
        <w:rPr>
          <w:rFonts w:ascii="Arial Narrow" w:eastAsiaTheme="minorEastAsia" w:hAnsi="Arial Narrow"/>
        </w:rPr>
        <w:t>utica</w:t>
      </w:r>
      <w:proofErr w:type="spellEnd"/>
      <w:r w:rsidRPr="00A35D57">
        <w:rPr>
          <w:rFonts w:ascii="Arial Narrow" w:eastAsiaTheme="minorEastAsia" w:hAnsi="Arial Narrow"/>
        </w:rPr>
        <w:t xml:space="preserve"> para pacientes </w:t>
      </w:r>
      <w:proofErr w:type="spellStart"/>
      <w:r w:rsidRPr="00A35D57">
        <w:rPr>
          <w:rFonts w:ascii="Arial Narrow" w:eastAsiaTheme="minorEastAsia" w:hAnsi="Arial Narrow"/>
        </w:rPr>
        <w:t>com</w:t>
      </w:r>
      <w:proofErr w:type="spellEnd"/>
      <w:r w:rsidRPr="00A35D57">
        <w:rPr>
          <w:rFonts w:ascii="Arial Narrow" w:eastAsiaTheme="minorEastAsia" w:hAnsi="Arial Narrow"/>
        </w:rPr>
        <w:t xml:space="preserve"> </w:t>
      </w:r>
      <w:proofErr w:type="spellStart"/>
      <w:r w:rsidRPr="00A35D57">
        <w:rPr>
          <w:rFonts w:ascii="Arial Narrow" w:eastAsiaTheme="minorEastAsia" w:hAnsi="Arial Narrow"/>
        </w:rPr>
        <w:t>doen</w:t>
      </w:r>
      <w:r w:rsidRPr="00A35D57">
        <w:rPr>
          <w:rFonts w:ascii="Arial Narrow" w:eastAsiaTheme="minorEastAsia" w:hAnsi="Arial Narrow" w:cs="Arial Narrow"/>
        </w:rPr>
        <w:t>ç</w:t>
      </w:r>
      <w:r w:rsidRPr="00A35D57">
        <w:rPr>
          <w:rFonts w:ascii="Arial Narrow" w:eastAsiaTheme="minorEastAsia" w:hAnsi="Arial Narrow"/>
        </w:rPr>
        <w:t>as</w:t>
      </w:r>
      <w:proofErr w:type="spellEnd"/>
      <w:r w:rsidRPr="00A35D57">
        <w:rPr>
          <w:rFonts w:ascii="Arial Narrow" w:eastAsiaTheme="minorEastAsia" w:hAnsi="Arial Narrow"/>
        </w:rPr>
        <w:t xml:space="preserve"> </w:t>
      </w:r>
      <w:proofErr w:type="spellStart"/>
      <w:r w:rsidRPr="00A35D57">
        <w:rPr>
          <w:rFonts w:ascii="Arial Narrow" w:eastAsiaTheme="minorEastAsia" w:hAnsi="Arial Narrow"/>
        </w:rPr>
        <w:t>crônicas</w:t>
      </w:r>
      <w:proofErr w:type="spellEnd"/>
      <w:r w:rsidRPr="00A35D57">
        <w:rPr>
          <w:rFonts w:ascii="Arial Narrow" w:eastAsiaTheme="minorEastAsia" w:hAnsi="Arial Narrow"/>
        </w:rPr>
        <w:t xml:space="preserve">, </w:t>
      </w:r>
      <w:proofErr w:type="spellStart"/>
      <w:r w:rsidRPr="00A35D57">
        <w:rPr>
          <w:rFonts w:ascii="Arial Narrow" w:eastAsiaTheme="minorEastAsia" w:hAnsi="Arial Narrow"/>
        </w:rPr>
        <w:t>baseada</w:t>
      </w:r>
      <w:proofErr w:type="spellEnd"/>
      <w:r w:rsidRPr="00A35D57">
        <w:rPr>
          <w:rFonts w:ascii="Arial Narrow" w:eastAsiaTheme="minorEastAsia" w:hAnsi="Arial Narrow"/>
        </w:rPr>
        <w:t xml:space="preserve"> em </w:t>
      </w:r>
      <w:proofErr w:type="spellStart"/>
      <w:r w:rsidRPr="00A35D57">
        <w:rPr>
          <w:rFonts w:ascii="Arial Narrow" w:eastAsiaTheme="minorEastAsia" w:hAnsi="Arial Narrow"/>
        </w:rPr>
        <w:t>comportamentos</w:t>
      </w:r>
      <w:proofErr w:type="spellEnd"/>
      <w:r w:rsidRPr="00A35D57">
        <w:rPr>
          <w:rFonts w:ascii="Arial Narrow" w:eastAsiaTheme="minorEastAsia" w:hAnsi="Arial Narrow"/>
        </w:rPr>
        <w:t xml:space="preserve"> explícitos” de Trujano, Vega e Nava, e o “Instrumento para avaliar a </w:t>
      </w:r>
      <w:proofErr w:type="spellStart"/>
      <w:r w:rsidRPr="00A35D57">
        <w:rPr>
          <w:rFonts w:ascii="Arial Narrow" w:eastAsiaTheme="minorEastAsia" w:hAnsi="Arial Narrow"/>
        </w:rPr>
        <w:t>adesão</w:t>
      </w:r>
      <w:proofErr w:type="spellEnd"/>
      <w:r w:rsidRPr="00A35D57">
        <w:rPr>
          <w:rFonts w:ascii="Arial Narrow" w:eastAsiaTheme="minorEastAsia" w:hAnsi="Arial Narrow"/>
        </w:rPr>
        <w:t xml:space="preserve"> do paciente de </w:t>
      </w:r>
      <w:proofErr w:type="spellStart"/>
      <w:r w:rsidRPr="00A35D57">
        <w:rPr>
          <w:rFonts w:ascii="Arial Narrow" w:eastAsiaTheme="minorEastAsia" w:hAnsi="Arial Narrow"/>
        </w:rPr>
        <w:t>acordo</w:t>
      </w:r>
      <w:proofErr w:type="spellEnd"/>
      <w:r w:rsidRPr="00A35D57">
        <w:rPr>
          <w:rFonts w:ascii="Arial Narrow" w:eastAsiaTheme="minorEastAsia" w:hAnsi="Arial Narrow"/>
        </w:rPr>
        <w:t xml:space="preserve"> </w:t>
      </w:r>
      <w:proofErr w:type="spellStart"/>
      <w:r w:rsidRPr="00A35D57">
        <w:rPr>
          <w:rFonts w:ascii="Arial Narrow" w:eastAsiaTheme="minorEastAsia" w:hAnsi="Arial Narrow"/>
        </w:rPr>
        <w:t>com</w:t>
      </w:r>
      <w:proofErr w:type="spellEnd"/>
      <w:r w:rsidRPr="00A35D57">
        <w:rPr>
          <w:rFonts w:ascii="Arial Narrow" w:eastAsiaTheme="minorEastAsia" w:hAnsi="Arial Narrow"/>
        </w:rPr>
        <w:t xml:space="preserve"> fatores de risco cardiovascular influenciadores</w:t>
      </w:r>
      <w:r>
        <w:rPr>
          <w:rFonts w:ascii="Arial Narrow" w:eastAsiaTheme="minorEastAsia" w:hAnsi="Arial Narrow"/>
        </w:rPr>
        <w:t>” v</w:t>
      </w:r>
      <w:r w:rsidRPr="00A35D57">
        <w:rPr>
          <w:rFonts w:ascii="Arial Narrow" w:eastAsiaTheme="minorEastAsia" w:hAnsi="Arial Narrow"/>
        </w:rPr>
        <w:t xml:space="preserve">alidado por Consuelo Ortiz. </w:t>
      </w:r>
      <w:r w:rsidRPr="00B26F6C">
        <w:rPr>
          <w:rFonts w:ascii="Arial Narrow" w:eastAsiaTheme="minorEastAsia" w:hAnsi="Arial Narrow"/>
          <w:b/>
          <w:bCs/>
        </w:rPr>
        <w:t>Resultados.</w:t>
      </w:r>
      <w:r w:rsidRPr="00A35D57">
        <w:rPr>
          <w:rFonts w:ascii="Arial Narrow" w:eastAsiaTheme="minorEastAsia" w:hAnsi="Arial Narrow"/>
        </w:rPr>
        <w:t xml:space="preserve"> Os fatores </w:t>
      </w:r>
      <w:proofErr w:type="spellStart"/>
      <w:r w:rsidRPr="00A35D57">
        <w:rPr>
          <w:rFonts w:ascii="Arial Narrow" w:eastAsiaTheme="minorEastAsia" w:hAnsi="Arial Narrow"/>
        </w:rPr>
        <w:t>socioeconômicos</w:t>
      </w:r>
      <w:proofErr w:type="spellEnd"/>
      <w:r w:rsidRPr="00A35D57">
        <w:rPr>
          <w:rFonts w:ascii="Arial Narrow" w:eastAsiaTheme="minorEastAsia" w:hAnsi="Arial Narrow"/>
        </w:rPr>
        <w:t xml:space="preserve"> </w:t>
      </w:r>
      <w:proofErr w:type="spellStart"/>
      <w:r w:rsidRPr="00A35D57">
        <w:rPr>
          <w:rFonts w:ascii="Arial Narrow" w:eastAsiaTheme="minorEastAsia" w:hAnsi="Arial Narrow"/>
        </w:rPr>
        <w:t>tiveram</w:t>
      </w:r>
      <w:proofErr w:type="spellEnd"/>
      <w:r w:rsidRPr="00A35D57">
        <w:rPr>
          <w:rFonts w:ascii="Arial Narrow" w:eastAsiaTheme="minorEastAsia" w:hAnsi="Arial Narrow"/>
        </w:rPr>
        <w:t xml:space="preserve"> </w:t>
      </w:r>
      <w:proofErr w:type="spellStart"/>
      <w:r w:rsidRPr="00A35D57">
        <w:rPr>
          <w:rFonts w:ascii="Arial Narrow" w:eastAsiaTheme="minorEastAsia" w:hAnsi="Arial Narrow"/>
        </w:rPr>
        <w:t>uma</w:t>
      </w:r>
      <w:proofErr w:type="spellEnd"/>
      <w:r w:rsidRPr="00A35D57">
        <w:rPr>
          <w:rFonts w:ascii="Arial Narrow" w:eastAsiaTheme="minorEastAsia" w:hAnsi="Arial Narrow"/>
        </w:rPr>
        <w:t xml:space="preserve"> </w:t>
      </w:r>
      <w:proofErr w:type="spellStart"/>
      <w:r w:rsidRPr="00A35D57">
        <w:rPr>
          <w:rFonts w:ascii="Arial Narrow" w:eastAsiaTheme="minorEastAsia" w:hAnsi="Arial Narrow"/>
        </w:rPr>
        <w:t>influência</w:t>
      </w:r>
      <w:proofErr w:type="spellEnd"/>
      <w:r w:rsidRPr="00A35D57">
        <w:rPr>
          <w:rFonts w:ascii="Arial Narrow" w:eastAsiaTheme="minorEastAsia" w:hAnsi="Arial Narrow"/>
        </w:rPr>
        <w:t xml:space="preserve"> </w:t>
      </w:r>
      <w:proofErr w:type="spellStart"/>
      <w:r w:rsidRPr="00A35D57">
        <w:rPr>
          <w:rFonts w:ascii="Arial Narrow" w:eastAsiaTheme="minorEastAsia" w:hAnsi="Arial Narrow"/>
        </w:rPr>
        <w:t>muito</w:t>
      </w:r>
      <w:proofErr w:type="spellEnd"/>
      <w:r w:rsidRPr="00A35D57">
        <w:rPr>
          <w:rFonts w:ascii="Arial Narrow" w:eastAsiaTheme="minorEastAsia" w:hAnsi="Arial Narrow"/>
        </w:rPr>
        <w:t xml:space="preserve"> </w:t>
      </w:r>
      <w:proofErr w:type="spellStart"/>
      <w:r w:rsidRPr="00A35D57">
        <w:rPr>
          <w:rFonts w:ascii="Arial Narrow" w:eastAsiaTheme="minorEastAsia" w:hAnsi="Arial Narrow"/>
        </w:rPr>
        <w:t>baixa</w:t>
      </w:r>
      <w:proofErr w:type="spellEnd"/>
      <w:r w:rsidRPr="00A35D57">
        <w:rPr>
          <w:rFonts w:ascii="Arial Narrow" w:eastAsiaTheme="minorEastAsia" w:hAnsi="Arial Narrow"/>
        </w:rPr>
        <w:t xml:space="preserve"> </w:t>
      </w:r>
      <w:proofErr w:type="spellStart"/>
      <w:r w:rsidRPr="00A35D57">
        <w:rPr>
          <w:rFonts w:ascii="Arial Narrow" w:eastAsiaTheme="minorEastAsia" w:hAnsi="Arial Narrow"/>
        </w:rPr>
        <w:t>na</w:t>
      </w:r>
      <w:proofErr w:type="spellEnd"/>
      <w:r w:rsidRPr="00A35D57">
        <w:rPr>
          <w:rFonts w:ascii="Arial Narrow" w:eastAsiaTheme="minorEastAsia" w:hAnsi="Arial Narrow"/>
        </w:rPr>
        <w:t xml:space="preserve"> </w:t>
      </w:r>
      <w:proofErr w:type="spellStart"/>
      <w:r w:rsidRPr="00A35D57">
        <w:rPr>
          <w:rFonts w:ascii="Arial Narrow" w:eastAsiaTheme="minorEastAsia" w:hAnsi="Arial Narrow"/>
        </w:rPr>
        <w:t>adesão</w:t>
      </w:r>
      <w:proofErr w:type="spellEnd"/>
      <w:r w:rsidRPr="00A35D57">
        <w:rPr>
          <w:rFonts w:ascii="Arial Narrow" w:eastAsiaTheme="minorEastAsia" w:hAnsi="Arial Narrow"/>
        </w:rPr>
        <w:t xml:space="preserve"> à </w:t>
      </w:r>
      <w:proofErr w:type="spellStart"/>
      <w:r w:rsidRPr="00A35D57">
        <w:rPr>
          <w:rFonts w:ascii="Arial Narrow" w:eastAsiaTheme="minorEastAsia" w:hAnsi="Arial Narrow"/>
        </w:rPr>
        <w:t>prevenção</w:t>
      </w:r>
      <w:proofErr w:type="spellEnd"/>
      <w:r w:rsidRPr="00A35D57">
        <w:rPr>
          <w:rFonts w:ascii="Arial Narrow" w:eastAsiaTheme="minorEastAsia" w:hAnsi="Arial Narrow"/>
        </w:rPr>
        <w:t xml:space="preserve"> </w:t>
      </w:r>
      <w:proofErr w:type="spellStart"/>
      <w:r w:rsidRPr="00A35D57">
        <w:rPr>
          <w:rFonts w:ascii="Arial Narrow" w:eastAsiaTheme="minorEastAsia" w:hAnsi="Arial Narrow"/>
        </w:rPr>
        <w:t>secundária</w:t>
      </w:r>
      <w:proofErr w:type="spellEnd"/>
      <w:r w:rsidRPr="00A35D57">
        <w:rPr>
          <w:rFonts w:ascii="Arial Narrow" w:eastAsiaTheme="minorEastAsia" w:hAnsi="Arial Narrow"/>
        </w:rPr>
        <w:t xml:space="preserve">, os fatores relacionados à terapia </w:t>
      </w:r>
      <w:proofErr w:type="spellStart"/>
      <w:r w:rsidRPr="00A35D57">
        <w:rPr>
          <w:rFonts w:ascii="Arial Narrow" w:eastAsiaTheme="minorEastAsia" w:hAnsi="Arial Narrow"/>
        </w:rPr>
        <w:t>tiveram</w:t>
      </w:r>
      <w:proofErr w:type="spellEnd"/>
      <w:r w:rsidRPr="00A35D57">
        <w:rPr>
          <w:rFonts w:ascii="Arial Narrow" w:eastAsiaTheme="minorEastAsia" w:hAnsi="Arial Narrow"/>
        </w:rPr>
        <w:t xml:space="preserve"> </w:t>
      </w:r>
      <w:proofErr w:type="spellStart"/>
      <w:r w:rsidRPr="00A35D57">
        <w:rPr>
          <w:rFonts w:ascii="Arial Narrow" w:eastAsiaTheme="minorEastAsia" w:hAnsi="Arial Narrow"/>
        </w:rPr>
        <w:t>uma</w:t>
      </w:r>
      <w:proofErr w:type="spellEnd"/>
      <w:r w:rsidRPr="00A35D57">
        <w:rPr>
          <w:rFonts w:ascii="Arial Narrow" w:eastAsiaTheme="minorEastAsia" w:hAnsi="Arial Narrow"/>
        </w:rPr>
        <w:t xml:space="preserve"> </w:t>
      </w:r>
      <w:proofErr w:type="spellStart"/>
      <w:r w:rsidRPr="00A35D57">
        <w:rPr>
          <w:rFonts w:ascii="Arial Narrow" w:eastAsiaTheme="minorEastAsia" w:hAnsi="Arial Narrow"/>
        </w:rPr>
        <w:t>influência</w:t>
      </w:r>
      <w:proofErr w:type="spellEnd"/>
      <w:r w:rsidRPr="00A35D57">
        <w:rPr>
          <w:rFonts w:ascii="Arial Narrow" w:eastAsiaTheme="minorEastAsia" w:hAnsi="Arial Narrow"/>
        </w:rPr>
        <w:t xml:space="preserve"> moderada </w:t>
      </w:r>
      <w:proofErr w:type="gramStart"/>
      <w:r w:rsidRPr="00A35D57">
        <w:rPr>
          <w:rFonts w:ascii="Arial Narrow" w:eastAsiaTheme="minorEastAsia" w:hAnsi="Arial Narrow"/>
        </w:rPr>
        <w:t>e</w:t>
      </w:r>
      <w:proofErr w:type="gramEnd"/>
      <w:r w:rsidRPr="00A35D57">
        <w:rPr>
          <w:rFonts w:ascii="Arial Narrow" w:eastAsiaTheme="minorEastAsia" w:hAnsi="Arial Narrow"/>
        </w:rPr>
        <w:t xml:space="preserve"> os fatores do paciente </w:t>
      </w:r>
      <w:proofErr w:type="spellStart"/>
      <w:r w:rsidRPr="00A35D57">
        <w:rPr>
          <w:rFonts w:ascii="Arial Narrow" w:eastAsiaTheme="minorEastAsia" w:hAnsi="Arial Narrow"/>
        </w:rPr>
        <w:t>tiveram</w:t>
      </w:r>
      <w:proofErr w:type="spellEnd"/>
      <w:r w:rsidRPr="00A35D57">
        <w:rPr>
          <w:rFonts w:ascii="Arial Narrow" w:eastAsiaTheme="minorEastAsia" w:hAnsi="Arial Narrow"/>
        </w:rPr>
        <w:t xml:space="preserve"> </w:t>
      </w:r>
      <w:proofErr w:type="spellStart"/>
      <w:r w:rsidRPr="00A35D57">
        <w:rPr>
          <w:rFonts w:ascii="Arial Narrow" w:eastAsiaTheme="minorEastAsia" w:hAnsi="Arial Narrow"/>
        </w:rPr>
        <w:t>uma</w:t>
      </w:r>
      <w:proofErr w:type="spellEnd"/>
      <w:r w:rsidRPr="00A35D57">
        <w:rPr>
          <w:rFonts w:ascii="Arial Narrow" w:eastAsiaTheme="minorEastAsia" w:hAnsi="Arial Narrow"/>
        </w:rPr>
        <w:t xml:space="preserve"> </w:t>
      </w:r>
      <w:proofErr w:type="spellStart"/>
      <w:r w:rsidRPr="00A35D57">
        <w:rPr>
          <w:rFonts w:ascii="Arial Narrow" w:eastAsiaTheme="minorEastAsia" w:hAnsi="Arial Narrow"/>
        </w:rPr>
        <w:t>influência</w:t>
      </w:r>
      <w:proofErr w:type="spellEnd"/>
      <w:r w:rsidRPr="00A35D57">
        <w:rPr>
          <w:rFonts w:ascii="Arial Narrow" w:eastAsiaTheme="minorEastAsia" w:hAnsi="Arial Narrow"/>
        </w:rPr>
        <w:t xml:space="preserve"> </w:t>
      </w:r>
      <w:proofErr w:type="spellStart"/>
      <w:r w:rsidRPr="00A35D57">
        <w:rPr>
          <w:rFonts w:ascii="Arial Narrow" w:eastAsiaTheme="minorEastAsia" w:hAnsi="Arial Narrow"/>
        </w:rPr>
        <w:t>baixa</w:t>
      </w:r>
      <w:proofErr w:type="spellEnd"/>
      <w:r w:rsidRPr="00A35D57">
        <w:rPr>
          <w:rFonts w:ascii="Arial Narrow" w:eastAsiaTheme="minorEastAsia" w:hAnsi="Arial Narrow"/>
        </w:rPr>
        <w:t xml:space="preserve">. </w:t>
      </w:r>
      <w:proofErr w:type="spellStart"/>
      <w:r w:rsidRPr="00A35D57">
        <w:rPr>
          <w:rFonts w:ascii="Arial Narrow" w:eastAsiaTheme="minorEastAsia" w:hAnsi="Arial Narrow"/>
        </w:rPr>
        <w:t>Não</w:t>
      </w:r>
      <w:proofErr w:type="spellEnd"/>
      <w:r w:rsidRPr="00A35D57">
        <w:rPr>
          <w:rFonts w:ascii="Arial Narrow" w:eastAsiaTheme="minorEastAsia" w:hAnsi="Arial Narrow"/>
        </w:rPr>
        <w:t xml:space="preserve"> </w:t>
      </w:r>
      <w:proofErr w:type="spellStart"/>
      <w:r w:rsidRPr="00A35D57">
        <w:rPr>
          <w:rFonts w:ascii="Arial Narrow" w:eastAsiaTheme="minorEastAsia" w:hAnsi="Arial Narrow"/>
        </w:rPr>
        <w:t>foi</w:t>
      </w:r>
      <w:proofErr w:type="spellEnd"/>
      <w:r w:rsidRPr="00A35D57">
        <w:rPr>
          <w:rFonts w:ascii="Arial Narrow" w:eastAsiaTheme="minorEastAsia" w:hAnsi="Arial Narrow"/>
        </w:rPr>
        <w:t xml:space="preserve"> encontrada </w:t>
      </w:r>
      <w:proofErr w:type="spellStart"/>
      <w:r w:rsidRPr="00A35D57">
        <w:rPr>
          <w:rFonts w:ascii="Arial Narrow" w:eastAsiaTheme="minorEastAsia" w:hAnsi="Arial Narrow"/>
        </w:rPr>
        <w:t>relação</w:t>
      </w:r>
      <w:proofErr w:type="spellEnd"/>
      <w:r w:rsidRPr="00A35D57">
        <w:rPr>
          <w:rFonts w:ascii="Arial Narrow" w:eastAsiaTheme="minorEastAsia" w:hAnsi="Arial Narrow"/>
        </w:rPr>
        <w:t xml:space="preserve"> entre o fator </w:t>
      </w:r>
      <w:proofErr w:type="spellStart"/>
      <w:r w:rsidRPr="00A35D57">
        <w:rPr>
          <w:rFonts w:ascii="Arial Narrow" w:eastAsiaTheme="minorEastAsia" w:hAnsi="Arial Narrow"/>
        </w:rPr>
        <w:t>provedor</w:t>
      </w:r>
      <w:proofErr w:type="spellEnd"/>
      <w:r w:rsidRPr="00A35D57">
        <w:rPr>
          <w:rFonts w:ascii="Arial Narrow" w:eastAsiaTheme="minorEastAsia" w:hAnsi="Arial Narrow"/>
        </w:rPr>
        <w:t xml:space="preserve"> de </w:t>
      </w:r>
      <w:proofErr w:type="spellStart"/>
      <w:r w:rsidRPr="00A35D57">
        <w:rPr>
          <w:rFonts w:ascii="Arial Narrow" w:eastAsiaTheme="minorEastAsia" w:hAnsi="Arial Narrow"/>
        </w:rPr>
        <w:t>saúde</w:t>
      </w:r>
      <w:proofErr w:type="spellEnd"/>
      <w:r w:rsidRPr="00A35D57">
        <w:rPr>
          <w:rFonts w:ascii="Arial Narrow" w:eastAsiaTheme="minorEastAsia" w:hAnsi="Arial Narrow"/>
        </w:rPr>
        <w:t xml:space="preserve"> e a referida </w:t>
      </w:r>
      <w:proofErr w:type="spellStart"/>
      <w:r w:rsidRPr="00A35D57">
        <w:rPr>
          <w:rFonts w:ascii="Arial Narrow" w:eastAsiaTheme="minorEastAsia" w:hAnsi="Arial Narrow"/>
        </w:rPr>
        <w:t>adesão</w:t>
      </w:r>
      <w:proofErr w:type="spellEnd"/>
      <w:r w:rsidRPr="00A35D57">
        <w:rPr>
          <w:rFonts w:ascii="Arial Narrow" w:eastAsiaTheme="minorEastAsia" w:hAnsi="Arial Narrow"/>
        </w:rPr>
        <w:t xml:space="preserve">. </w:t>
      </w:r>
      <w:proofErr w:type="spellStart"/>
      <w:r w:rsidRPr="00B26F6C">
        <w:rPr>
          <w:rFonts w:ascii="Arial Narrow" w:eastAsiaTheme="minorEastAsia" w:hAnsi="Arial Narrow"/>
          <w:b/>
          <w:bCs/>
        </w:rPr>
        <w:t>Conclusão</w:t>
      </w:r>
      <w:proofErr w:type="spellEnd"/>
      <w:r w:rsidRPr="00A35D57">
        <w:rPr>
          <w:rFonts w:ascii="Arial Narrow" w:eastAsiaTheme="minorEastAsia" w:hAnsi="Arial Narrow"/>
        </w:rPr>
        <w:t xml:space="preserve">. </w:t>
      </w:r>
      <w:proofErr w:type="spellStart"/>
      <w:r w:rsidRPr="00A35D57">
        <w:rPr>
          <w:rFonts w:ascii="Arial Narrow" w:eastAsiaTheme="minorEastAsia" w:hAnsi="Arial Narrow"/>
        </w:rPr>
        <w:t>Existem</w:t>
      </w:r>
      <w:proofErr w:type="spellEnd"/>
      <w:r w:rsidRPr="00A35D57">
        <w:rPr>
          <w:rFonts w:ascii="Arial Narrow" w:eastAsiaTheme="minorEastAsia" w:hAnsi="Arial Narrow"/>
        </w:rPr>
        <w:t xml:space="preserve"> fatores que </w:t>
      </w:r>
      <w:proofErr w:type="spellStart"/>
      <w:r w:rsidRPr="00A35D57">
        <w:rPr>
          <w:rFonts w:ascii="Arial Narrow" w:eastAsiaTheme="minorEastAsia" w:hAnsi="Arial Narrow"/>
        </w:rPr>
        <w:t>influenciam</w:t>
      </w:r>
      <w:proofErr w:type="spellEnd"/>
      <w:r w:rsidRPr="00A35D57">
        <w:rPr>
          <w:rFonts w:ascii="Arial Narrow" w:eastAsiaTheme="minorEastAsia" w:hAnsi="Arial Narrow"/>
        </w:rPr>
        <w:t xml:space="preserve"> em menor </w:t>
      </w:r>
      <w:proofErr w:type="spellStart"/>
      <w:r w:rsidRPr="00A35D57">
        <w:rPr>
          <w:rFonts w:ascii="Arial Narrow" w:eastAsiaTheme="minorEastAsia" w:hAnsi="Arial Narrow"/>
        </w:rPr>
        <w:t>ou</w:t>
      </w:r>
      <w:proofErr w:type="spellEnd"/>
      <w:r w:rsidRPr="00A35D57">
        <w:rPr>
          <w:rFonts w:ascii="Arial Narrow" w:eastAsiaTheme="minorEastAsia" w:hAnsi="Arial Narrow"/>
        </w:rPr>
        <w:t xml:space="preserve"> </w:t>
      </w:r>
      <w:proofErr w:type="spellStart"/>
      <w:r w:rsidRPr="00A35D57">
        <w:rPr>
          <w:rFonts w:ascii="Arial Narrow" w:eastAsiaTheme="minorEastAsia" w:hAnsi="Arial Narrow"/>
        </w:rPr>
        <w:t>maior</w:t>
      </w:r>
      <w:proofErr w:type="spellEnd"/>
      <w:r w:rsidRPr="00A35D57">
        <w:rPr>
          <w:rFonts w:ascii="Arial Narrow" w:eastAsiaTheme="minorEastAsia" w:hAnsi="Arial Narrow"/>
        </w:rPr>
        <w:t xml:space="preserve"> </w:t>
      </w:r>
      <w:proofErr w:type="spellStart"/>
      <w:r w:rsidRPr="00A35D57">
        <w:rPr>
          <w:rFonts w:ascii="Arial Narrow" w:eastAsiaTheme="minorEastAsia" w:hAnsi="Arial Narrow"/>
        </w:rPr>
        <w:t>grau</w:t>
      </w:r>
      <w:proofErr w:type="spellEnd"/>
      <w:r w:rsidRPr="00A35D57">
        <w:rPr>
          <w:rFonts w:ascii="Arial Narrow" w:eastAsiaTheme="minorEastAsia" w:hAnsi="Arial Narrow"/>
        </w:rPr>
        <w:t xml:space="preserve"> a </w:t>
      </w:r>
      <w:proofErr w:type="spellStart"/>
      <w:r w:rsidRPr="00A35D57">
        <w:rPr>
          <w:rFonts w:ascii="Arial Narrow" w:eastAsiaTheme="minorEastAsia" w:hAnsi="Arial Narrow"/>
        </w:rPr>
        <w:t>adesão</w:t>
      </w:r>
      <w:proofErr w:type="spellEnd"/>
      <w:r w:rsidRPr="00A35D57">
        <w:rPr>
          <w:rFonts w:ascii="Arial Narrow" w:eastAsiaTheme="minorEastAsia" w:hAnsi="Arial Narrow"/>
        </w:rPr>
        <w:t xml:space="preserve"> à </w:t>
      </w:r>
      <w:proofErr w:type="spellStart"/>
      <w:r w:rsidRPr="00A35D57">
        <w:rPr>
          <w:rFonts w:ascii="Arial Narrow" w:eastAsiaTheme="minorEastAsia" w:hAnsi="Arial Narrow"/>
        </w:rPr>
        <w:t>prevenção</w:t>
      </w:r>
      <w:proofErr w:type="spellEnd"/>
      <w:r w:rsidRPr="00A35D57">
        <w:rPr>
          <w:rFonts w:ascii="Arial Narrow" w:eastAsiaTheme="minorEastAsia" w:hAnsi="Arial Narrow"/>
        </w:rPr>
        <w:t xml:space="preserve"> </w:t>
      </w:r>
      <w:proofErr w:type="spellStart"/>
      <w:r w:rsidRPr="00A35D57">
        <w:rPr>
          <w:rFonts w:ascii="Arial Narrow" w:eastAsiaTheme="minorEastAsia" w:hAnsi="Arial Narrow"/>
        </w:rPr>
        <w:t>secundária</w:t>
      </w:r>
      <w:proofErr w:type="spellEnd"/>
      <w:r w:rsidRPr="00A35D57">
        <w:rPr>
          <w:rFonts w:ascii="Arial Narrow" w:eastAsiaTheme="minorEastAsia" w:hAnsi="Arial Narrow"/>
        </w:rPr>
        <w:t xml:space="preserve"> e que </w:t>
      </w:r>
      <w:proofErr w:type="spellStart"/>
      <w:r w:rsidRPr="00A35D57">
        <w:rPr>
          <w:rFonts w:ascii="Arial Narrow" w:eastAsiaTheme="minorEastAsia" w:hAnsi="Arial Narrow"/>
        </w:rPr>
        <w:t>devem</w:t>
      </w:r>
      <w:proofErr w:type="spellEnd"/>
      <w:r w:rsidRPr="00A35D57">
        <w:rPr>
          <w:rFonts w:ascii="Arial Narrow" w:eastAsiaTheme="minorEastAsia" w:hAnsi="Arial Narrow"/>
        </w:rPr>
        <w:t xml:space="preserve"> ser </w:t>
      </w:r>
      <w:proofErr w:type="spellStart"/>
      <w:r w:rsidRPr="00A35D57">
        <w:rPr>
          <w:rFonts w:ascii="Arial Narrow" w:eastAsiaTheme="minorEastAsia" w:hAnsi="Arial Narrow"/>
        </w:rPr>
        <w:t>reconhecidos</w:t>
      </w:r>
      <w:proofErr w:type="spellEnd"/>
      <w:r w:rsidRPr="00A35D57">
        <w:rPr>
          <w:rFonts w:ascii="Arial Narrow" w:eastAsiaTheme="minorEastAsia" w:hAnsi="Arial Narrow"/>
        </w:rPr>
        <w:t xml:space="preserve"> em </w:t>
      </w:r>
      <w:proofErr w:type="spellStart"/>
      <w:r w:rsidRPr="00A35D57">
        <w:rPr>
          <w:rFonts w:ascii="Arial Narrow" w:eastAsiaTheme="minorEastAsia" w:hAnsi="Arial Narrow"/>
        </w:rPr>
        <w:t>pessoas</w:t>
      </w:r>
      <w:proofErr w:type="spellEnd"/>
      <w:r w:rsidRPr="00A35D57">
        <w:rPr>
          <w:rFonts w:ascii="Arial Narrow" w:eastAsiaTheme="minorEastAsia" w:hAnsi="Arial Narrow"/>
        </w:rPr>
        <w:t xml:space="preserve"> </w:t>
      </w:r>
      <w:proofErr w:type="spellStart"/>
      <w:r w:rsidRPr="00A35D57">
        <w:rPr>
          <w:rFonts w:ascii="Arial Narrow" w:eastAsiaTheme="minorEastAsia" w:hAnsi="Arial Narrow"/>
        </w:rPr>
        <w:t>com</w:t>
      </w:r>
      <w:proofErr w:type="spellEnd"/>
      <w:r w:rsidRPr="00A35D57">
        <w:rPr>
          <w:rFonts w:ascii="Arial Narrow" w:eastAsiaTheme="minorEastAsia" w:hAnsi="Arial Narrow"/>
        </w:rPr>
        <w:t xml:space="preserve"> angioplastia </w:t>
      </w:r>
      <w:proofErr w:type="spellStart"/>
      <w:r w:rsidRPr="00A35D57">
        <w:rPr>
          <w:rFonts w:ascii="Arial Narrow" w:eastAsiaTheme="minorEastAsia" w:hAnsi="Arial Narrow"/>
        </w:rPr>
        <w:t>coronariana</w:t>
      </w:r>
      <w:proofErr w:type="spellEnd"/>
      <w:r w:rsidRPr="00A35D57">
        <w:rPr>
          <w:rFonts w:ascii="Arial Narrow" w:eastAsiaTheme="minorEastAsia" w:hAnsi="Arial Narrow"/>
        </w:rPr>
        <w:t xml:space="preserve"> para que </w:t>
      </w:r>
      <w:proofErr w:type="spellStart"/>
      <w:r w:rsidRPr="00A35D57">
        <w:rPr>
          <w:rFonts w:ascii="Arial Narrow" w:eastAsiaTheme="minorEastAsia" w:hAnsi="Arial Narrow"/>
        </w:rPr>
        <w:t>estratégias</w:t>
      </w:r>
      <w:proofErr w:type="spellEnd"/>
      <w:r w:rsidRPr="00A35D57">
        <w:rPr>
          <w:rFonts w:ascii="Arial Narrow" w:eastAsiaTheme="minorEastAsia" w:hAnsi="Arial Narrow"/>
        </w:rPr>
        <w:t xml:space="preserve"> </w:t>
      </w:r>
      <w:proofErr w:type="spellStart"/>
      <w:r w:rsidRPr="00A35D57">
        <w:rPr>
          <w:rFonts w:ascii="Arial Narrow" w:eastAsiaTheme="minorEastAsia" w:hAnsi="Arial Narrow"/>
        </w:rPr>
        <w:t>possam</w:t>
      </w:r>
      <w:proofErr w:type="spellEnd"/>
      <w:r w:rsidRPr="00A35D57">
        <w:rPr>
          <w:rFonts w:ascii="Arial Narrow" w:eastAsiaTheme="minorEastAsia" w:hAnsi="Arial Narrow"/>
        </w:rPr>
        <w:t xml:space="preserve"> ser </w:t>
      </w:r>
      <w:proofErr w:type="spellStart"/>
      <w:r w:rsidRPr="00A35D57">
        <w:rPr>
          <w:rFonts w:ascii="Arial Narrow" w:eastAsiaTheme="minorEastAsia" w:hAnsi="Arial Narrow"/>
        </w:rPr>
        <w:t>traçadas</w:t>
      </w:r>
      <w:proofErr w:type="spellEnd"/>
      <w:r w:rsidRPr="00A35D57">
        <w:rPr>
          <w:rFonts w:ascii="Arial Narrow" w:eastAsiaTheme="minorEastAsia" w:hAnsi="Arial Narrow"/>
        </w:rPr>
        <w:t xml:space="preserve"> para </w:t>
      </w:r>
      <w:proofErr w:type="spellStart"/>
      <w:r w:rsidRPr="00A35D57">
        <w:rPr>
          <w:rFonts w:ascii="Arial Narrow" w:eastAsiaTheme="minorEastAsia" w:hAnsi="Arial Narrow"/>
        </w:rPr>
        <w:t>melhorar</w:t>
      </w:r>
      <w:proofErr w:type="spellEnd"/>
      <w:r w:rsidRPr="00A35D57">
        <w:rPr>
          <w:rFonts w:ascii="Arial Narrow" w:eastAsiaTheme="minorEastAsia" w:hAnsi="Arial Narrow"/>
        </w:rPr>
        <w:t xml:space="preserve"> </w:t>
      </w:r>
      <w:proofErr w:type="spellStart"/>
      <w:r w:rsidRPr="00A35D57">
        <w:rPr>
          <w:rFonts w:ascii="Arial Narrow" w:eastAsiaTheme="minorEastAsia" w:hAnsi="Arial Narrow"/>
        </w:rPr>
        <w:t>esse</w:t>
      </w:r>
      <w:proofErr w:type="spellEnd"/>
      <w:r w:rsidRPr="00A35D57">
        <w:rPr>
          <w:rFonts w:ascii="Arial Narrow" w:eastAsiaTheme="minorEastAsia" w:hAnsi="Arial Narrow"/>
        </w:rPr>
        <w:t xml:space="preserve"> aspecto do autocuidado.</w:t>
      </w:r>
    </w:p>
    <w:p w14:paraId="53D1D9EB" w14:textId="77777777" w:rsidR="00B75510" w:rsidRPr="005C3B6C" w:rsidRDefault="00B75510" w:rsidP="00B75510">
      <w:pPr>
        <w:contextualSpacing/>
        <w:rPr>
          <w:rFonts w:ascii="Arial Narrow" w:hAnsi="Arial Narrow"/>
        </w:rPr>
      </w:pPr>
      <w:r w:rsidRPr="00535215">
        <w:rPr>
          <w:rFonts w:ascii="Arial Narrow" w:eastAsiaTheme="minorEastAsia" w:hAnsi="Arial Narrow"/>
        </w:rPr>
        <w:br w:type="column"/>
      </w:r>
      <w:proofErr w:type="spellStart"/>
      <w:r w:rsidRPr="005C3B6C">
        <w:rPr>
          <w:rFonts w:ascii="Arial Narrow" w:eastAsia="Arial" w:hAnsi="Arial Narrow"/>
          <w:b/>
          <w:bCs/>
        </w:rPr>
        <w:lastRenderedPageBreak/>
        <w:t>Descritores</w:t>
      </w:r>
      <w:proofErr w:type="spellEnd"/>
      <w:r w:rsidRPr="005C3B6C">
        <w:rPr>
          <w:rFonts w:ascii="Arial Narrow" w:eastAsia="Arial" w:hAnsi="Arial Narrow"/>
        </w:rPr>
        <w:t xml:space="preserve">: </w:t>
      </w:r>
      <w:proofErr w:type="spellStart"/>
      <w:r w:rsidRPr="005C3B6C">
        <w:rPr>
          <w:rFonts w:ascii="Arial Narrow" w:hAnsi="Arial Narrow"/>
        </w:rPr>
        <w:t>cooperação</w:t>
      </w:r>
      <w:proofErr w:type="spellEnd"/>
      <w:r w:rsidRPr="005C3B6C">
        <w:rPr>
          <w:rFonts w:ascii="Arial Narrow" w:hAnsi="Arial Narrow"/>
        </w:rPr>
        <w:t xml:space="preserve"> e </w:t>
      </w:r>
      <w:proofErr w:type="spellStart"/>
      <w:r w:rsidRPr="005C3B6C">
        <w:rPr>
          <w:rFonts w:ascii="Arial Narrow" w:hAnsi="Arial Narrow"/>
        </w:rPr>
        <w:t>adesão</w:t>
      </w:r>
      <w:proofErr w:type="spellEnd"/>
      <w:r w:rsidRPr="005C3B6C">
        <w:rPr>
          <w:rFonts w:ascii="Arial Narrow" w:hAnsi="Arial Narrow"/>
        </w:rPr>
        <w:t xml:space="preserve"> </w:t>
      </w:r>
      <w:proofErr w:type="spellStart"/>
      <w:r w:rsidRPr="005C3B6C">
        <w:rPr>
          <w:rFonts w:ascii="Arial Narrow" w:hAnsi="Arial Narrow"/>
        </w:rPr>
        <w:t>ao</w:t>
      </w:r>
      <w:proofErr w:type="spellEnd"/>
      <w:r w:rsidRPr="005C3B6C">
        <w:rPr>
          <w:rFonts w:ascii="Arial Narrow" w:hAnsi="Arial Narrow"/>
        </w:rPr>
        <w:t xml:space="preserve"> </w:t>
      </w:r>
      <w:proofErr w:type="spellStart"/>
      <w:r w:rsidRPr="005C3B6C">
        <w:rPr>
          <w:rFonts w:ascii="Arial Narrow" w:hAnsi="Arial Narrow"/>
        </w:rPr>
        <w:t>tratamento</w:t>
      </w:r>
      <w:proofErr w:type="spellEnd"/>
      <w:r w:rsidRPr="005C3B6C">
        <w:rPr>
          <w:rFonts w:ascii="Arial Narrow" w:hAnsi="Arial Narrow"/>
        </w:rPr>
        <w:t xml:space="preserve">; </w:t>
      </w:r>
      <w:proofErr w:type="spellStart"/>
      <w:r w:rsidRPr="005C3B6C">
        <w:rPr>
          <w:rFonts w:ascii="Arial Narrow" w:hAnsi="Arial Narrow"/>
        </w:rPr>
        <w:t>prevenção</w:t>
      </w:r>
      <w:proofErr w:type="spellEnd"/>
      <w:r w:rsidRPr="005C3B6C">
        <w:rPr>
          <w:rFonts w:ascii="Arial Narrow" w:hAnsi="Arial Narrow"/>
        </w:rPr>
        <w:t xml:space="preserve"> secundaria; autocuidado; síndrome </w:t>
      </w:r>
      <w:proofErr w:type="spellStart"/>
      <w:r w:rsidRPr="005C3B6C">
        <w:rPr>
          <w:rFonts w:ascii="Arial Narrow" w:hAnsi="Arial Narrow"/>
        </w:rPr>
        <w:t>coronariana</w:t>
      </w:r>
      <w:proofErr w:type="spellEnd"/>
      <w:r w:rsidRPr="005C3B6C">
        <w:rPr>
          <w:rFonts w:ascii="Arial Narrow" w:hAnsi="Arial Narrow"/>
        </w:rPr>
        <w:t xml:space="preserve"> aguda; angioplastia; </w:t>
      </w:r>
      <w:proofErr w:type="spellStart"/>
      <w:r w:rsidRPr="005C3B6C">
        <w:rPr>
          <w:rFonts w:ascii="Arial Narrow" w:hAnsi="Arial Narrow"/>
        </w:rPr>
        <w:t>estudos</w:t>
      </w:r>
      <w:proofErr w:type="spellEnd"/>
      <w:r w:rsidRPr="005C3B6C">
        <w:rPr>
          <w:rFonts w:ascii="Arial Narrow" w:hAnsi="Arial Narrow"/>
        </w:rPr>
        <w:t xml:space="preserve"> </w:t>
      </w:r>
      <w:proofErr w:type="spellStart"/>
      <w:r w:rsidRPr="005C3B6C">
        <w:rPr>
          <w:rFonts w:ascii="Arial Narrow" w:hAnsi="Arial Narrow"/>
        </w:rPr>
        <w:t>transversais</w:t>
      </w:r>
      <w:proofErr w:type="spellEnd"/>
      <w:r w:rsidRPr="005C3B6C">
        <w:rPr>
          <w:rFonts w:ascii="Arial Narrow" w:hAnsi="Arial Narrow"/>
        </w:rPr>
        <w:t>.</w:t>
      </w:r>
    </w:p>
    <w:p w14:paraId="5CF43802" w14:textId="77777777" w:rsidR="00B75510" w:rsidRDefault="00B75510" w:rsidP="00B75510">
      <w:pPr>
        <w:contextualSpacing/>
        <w:rPr>
          <w:rFonts w:ascii="Arial Narrow" w:hAnsi="Arial Narrow"/>
          <w:b/>
          <w:bCs/>
        </w:rPr>
      </w:pPr>
    </w:p>
    <w:p w14:paraId="2E268D76" w14:textId="77F068DF" w:rsidR="003749AC" w:rsidRPr="00DF0D29" w:rsidRDefault="00B65A69" w:rsidP="00B75510">
      <w:pPr>
        <w:contextualSpacing/>
        <w:rPr>
          <w:rFonts w:ascii="Arial Narrow" w:hAnsi="Arial Narrow"/>
          <w:b/>
          <w:bCs/>
          <w:lang w:val="en-US"/>
        </w:rPr>
      </w:pPr>
      <w:r w:rsidRPr="00DF0D29">
        <w:rPr>
          <w:rFonts w:ascii="Arial Narrow" w:hAnsi="Arial Narrow"/>
          <w:b/>
          <w:bCs/>
          <w:lang w:val="en-US"/>
        </w:rPr>
        <w:t>Introduc</w:t>
      </w:r>
      <w:r w:rsidR="00FC68EE" w:rsidRPr="00DF0D29">
        <w:rPr>
          <w:rFonts w:ascii="Arial Narrow" w:hAnsi="Arial Narrow"/>
          <w:b/>
          <w:bCs/>
          <w:lang w:val="en-US"/>
        </w:rPr>
        <w:t>tion</w:t>
      </w:r>
    </w:p>
    <w:p w14:paraId="267CA450" w14:textId="77777777" w:rsidR="007B665D" w:rsidRPr="00DF0D29" w:rsidRDefault="007B665D" w:rsidP="007B665D">
      <w:pPr>
        <w:autoSpaceDE w:val="0"/>
        <w:autoSpaceDN w:val="0"/>
        <w:adjustRightInd w:val="0"/>
        <w:contextualSpacing/>
        <w:rPr>
          <w:rFonts w:ascii="Arial Narrow" w:hAnsi="Arial Narrow"/>
          <w:b/>
          <w:bCs/>
          <w:lang w:val="en-US"/>
        </w:rPr>
      </w:pPr>
    </w:p>
    <w:p w14:paraId="6F3D651D" w14:textId="39AF7805" w:rsidR="003749AC" w:rsidRPr="00DF0D29" w:rsidRDefault="00832E54" w:rsidP="00984D04">
      <w:pPr>
        <w:autoSpaceDE w:val="0"/>
        <w:autoSpaceDN w:val="0"/>
        <w:adjustRightInd w:val="0"/>
        <w:contextualSpacing/>
        <w:jc w:val="both"/>
        <w:rPr>
          <w:rFonts w:ascii="Arial Narrow" w:eastAsiaTheme="minorEastAsia" w:hAnsi="Arial Narrow" w:cstheme="minorBidi"/>
          <w:lang w:val="en-US"/>
        </w:rPr>
      </w:pPr>
      <w:r w:rsidRPr="00DF0D29">
        <w:rPr>
          <w:rFonts w:ascii="Arial Narrow" w:hAnsi="Arial Narrow"/>
          <w:lang w:val="en-US"/>
        </w:rPr>
        <w:t xml:space="preserve">Due to </w:t>
      </w:r>
      <w:r w:rsidR="00324E91" w:rsidRPr="00DF0D29">
        <w:rPr>
          <w:rFonts w:ascii="Arial Narrow" w:hAnsi="Arial Narrow"/>
          <w:lang w:val="en-US"/>
        </w:rPr>
        <w:t>coronary cardiopathy</w:t>
      </w:r>
      <w:r w:rsidRPr="00DF0D29">
        <w:rPr>
          <w:rFonts w:ascii="Arial Narrow" w:hAnsi="Arial Narrow"/>
          <w:lang w:val="en-US"/>
        </w:rPr>
        <w:t>,</w:t>
      </w:r>
      <w:r w:rsidR="009B1836" w:rsidRPr="00DF0D29">
        <w:rPr>
          <w:rFonts w:ascii="Arial Narrow" w:hAnsi="Arial Narrow"/>
          <w:lang w:val="en-US"/>
        </w:rPr>
        <w:t xml:space="preserve"> 7.4</w:t>
      </w:r>
      <w:r w:rsidRPr="00DF0D29">
        <w:rPr>
          <w:rFonts w:ascii="Arial Narrow" w:hAnsi="Arial Narrow"/>
          <w:lang w:val="en-US"/>
        </w:rPr>
        <w:t>-</w:t>
      </w:r>
      <w:r w:rsidR="009B1836" w:rsidRPr="00DF0D29">
        <w:rPr>
          <w:rFonts w:ascii="Arial Narrow" w:hAnsi="Arial Narrow"/>
          <w:lang w:val="en-US"/>
        </w:rPr>
        <w:t>mill</w:t>
      </w:r>
      <w:r w:rsidRPr="00DF0D29">
        <w:rPr>
          <w:rFonts w:ascii="Arial Narrow" w:hAnsi="Arial Narrow"/>
          <w:lang w:val="en-US"/>
        </w:rPr>
        <w:t>i</w:t>
      </w:r>
      <w:r w:rsidR="009B1836" w:rsidRPr="00DF0D29">
        <w:rPr>
          <w:rFonts w:ascii="Arial Narrow" w:hAnsi="Arial Narrow"/>
          <w:lang w:val="en-US"/>
        </w:rPr>
        <w:t>on</w:t>
      </w:r>
      <w:r w:rsidRPr="00DF0D29">
        <w:rPr>
          <w:rFonts w:ascii="Arial Narrow" w:hAnsi="Arial Narrow"/>
          <w:lang w:val="en-US"/>
        </w:rPr>
        <w:t xml:space="preserve"> people died in 2015 </w:t>
      </w:r>
      <w:r w:rsidR="00C2759F" w:rsidRPr="00DF0D29">
        <w:rPr>
          <w:rFonts w:ascii="Arial Narrow" w:hAnsi="Arial Narrow"/>
          <w:lang w:val="en-US"/>
        </w:rPr>
        <w:t>according to</w:t>
      </w:r>
      <w:r w:rsidR="009B1836" w:rsidRPr="00DF0D29">
        <w:rPr>
          <w:rFonts w:ascii="Arial Narrow" w:hAnsi="Arial Narrow"/>
          <w:lang w:val="en-US"/>
        </w:rPr>
        <w:t xml:space="preserve"> </w:t>
      </w:r>
      <w:r w:rsidRPr="00DF0D29">
        <w:rPr>
          <w:rFonts w:ascii="Arial Narrow" w:hAnsi="Arial Narrow"/>
          <w:lang w:val="en-US"/>
        </w:rPr>
        <w:t xml:space="preserve">reports by the World Health </w:t>
      </w:r>
      <w:r w:rsidR="009B1836" w:rsidRPr="00DF0D29">
        <w:rPr>
          <w:rFonts w:ascii="Arial Narrow" w:hAnsi="Arial Narrow"/>
          <w:lang w:val="en-US"/>
        </w:rPr>
        <w:t>Organiza</w:t>
      </w:r>
      <w:r w:rsidRPr="00DF0D29">
        <w:rPr>
          <w:rFonts w:ascii="Arial Narrow" w:hAnsi="Arial Narrow"/>
          <w:lang w:val="en-US"/>
        </w:rPr>
        <w:t>tion</w:t>
      </w:r>
      <w:r w:rsidR="00EC48A3" w:rsidRPr="00DF0D29">
        <w:rPr>
          <w:rFonts w:ascii="Arial Narrow" w:hAnsi="Arial Narrow"/>
          <w:lang w:val="en-US"/>
        </w:rPr>
        <w:t xml:space="preserve"> (</w:t>
      </w:r>
      <w:r w:rsidR="005D305D" w:rsidRPr="00DF0D29">
        <w:rPr>
          <w:rFonts w:ascii="Arial Narrow" w:hAnsi="Arial Narrow"/>
          <w:lang w:val="en-US"/>
        </w:rPr>
        <w:t>WHO</w:t>
      </w:r>
      <w:r w:rsidR="00EC48A3" w:rsidRPr="00DF0D29">
        <w:rPr>
          <w:rFonts w:ascii="Arial Narrow" w:hAnsi="Arial Narrow"/>
          <w:lang w:val="en-US"/>
        </w:rPr>
        <w:t>)</w:t>
      </w:r>
      <w:r w:rsidR="009B1836" w:rsidRPr="00DF0D29">
        <w:rPr>
          <w:rFonts w:ascii="Arial Narrow" w:hAnsi="Arial Narrow"/>
          <w:lang w:val="en-US"/>
        </w:rPr>
        <w:t>.</w:t>
      </w:r>
      <w:r w:rsidR="009B1836" w:rsidRPr="00DF0D29">
        <w:rPr>
          <w:rFonts w:ascii="Arial Narrow" w:hAnsi="Arial Narrow"/>
          <w:vertAlign w:val="superscript"/>
          <w:lang w:val="en-US"/>
        </w:rPr>
        <w:t xml:space="preserve">(1) </w:t>
      </w:r>
      <w:r w:rsidRPr="00DF0D29">
        <w:rPr>
          <w:rFonts w:ascii="Arial Narrow" w:hAnsi="Arial Narrow"/>
          <w:lang w:val="en-US"/>
        </w:rPr>
        <w:t xml:space="preserve">Since </w:t>
      </w:r>
      <w:r w:rsidR="009B1836" w:rsidRPr="00DF0D29">
        <w:rPr>
          <w:rFonts w:ascii="Arial Narrow" w:hAnsi="Arial Narrow"/>
          <w:lang w:val="en-US"/>
        </w:rPr>
        <w:t>2004</w:t>
      </w:r>
      <w:r w:rsidRPr="00DF0D29">
        <w:rPr>
          <w:rFonts w:ascii="Arial Narrow" w:hAnsi="Arial Narrow"/>
          <w:lang w:val="en-US"/>
        </w:rPr>
        <w:t>,</w:t>
      </w:r>
      <w:r w:rsidR="009B1836" w:rsidRPr="00DF0D29">
        <w:rPr>
          <w:rFonts w:ascii="Arial Narrow" w:hAnsi="Arial Narrow"/>
          <w:lang w:val="en-US"/>
        </w:rPr>
        <w:t xml:space="preserve"> </w:t>
      </w:r>
      <w:r w:rsidR="00324E91" w:rsidRPr="00DF0D29">
        <w:rPr>
          <w:rFonts w:ascii="Arial Narrow" w:hAnsi="Arial Narrow"/>
          <w:lang w:val="en-US"/>
        </w:rPr>
        <w:t>registries</w:t>
      </w:r>
      <w:r w:rsidRPr="00DF0D29">
        <w:rPr>
          <w:rFonts w:ascii="Arial Narrow" w:hAnsi="Arial Narrow"/>
          <w:lang w:val="en-US"/>
        </w:rPr>
        <w:t xml:space="preserve"> indicate</w:t>
      </w:r>
      <w:r w:rsidR="009B1836" w:rsidRPr="00DF0D29">
        <w:rPr>
          <w:rFonts w:ascii="Arial Narrow" w:hAnsi="Arial Narrow"/>
          <w:lang w:val="en-US"/>
        </w:rPr>
        <w:t xml:space="preserve"> </w:t>
      </w:r>
      <w:r w:rsidRPr="00DF0D29">
        <w:rPr>
          <w:rFonts w:ascii="Arial Narrow" w:hAnsi="Arial Narrow"/>
          <w:lang w:val="en-US"/>
        </w:rPr>
        <w:t xml:space="preserve">that in </w:t>
      </w:r>
      <w:r w:rsidR="009B1836" w:rsidRPr="00DF0D29">
        <w:rPr>
          <w:rFonts w:ascii="Arial Narrow" w:hAnsi="Arial Narrow"/>
          <w:lang w:val="en-US"/>
        </w:rPr>
        <w:t>Medellín</w:t>
      </w:r>
      <w:r w:rsidR="00C2759F" w:rsidRPr="00DF0D29">
        <w:rPr>
          <w:rFonts w:ascii="Arial Narrow" w:hAnsi="Arial Narrow"/>
          <w:lang w:val="en-US"/>
        </w:rPr>
        <w:t xml:space="preserve"> this</w:t>
      </w:r>
      <w:r w:rsidR="009B1836" w:rsidRPr="00DF0D29">
        <w:rPr>
          <w:rFonts w:ascii="Arial Narrow" w:hAnsi="Arial Narrow"/>
          <w:lang w:val="en-US"/>
        </w:rPr>
        <w:t xml:space="preserve"> </w:t>
      </w:r>
      <w:r w:rsidR="00324E91" w:rsidRPr="00DF0D29">
        <w:rPr>
          <w:rFonts w:ascii="Arial Narrow" w:hAnsi="Arial Narrow"/>
          <w:lang w:val="en-US"/>
        </w:rPr>
        <w:t>disease</w:t>
      </w:r>
      <w:r w:rsidR="009B1836" w:rsidRPr="00DF0D29">
        <w:rPr>
          <w:rFonts w:ascii="Arial Narrow" w:hAnsi="Arial Narrow"/>
          <w:lang w:val="en-US"/>
        </w:rPr>
        <w:t xml:space="preserve"> </w:t>
      </w:r>
      <w:r w:rsidRPr="00DF0D29">
        <w:rPr>
          <w:rFonts w:ascii="Arial Narrow" w:hAnsi="Arial Narrow"/>
          <w:lang w:val="en-US"/>
        </w:rPr>
        <w:t>i</w:t>
      </w:r>
      <w:r w:rsidR="009B1836" w:rsidRPr="00DF0D29">
        <w:rPr>
          <w:rFonts w:ascii="Arial Narrow" w:hAnsi="Arial Narrow"/>
          <w:lang w:val="en-US"/>
        </w:rPr>
        <w:t xml:space="preserve">s </w:t>
      </w:r>
      <w:r w:rsidRPr="00DF0D29">
        <w:rPr>
          <w:rFonts w:ascii="Arial Narrow" w:hAnsi="Arial Narrow"/>
          <w:lang w:val="en-US"/>
        </w:rPr>
        <w:t xml:space="preserve">the </w:t>
      </w:r>
      <w:r w:rsidR="009B1836" w:rsidRPr="00DF0D29">
        <w:rPr>
          <w:rFonts w:ascii="Arial Narrow" w:hAnsi="Arial Narrow"/>
          <w:lang w:val="en-US"/>
        </w:rPr>
        <w:t xml:space="preserve">principal </w:t>
      </w:r>
      <w:r w:rsidR="00324E91" w:rsidRPr="00DF0D29">
        <w:rPr>
          <w:rFonts w:ascii="Arial Narrow" w:hAnsi="Arial Narrow"/>
          <w:lang w:val="en-US"/>
        </w:rPr>
        <w:t>cause</w:t>
      </w:r>
      <w:r w:rsidR="009B1836" w:rsidRPr="00DF0D29">
        <w:rPr>
          <w:rFonts w:ascii="Arial Narrow" w:hAnsi="Arial Narrow"/>
          <w:lang w:val="en-US"/>
        </w:rPr>
        <w:t xml:space="preserve"> </w:t>
      </w:r>
      <w:r w:rsidRPr="00DF0D29">
        <w:rPr>
          <w:rFonts w:ascii="Arial Narrow" w:hAnsi="Arial Narrow"/>
          <w:lang w:val="en-US"/>
        </w:rPr>
        <w:t>of</w:t>
      </w:r>
      <w:r w:rsidR="009B1836" w:rsidRPr="00DF0D29">
        <w:rPr>
          <w:rFonts w:ascii="Arial Narrow" w:hAnsi="Arial Narrow"/>
          <w:lang w:val="en-US"/>
        </w:rPr>
        <w:t xml:space="preserve"> </w:t>
      </w:r>
      <w:r w:rsidR="00324E91" w:rsidRPr="00DF0D29">
        <w:rPr>
          <w:rFonts w:ascii="Arial Narrow" w:hAnsi="Arial Narrow"/>
          <w:lang w:val="en-US"/>
        </w:rPr>
        <w:t>mortality</w:t>
      </w:r>
      <w:r w:rsidR="00593A81" w:rsidRPr="00DF0D29">
        <w:rPr>
          <w:rFonts w:ascii="Arial Narrow" w:hAnsi="Arial Narrow"/>
          <w:lang w:val="en-US"/>
        </w:rPr>
        <w:t xml:space="preserve"> </w:t>
      </w:r>
      <w:r w:rsidRPr="00DF0D29">
        <w:rPr>
          <w:rFonts w:ascii="Arial Narrow" w:hAnsi="Arial Narrow"/>
          <w:lang w:val="en-US"/>
        </w:rPr>
        <w:t>in people</w:t>
      </w:r>
      <w:r w:rsidR="009B1836" w:rsidRPr="00DF0D29">
        <w:rPr>
          <w:rFonts w:ascii="Arial Narrow" w:hAnsi="Arial Narrow"/>
          <w:lang w:val="en-US"/>
        </w:rPr>
        <w:t xml:space="preserve"> </w:t>
      </w:r>
      <w:r w:rsidRPr="00DF0D29">
        <w:rPr>
          <w:rFonts w:ascii="Arial Narrow" w:hAnsi="Arial Narrow"/>
          <w:lang w:val="en-US"/>
        </w:rPr>
        <w:t xml:space="preserve">over </w:t>
      </w:r>
      <w:r w:rsidR="009B1836" w:rsidRPr="00DF0D29">
        <w:rPr>
          <w:rFonts w:ascii="Arial Narrow" w:hAnsi="Arial Narrow"/>
          <w:lang w:val="en-US"/>
        </w:rPr>
        <w:t xml:space="preserve">45 </w:t>
      </w:r>
      <w:r w:rsidRPr="00DF0D29">
        <w:rPr>
          <w:rFonts w:ascii="Arial Narrow" w:hAnsi="Arial Narrow"/>
          <w:lang w:val="en-US"/>
        </w:rPr>
        <w:t>years of age</w:t>
      </w:r>
      <w:r w:rsidR="009B1836" w:rsidRPr="00DF0D29">
        <w:rPr>
          <w:rFonts w:ascii="Arial Narrow" w:hAnsi="Arial Narrow"/>
          <w:lang w:val="en-US"/>
        </w:rPr>
        <w:t>.</w:t>
      </w:r>
      <w:r w:rsidR="009B1836" w:rsidRPr="00DF0D29">
        <w:rPr>
          <w:rFonts w:ascii="Arial Narrow" w:hAnsi="Arial Narrow"/>
          <w:vertAlign w:val="superscript"/>
          <w:lang w:val="en-US"/>
        </w:rPr>
        <w:t>(2)</w:t>
      </w:r>
      <w:r w:rsidR="007B665D" w:rsidRPr="00DF0D29">
        <w:rPr>
          <w:rFonts w:ascii="Arial Narrow" w:hAnsi="Arial Narrow"/>
          <w:vertAlign w:val="superscript"/>
          <w:lang w:val="en-US"/>
        </w:rPr>
        <w:t xml:space="preserve"> </w:t>
      </w:r>
      <w:r w:rsidRPr="00DF0D29">
        <w:rPr>
          <w:rFonts w:ascii="Arial Narrow" w:hAnsi="Arial Narrow"/>
          <w:lang w:val="en-US"/>
        </w:rPr>
        <w:t xml:space="preserve">For </w:t>
      </w:r>
      <w:r w:rsidR="00C2759F" w:rsidRPr="00DF0D29">
        <w:rPr>
          <w:rFonts w:ascii="Arial Narrow" w:hAnsi="Arial Narrow"/>
          <w:lang w:val="en-US"/>
        </w:rPr>
        <w:t>patient</w:t>
      </w:r>
      <w:r w:rsidR="009B1836" w:rsidRPr="00DF0D29">
        <w:rPr>
          <w:rFonts w:ascii="Arial Narrow" w:hAnsi="Arial Narrow"/>
          <w:lang w:val="en-US"/>
        </w:rPr>
        <w:t>s</w:t>
      </w:r>
      <w:r w:rsidR="009F0B67" w:rsidRPr="00DF0D29">
        <w:rPr>
          <w:rFonts w:ascii="Arial Narrow" w:hAnsi="Arial Narrow"/>
          <w:lang w:val="en-US"/>
        </w:rPr>
        <w:t xml:space="preserve"> with </w:t>
      </w:r>
      <w:r w:rsidR="00C2759F" w:rsidRPr="00DF0D29">
        <w:rPr>
          <w:rFonts w:ascii="Arial Narrow" w:hAnsi="Arial Narrow"/>
          <w:lang w:val="en-US"/>
        </w:rPr>
        <w:t>Acute Coronary Syndrome</w:t>
      </w:r>
      <w:r w:rsidR="009B1836" w:rsidRPr="00DF0D29">
        <w:rPr>
          <w:rFonts w:ascii="Arial Narrow" w:hAnsi="Arial Narrow"/>
          <w:lang w:val="en-US"/>
        </w:rPr>
        <w:t xml:space="preserve"> (</w:t>
      </w:r>
      <w:r w:rsidRPr="00DF0D29">
        <w:rPr>
          <w:rFonts w:ascii="Arial Narrow" w:hAnsi="Arial Narrow"/>
          <w:lang w:val="en-US"/>
        </w:rPr>
        <w:t>ACS</w:t>
      </w:r>
      <w:r w:rsidR="009B1836" w:rsidRPr="00DF0D29">
        <w:rPr>
          <w:rFonts w:ascii="Arial Narrow" w:hAnsi="Arial Narrow"/>
          <w:lang w:val="en-US"/>
        </w:rPr>
        <w:t xml:space="preserve">) </w:t>
      </w:r>
      <w:r w:rsidRPr="00DF0D29">
        <w:rPr>
          <w:rFonts w:ascii="Arial Narrow" w:hAnsi="Arial Narrow"/>
          <w:lang w:val="en-US"/>
        </w:rPr>
        <w:t xml:space="preserve">it is </w:t>
      </w:r>
      <w:r w:rsidR="009B1836" w:rsidRPr="00DF0D29">
        <w:rPr>
          <w:rFonts w:ascii="Arial Narrow" w:hAnsi="Arial Narrow"/>
          <w:lang w:val="en-US"/>
        </w:rPr>
        <w:t>recom</w:t>
      </w:r>
      <w:r w:rsidRPr="00DF0D29">
        <w:rPr>
          <w:rFonts w:ascii="Arial Narrow" w:hAnsi="Arial Narrow"/>
          <w:lang w:val="en-US"/>
        </w:rPr>
        <w:t xml:space="preserve">mended that besides an </w:t>
      </w:r>
      <w:r w:rsidR="005D305D" w:rsidRPr="00DF0D29">
        <w:rPr>
          <w:rFonts w:ascii="Arial Narrow" w:hAnsi="Arial Narrow"/>
          <w:lang w:val="en-US"/>
        </w:rPr>
        <w:t>interventionist management</w:t>
      </w:r>
      <w:r w:rsidRPr="00DF0D29">
        <w:rPr>
          <w:rFonts w:ascii="Arial Narrow" w:hAnsi="Arial Narrow"/>
          <w:lang w:val="en-US"/>
        </w:rPr>
        <w:t>,</w:t>
      </w:r>
      <w:r w:rsidR="009B1836" w:rsidRPr="00DF0D29">
        <w:rPr>
          <w:rFonts w:ascii="Arial Narrow" w:hAnsi="Arial Narrow"/>
          <w:lang w:val="en-US"/>
        </w:rPr>
        <w:t xml:space="preserve"> </w:t>
      </w:r>
      <w:r w:rsidR="00C2759F" w:rsidRPr="00DF0D29">
        <w:rPr>
          <w:rFonts w:ascii="Arial Narrow" w:hAnsi="Arial Narrow"/>
          <w:lang w:val="en-US"/>
        </w:rPr>
        <w:t>secondary prevention</w:t>
      </w:r>
      <w:r w:rsidR="009B1836" w:rsidRPr="00DF0D29">
        <w:rPr>
          <w:rFonts w:ascii="Arial Narrow" w:hAnsi="Arial Narrow"/>
          <w:vertAlign w:val="superscript"/>
          <w:lang w:val="en-US"/>
        </w:rPr>
        <w:t>(3)</w:t>
      </w:r>
      <w:r w:rsidR="003749AC" w:rsidRPr="00DF0D29">
        <w:rPr>
          <w:rFonts w:ascii="Arial Narrow" w:hAnsi="Arial Narrow"/>
          <w:lang w:val="en-US"/>
        </w:rPr>
        <w:t xml:space="preserve"> </w:t>
      </w:r>
      <w:r w:rsidRPr="00DF0D29">
        <w:rPr>
          <w:rFonts w:ascii="Arial Narrow" w:hAnsi="Arial Narrow"/>
          <w:lang w:val="en-US"/>
        </w:rPr>
        <w:t xml:space="preserve">be applied. Investigations exist aimed at demonstrating the </w:t>
      </w:r>
      <w:r w:rsidR="005D305D" w:rsidRPr="00DF0D29">
        <w:rPr>
          <w:rFonts w:ascii="Arial Narrow" w:eastAsiaTheme="minorEastAsia" w:hAnsi="Arial Narrow" w:cstheme="minorBidi"/>
          <w:lang w:val="en-US"/>
        </w:rPr>
        <w:t>benefit</w:t>
      </w:r>
      <w:r w:rsidR="009B1836" w:rsidRPr="00DF0D29">
        <w:rPr>
          <w:rFonts w:ascii="Arial Narrow" w:eastAsiaTheme="minorEastAsia" w:hAnsi="Arial Narrow" w:cstheme="minorBidi"/>
          <w:lang w:val="en-US"/>
        </w:rPr>
        <w:t xml:space="preserve">s </w:t>
      </w:r>
      <w:r w:rsidRPr="00DF0D29">
        <w:rPr>
          <w:rFonts w:ascii="Arial Narrow" w:eastAsiaTheme="minorEastAsia" w:hAnsi="Arial Narrow" w:cstheme="minorBidi"/>
          <w:lang w:val="en-US"/>
        </w:rPr>
        <w:t>of</w:t>
      </w:r>
      <w:r w:rsidR="00C2759F" w:rsidRPr="00DF0D29">
        <w:rPr>
          <w:rFonts w:ascii="Arial Narrow" w:eastAsiaTheme="minorEastAsia" w:hAnsi="Arial Narrow" w:cstheme="minorBidi"/>
          <w:lang w:val="en-US"/>
        </w:rPr>
        <w:t xml:space="preserve"> this</w:t>
      </w:r>
      <w:r w:rsidR="009B1836" w:rsidRPr="00DF0D29">
        <w:rPr>
          <w:rFonts w:ascii="Arial Narrow" w:eastAsiaTheme="minorEastAsia" w:hAnsi="Arial Narrow" w:cstheme="minorBidi"/>
          <w:lang w:val="en-US"/>
        </w:rPr>
        <w:t xml:space="preserve">, </w:t>
      </w:r>
      <w:r w:rsidR="00C2759F" w:rsidRPr="00DF0D29">
        <w:rPr>
          <w:rFonts w:ascii="Arial Narrow" w:eastAsiaTheme="minorEastAsia" w:hAnsi="Arial Narrow" w:cstheme="minorBidi"/>
          <w:lang w:val="en-US"/>
        </w:rPr>
        <w:t>which</w:t>
      </w:r>
      <w:r w:rsidR="009B1836" w:rsidRPr="00DF0D29">
        <w:rPr>
          <w:rFonts w:ascii="Arial Narrow" w:eastAsiaTheme="minorEastAsia" w:hAnsi="Arial Narrow" w:cstheme="minorBidi"/>
          <w:lang w:val="en-US"/>
        </w:rPr>
        <w:t xml:space="preserve"> </w:t>
      </w:r>
      <w:r w:rsidRPr="00DF0D29">
        <w:rPr>
          <w:rFonts w:ascii="Arial Narrow" w:eastAsiaTheme="minorEastAsia" w:hAnsi="Arial Narrow" w:cstheme="minorBidi"/>
          <w:lang w:val="en-US"/>
        </w:rPr>
        <w:t xml:space="preserve">must be </w:t>
      </w:r>
      <w:r w:rsidR="009B1836" w:rsidRPr="00DF0D29">
        <w:rPr>
          <w:rFonts w:ascii="Arial Narrow" w:eastAsiaTheme="minorEastAsia" w:hAnsi="Arial Narrow" w:cstheme="minorBidi"/>
          <w:lang w:val="en-US"/>
        </w:rPr>
        <w:t>consider</w:t>
      </w:r>
      <w:r w:rsidR="005D305D" w:rsidRPr="00DF0D29">
        <w:rPr>
          <w:rFonts w:ascii="Arial Narrow" w:eastAsiaTheme="minorEastAsia" w:hAnsi="Arial Narrow" w:cstheme="minorBidi"/>
          <w:lang w:val="en-US"/>
        </w:rPr>
        <w:t>ed</w:t>
      </w:r>
      <w:r w:rsidR="009B1836" w:rsidRPr="00DF0D29">
        <w:rPr>
          <w:rFonts w:ascii="Arial Narrow" w:eastAsiaTheme="minorEastAsia" w:hAnsi="Arial Narrow" w:cstheme="minorBidi"/>
          <w:lang w:val="en-US"/>
        </w:rPr>
        <w:t xml:space="preserve"> </w:t>
      </w:r>
      <w:r w:rsidR="005D305D" w:rsidRPr="00DF0D29">
        <w:rPr>
          <w:rFonts w:ascii="Arial Narrow" w:eastAsiaTheme="minorEastAsia" w:hAnsi="Arial Narrow" w:cstheme="minorBidi"/>
          <w:lang w:val="en-US"/>
        </w:rPr>
        <w:t>by</w:t>
      </w:r>
      <w:r w:rsidR="009B1836" w:rsidRPr="00DF0D29">
        <w:rPr>
          <w:rFonts w:ascii="Arial Narrow" w:eastAsiaTheme="minorEastAsia" w:hAnsi="Arial Narrow" w:cstheme="minorBidi"/>
          <w:lang w:val="en-US"/>
        </w:rPr>
        <w:t xml:space="preserve"> </w:t>
      </w:r>
      <w:r w:rsidR="00324E91" w:rsidRPr="00DF0D29">
        <w:rPr>
          <w:rFonts w:ascii="Arial Narrow" w:eastAsiaTheme="minorEastAsia" w:hAnsi="Arial Narrow" w:cstheme="minorBidi"/>
          <w:lang w:val="en-US"/>
        </w:rPr>
        <w:t>nursing</w:t>
      </w:r>
      <w:r w:rsidR="00C2759F" w:rsidRPr="00DF0D29">
        <w:rPr>
          <w:rFonts w:ascii="Arial Narrow" w:eastAsiaTheme="minorEastAsia" w:hAnsi="Arial Narrow" w:cstheme="minorBidi"/>
          <w:lang w:val="en-US"/>
        </w:rPr>
        <w:t xml:space="preserve"> and </w:t>
      </w:r>
      <w:r w:rsidR="009B1836" w:rsidRPr="00DF0D29">
        <w:rPr>
          <w:rFonts w:ascii="Arial Narrow" w:eastAsiaTheme="minorEastAsia" w:hAnsi="Arial Narrow" w:cstheme="minorBidi"/>
          <w:lang w:val="en-US"/>
        </w:rPr>
        <w:t>ot</w:t>
      </w:r>
      <w:r w:rsidR="005D305D" w:rsidRPr="00DF0D29">
        <w:rPr>
          <w:rFonts w:ascii="Arial Narrow" w:eastAsiaTheme="minorEastAsia" w:hAnsi="Arial Narrow" w:cstheme="minorBidi"/>
          <w:lang w:val="en-US"/>
        </w:rPr>
        <w:t>her</w:t>
      </w:r>
      <w:r w:rsidR="009B1836" w:rsidRPr="00DF0D29">
        <w:rPr>
          <w:rFonts w:ascii="Arial Narrow" w:eastAsiaTheme="minorEastAsia" w:hAnsi="Arial Narrow" w:cstheme="minorBidi"/>
          <w:lang w:val="en-US"/>
        </w:rPr>
        <w:t xml:space="preserve"> </w:t>
      </w:r>
      <w:r w:rsidR="005D305D" w:rsidRPr="00DF0D29">
        <w:rPr>
          <w:rFonts w:ascii="Arial Narrow" w:eastAsiaTheme="minorEastAsia" w:hAnsi="Arial Narrow" w:cstheme="minorBidi"/>
          <w:lang w:val="en-US"/>
        </w:rPr>
        <w:t>health professions</w:t>
      </w:r>
      <w:r w:rsidR="009B1836" w:rsidRPr="00DF0D29">
        <w:rPr>
          <w:rFonts w:ascii="Arial Narrow" w:eastAsiaTheme="minorEastAsia" w:hAnsi="Arial Narrow" w:cstheme="minorBidi"/>
          <w:lang w:val="en-US"/>
        </w:rPr>
        <w:t xml:space="preserve"> </w:t>
      </w:r>
      <w:r w:rsidRPr="00DF0D29">
        <w:rPr>
          <w:rFonts w:ascii="Arial Narrow" w:eastAsiaTheme="minorEastAsia" w:hAnsi="Arial Narrow" w:cstheme="minorBidi"/>
          <w:lang w:val="en-US"/>
        </w:rPr>
        <w:t xml:space="preserve">for their </w:t>
      </w:r>
      <w:r w:rsidR="005D305D" w:rsidRPr="00DF0D29">
        <w:rPr>
          <w:rFonts w:ascii="Arial Narrow" w:eastAsiaTheme="minorEastAsia" w:hAnsi="Arial Narrow" w:cstheme="minorBidi"/>
          <w:lang w:val="en-US"/>
        </w:rPr>
        <w:t>application</w:t>
      </w:r>
      <w:r w:rsidR="009B1836" w:rsidRPr="00DF0D29">
        <w:rPr>
          <w:rFonts w:ascii="Arial Narrow" w:eastAsiaTheme="minorEastAsia" w:hAnsi="Arial Narrow" w:cstheme="minorBidi"/>
          <w:lang w:val="en-US"/>
        </w:rPr>
        <w:t xml:space="preserve">; </w:t>
      </w:r>
      <w:r w:rsidRPr="00DF0D29">
        <w:rPr>
          <w:rFonts w:ascii="Arial Narrow" w:eastAsiaTheme="minorEastAsia" w:hAnsi="Arial Narrow" w:cstheme="minorBidi"/>
          <w:lang w:val="en-US"/>
        </w:rPr>
        <w:t xml:space="preserve">one of </w:t>
      </w:r>
      <w:r w:rsidR="00C2759F" w:rsidRPr="00DF0D29">
        <w:rPr>
          <w:rFonts w:ascii="Arial Narrow" w:eastAsiaTheme="minorEastAsia" w:hAnsi="Arial Narrow" w:cstheme="minorBidi"/>
          <w:lang w:val="en-US"/>
        </w:rPr>
        <w:t>these</w:t>
      </w:r>
      <w:r w:rsidR="009B1836" w:rsidRPr="00DF0D29">
        <w:rPr>
          <w:rFonts w:ascii="Arial Narrow" w:eastAsiaTheme="minorEastAsia" w:hAnsi="Arial Narrow" w:cstheme="minorBidi"/>
          <w:lang w:val="en-US"/>
        </w:rPr>
        <w:t xml:space="preserve"> </w:t>
      </w:r>
      <w:r w:rsidR="00EB46D2" w:rsidRPr="00DF0D29">
        <w:rPr>
          <w:rFonts w:ascii="Arial Narrow" w:eastAsiaTheme="minorEastAsia" w:hAnsi="Arial Narrow" w:cstheme="minorBidi"/>
          <w:lang w:val="en-US"/>
        </w:rPr>
        <w:t>investiga</w:t>
      </w:r>
      <w:r w:rsidRPr="00DF0D29">
        <w:rPr>
          <w:rFonts w:ascii="Arial Narrow" w:eastAsiaTheme="minorEastAsia" w:hAnsi="Arial Narrow" w:cstheme="minorBidi"/>
          <w:lang w:val="en-US"/>
        </w:rPr>
        <w:t>tions</w:t>
      </w:r>
      <w:r w:rsidR="009B1836" w:rsidRPr="00DF0D29">
        <w:rPr>
          <w:rFonts w:ascii="Arial Narrow" w:eastAsiaTheme="minorEastAsia" w:hAnsi="Arial Narrow" w:cstheme="minorBidi"/>
          <w:lang w:val="en-US"/>
        </w:rPr>
        <w:t xml:space="preserve"> </w:t>
      </w:r>
      <w:r w:rsidRPr="00DF0D29">
        <w:rPr>
          <w:rFonts w:ascii="Arial Narrow" w:eastAsiaTheme="minorEastAsia" w:hAnsi="Arial Narrow" w:cstheme="minorBidi"/>
          <w:lang w:val="en-US"/>
        </w:rPr>
        <w:t xml:space="preserve">is the </w:t>
      </w:r>
      <w:r w:rsidR="00C2759F" w:rsidRPr="00DF0D29">
        <w:rPr>
          <w:rFonts w:ascii="Arial Narrow" w:eastAsiaTheme="minorEastAsia" w:hAnsi="Arial Narrow" w:cstheme="minorBidi"/>
          <w:lang w:val="en-US"/>
        </w:rPr>
        <w:t>study</w:t>
      </w:r>
      <w:r w:rsidR="009B1836" w:rsidRPr="00DF0D29">
        <w:rPr>
          <w:rFonts w:ascii="Arial Narrow" w:eastAsiaTheme="minorEastAsia" w:hAnsi="Arial Narrow" w:cstheme="minorBidi"/>
          <w:lang w:val="en-US"/>
        </w:rPr>
        <w:t xml:space="preserve"> PRESENTE</w:t>
      </w:r>
      <w:r w:rsidR="003749AC" w:rsidRPr="00DF0D29">
        <w:rPr>
          <w:rFonts w:ascii="Arial Narrow" w:eastAsiaTheme="minorEastAsia" w:hAnsi="Arial Narrow" w:cstheme="minorBidi"/>
          <w:vertAlign w:val="superscript"/>
          <w:lang w:val="en-US"/>
        </w:rPr>
        <w:t>(4)</w:t>
      </w:r>
      <w:r w:rsidR="009B1836" w:rsidRPr="00DF0D29">
        <w:rPr>
          <w:rFonts w:ascii="Arial Narrow" w:eastAsiaTheme="minorEastAsia" w:hAnsi="Arial Narrow" w:cstheme="minorBidi"/>
          <w:lang w:val="en-US"/>
        </w:rPr>
        <w:t xml:space="preserve"> </w:t>
      </w:r>
      <w:r w:rsidRPr="00DF0D29">
        <w:rPr>
          <w:rFonts w:ascii="Arial Narrow" w:eastAsiaTheme="minorEastAsia" w:hAnsi="Arial Narrow" w:cstheme="minorBidi"/>
          <w:lang w:val="en-US"/>
        </w:rPr>
        <w:t xml:space="preserve">study </w:t>
      </w:r>
      <w:r w:rsidR="005D305D" w:rsidRPr="00DF0D29">
        <w:rPr>
          <w:rFonts w:ascii="Arial Narrow" w:eastAsiaTheme="minorEastAsia" w:hAnsi="Arial Narrow" w:cstheme="minorBidi"/>
          <w:lang w:val="en-US"/>
        </w:rPr>
        <w:t xml:space="preserve">conducted with </w:t>
      </w:r>
      <w:r w:rsidR="009B1836" w:rsidRPr="00DF0D29">
        <w:rPr>
          <w:rFonts w:ascii="Arial Narrow" w:eastAsiaTheme="minorEastAsia" w:hAnsi="Arial Narrow" w:cstheme="minorBidi"/>
          <w:lang w:val="en-US"/>
        </w:rPr>
        <w:t xml:space="preserve">4174 </w:t>
      </w:r>
      <w:r w:rsidR="005D305D" w:rsidRPr="00DF0D29">
        <w:rPr>
          <w:rFonts w:ascii="Arial Narrow" w:eastAsiaTheme="minorEastAsia" w:hAnsi="Arial Narrow" w:cstheme="minorBidi"/>
          <w:lang w:val="en-US"/>
        </w:rPr>
        <w:t>post</w:t>
      </w:r>
      <w:r w:rsidRPr="00DF0D29">
        <w:rPr>
          <w:rFonts w:ascii="Arial Narrow" w:eastAsiaTheme="minorEastAsia" w:hAnsi="Arial Narrow" w:cstheme="minorBidi"/>
          <w:lang w:val="en-US"/>
        </w:rPr>
        <w:t>-</w:t>
      </w:r>
      <w:r w:rsidR="005D305D" w:rsidRPr="00DF0D29">
        <w:rPr>
          <w:rFonts w:ascii="Arial Narrow" w:eastAsiaTheme="minorEastAsia" w:hAnsi="Arial Narrow" w:cstheme="minorBidi"/>
          <w:lang w:val="en-US"/>
        </w:rPr>
        <w:t>infarction patients</w:t>
      </w:r>
      <w:r w:rsidRPr="00DF0D29">
        <w:rPr>
          <w:rFonts w:ascii="Arial Narrow" w:eastAsiaTheme="minorEastAsia" w:hAnsi="Arial Narrow" w:cstheme="minorBidi"/>
          <w:lang w:val="en-US"/>
        </w:rPr>
        <w:t xml:space="preserve">, showing </w:t>
      </w:r>
      <w:r w:rsidR="005D305D" w:rsidRPr="00DF0D29">
        <w:rPr>
          <w:rFonts w:ascii="Arial Narrow" w:eastAsiaTheme="minorEastAsia" w:hAnsi="Arial Narrow" w:cstheme="minorBidi"/>
          <w:lang w:val="en-US"/>
        </w:rPr>
        <w:t>effectiveness</w:t>
      </w:r>
      <w:r w:rsidR="009B1836" w:rsidRPr="00DF0D29">
        <w:rPr>
          <w:rFonts w:ascii="Arial Narrow" w:eastAsiaTheme="minorEastAsia" w:hAnsi="Arial Narrow" w:cstheme="minorBidi"/>
          <w:lang w:val="en-US"/>
        </w:rPr>
        <w:t xml:space="preserve"> </w:t>
      </w:r>
      <w:r w:rsidRPr="00DF0D29">
        <w:rPr>
          <w:rFonts w:ascii="Arial Narrow" w:eastAsiaTheme="minorEastAsia" w:hAnsi="Arial Narrow" w:cstheme="minorBidi"/>
          <w:lang w:val="en-US"/>
        </w:rPr>
        <w:t xml:space="preserve">in </w:t>
      </w:r>
      <w:r w:rsidR="00C2759F" w:rsidRPr="00DF0D29">
        <w:rPr>
          <w:rFonts w:ascii="Arial Narrow" w:eastAsiaTheme="minorEastAsia" w:hAnsi="Arial Narrow" w:cstheme="minorBidi"/>
          <w:lang w:val="en-US"/>
        </w:rPr>
        <w:t>secondary prevention</w:t>
      </w:r>
      <w:r w:rsidR="009B1836" w:rsidRPr="00DF0D29">
        <w:rPr>
          <w:rFonts w:ascii="Arial Narrow" w:eastAsiaTheme="minorEastAsia" w:hAnsi="Arial Narrow" w:cstheme="minorBidi"/>
          <w:lang w:val="en-US"/>
        </w:rPr>
        <w:t xml:space="preserve"> </w:t>
      </w:r>
      <w:r w:rsidRPr="00DF0D29">
        <w:rPr>
          <w:rFonts w:ascii="Arial Narrow" w:eastAsiaTheme="minorEastAsia" w:hAnsi="Arial Narrow" w:cstheme="minorBidi"/>
          <w:lang w:val="en-US"/>
        </w:rPr>
        <w:t xml:space="preserve">regarding </w:t>
      </w:r>
      <w:r w:rsidR="00324E91" w:rsidRPr="00DF0D29">
        <w:rPr>
          <w:rFonts w:ascii="Arial Narrow" w:eastAsiaTheme="minorEastAsia" w:hAnsi="Arial Narrow" w:cstheme="minorBidi"/>
          <w:lang w:val="en-US"/>
        </w:rPr>
        <w:t>mortality</w:t>
      </w:r>
      <w:r w:rsidR="00C2759F" w:rsidRPr="00DF0D29">
        <w:rPr>
          <w:rFonts w:ascii="Arial Narrow" w:eastAsiaTheme="minorEastAsia" w:hAnsi="Arial Narrow" w:cstheme="minorBidi"/>
          <w:lang w:val="en-US"/>
        </w:rPr>
        <w:t xml:space="preserve"> and </w:t>
      </w:r>
      <w:r w:rsidR="009B1836" w:rsidRPr="00DF0D29">
        <w:rPr>
          <w:rFonts w:ascii="Arial Narrow" w:eastAsiaTheme="minorEastAsia" w:hAnsi="Arial Narrow" w:cstheme="minorBidi"/>
          <w:lang w:val="en-US"/>
        </w:rPr>
        <w:t>re</w:t>
      </w:r>
      <w:r w:rsidRPr="00DF0D29">
        <w:rPr>
          <w:rFonts w:ascii="Arial Narrow" w:eastAsiaTheme="minorEastAsia" w:hAnsi="Arial Narrow" w:cstheme="minorBidi"/>
          <w:lang w:val="en-US"/>
        </w:rPr>
        <w:t>-</w:t>
      </w:r>
      <w:r w:rsidR="005D305D" w:rsidRPr="00DF0D29">
        <w:rPr>
          <w:rFonts w:ascii="Arial Narrow" w:eastAsiaTheme="minorEastAsia" w:hAnsi="Arial Narrow" w:cstheme="minorBidi"/>
          <w:lang w:val="en-US"/>
        </w:rPr>
        <w:t>infarction</w:t>
      </w:r>
      <w:r w:rsidR="009F0B67" w:rsidRPr="00DF0D29">
        <w:rPr>
          <w:rFonts w:ascii="Arial Narrow" w:eastAsiaTheme="minorEastAsia" w:hAnsi="Arial Narrow" w:cstheme="minorBidi"/>
          <w:lang w:val="en-US"/>
        </w:rPr>
        <w:t xml:space="preserve"> </w:t>
      </w:r>
      <w:r w:rsidRPr="00DF0D29">
        <w:rPr>
          <w:rFonts w:ascii="Arial Narrow" w:eastAsiaTheme="minorEastAsia" w:hAnsi="Arial Narrow" w:cstheme="minorBidi"/>
          <w:lang w:val="en-US"/>
        </w:rPr>
        <w:t xml:space="preserve">outcomes </w:t>
      </w:r>
      <w:r w:rsidR="009F0B67" w:rsidRPr="00DF0D29">
        <w:rPr>
          <w:rFonts w:ascii="Arial Narrow" w:eastAsiaTheme="minorEastAsia" w:hAnsi="Arial Narrow" w:cstheme="minorBidi"/>
          <w:lang w:val="en-US"/>
        </w:rPr>
        <w:t xml:space="preserve">with </w:t>
      </w:r>
      <w:r w:rsidR="00324E91" w:rsidRPr="00DF0D29">
        <w:rPr>
          <w:rFonts w:ascii="Arial Narrow" w:eastAsiaTheme="minorEastAsia" w:hAnsi="Arial Narrow" w:cstheme="minorBidi"/>
          <w:lang w:val="en-US"/>
        </w:rPr>
        <w:t>pharmacological treatment</w:t>
      </w:r>
      <w:r w:rsidR="009B1836" w:rsidRPr="00DF0D29">
        <w:rPr>
          <w:rFonts w:ascii="Arial Narrow" w:eastAsiaTheme="minorEastAsia" w:hAnsi="Arial Narrow" w:cstheme="minorBidi"/>
          <w:lang w:val="en-US"/>
        </w:rPr>
        <w:t>, incorpora</w:t>
      </w:r>
      <w:r w:rsidRPr="00DF0D29">
        <w:rPr>
          <w:rFonts w:ascii="Arial Narrow" w:eastAsiaTheme="minorEastAsia" w:hAnsi="Arial Narrow" w:cstheme="minorBidi"/>
          <w:lang w:val="en-US"/>
        </w:rPr>
        <w:t xml:space="preserve">tion of </w:t>
      </w:r>
      <w:r w:rsidR="00C2759F" w:rsidRPr="00DF0D29">
        <w:rPr>
          <w:rFonts w:ascii="Arial Narrow" w:eastAsiaTheme="minorEastAsia" w:hAnsi="Arial Narrow" w:cstheme="minorBidi"/>
          <w:lang w:val="en-US"/>
        </w:rPr>
        <w:t>patient</w:t>
      </w:r>
      <w:r w:rsidR="009B1836" w:rsidRPr="00DF0D29">
        <w:rPr>
          <w:rFonts w:ascii="Arial Narrow" w:eastAsiaTheme="minorEastAsia" w:hAnsi="Arial Narrow" w:cstheme="minorBidi"/>
          <w:lang w:val="en-US"/>
        </w:rPr>
        <w:t xml:space="preserve">s </w:t>
      </w:r>
      <w:r w:rsidRPr="00DF0D29">
        <w:rPr>
          <w:rFonts w:ascii="Arial Narrow" w:eastAsiaTheme="minorEastAsia" w:hAnsi="Arial Narrow" w:cstheme="minorBidi"/>
          <w:lang w:val="en-US"/>
        </w:rPr>
        <w:t xml:space="preserve">to the </w:t>
      </w:r>
      <w:r w:rsidR="005D305D" w:rsidRPr="00DF0D29">
        <w:rPr>
          <w:rFonts w:ascii="Arial Narrow" w:eastAsiaTheme="minorEastAsia" w:hAnsi="Arial Narrow" w:cstheme="minorBidi"/>
          <w:lang w:val="en-US"/>
        </w:rPr>
        <w:t>cardiac rehabilitation program</w:t>
      </w:r>
      <w:r w:rsidR="009B1836" w:rsidRPr="00DF0D29">
        <w:rPr>
          <w:rFonts w:ascii="Arial Narrow" w:eastAsiaTheme="minorEastAsia" w:hAnsi="Arial Narrow" w:cstheme="minorBidi"/>
          <w:lang w:val="en-US"/>
        </w:rPr>
        <w:t>,</w:t>
      </w:r>
      <w:r w:rsidR="00593A81" w:rsidRPr="00DF0D29">
        <w:rPr>
          <w:rFonts w:ascii="Arial Narrow" w:eastAsiaTheme="minorEastAsia" w:hAnsi="Arial Narrow" w:cstheme="minorBidi"/>
          <w:lang w:val="en-US"/>
        </w:rPr>
        <w:t xml:space="preserve"> </w:t>
      </w:r>
      <w:r w:rsidRPr="00DF0D29">
        <w:rPr>
          <w:rFonts w:ascii="Arial Narrow" w:eastAsiaTheme="minorEastAsia" w:hAnsi="Arial Narrow" w:cstheme="minorBidi"/>
          <w:lang w:val="en-US"/>
        </w:rPr>
        <w:t>having a beneficial early effect</w:t>
      </w:r>
      <w:r w:rsidR="009B1836" w:rsidRPr="00DF0D29">
        <w:rPr>
          <w:rFonts w:ascii="Arial Narrow" w:eastAsiaTheme="minorEastAsia" w:hAnsi="Arial Narrow" w:cstheme="minorBidi"/>
          <w:lang w:val="en-US"/>
        </w:rPr>
        <w:t xml:space="preserve"> </w:t>
      </w:r>
      <w:r w:rsidRPr="00DF0D29">
        <w:rPr>
          <w:rFonts w:ascii="Arial Narrow" w:eastAsiaTheme="minorEastAsia" w:hAnsi="Arial Narrow" w:cstheme="minorBidi"/>
          <w:lang w:val="en-US"/>
        </w:rPr>
        <w:t xml:space="preserve">on </w:t>
      </w:r>
      <w:r w:rsidR="005D305D" w:rsidRPr="00DF0D29">
        <w:rPr>
          <w:rFonts w:ascii="Arial Narrow" w:eastAsiaTheme="minorEastAsia" w:hAnsi="Arial Narrow" w:cstheme="minorBidi"/>
          <w:lang w:val="en-US"/>
        </w:rPr>
        <w:t>endothelial dysfunction</w:t>
      </w:r>
      <w:r w:rsidR="009B1836" w:rsidRPr="00DF0D29">
        <w:rPr>
          <w:rFonts w:ascii="Arial Narrow" w:eastAsiaTheme="minorEastAsia" w:hAnsi="Arial Narrow" w:cstheme="minorBidi"/>
          <w:lang w:val="en-US"/>
        </w:rPr>
        <w:t>, as</w:t>
      </w:r>
      <w:r w:rsidRPr="00DF0D29">
        <w:rPr>
          <w:rFonts w:ascii="Arial Narrow" w:eastAsiaTheme="minorEastAsia" w:hAnsi="Arial Narrow" w:cstheme="minorBidi"/>
          <w:lang w:val="en-US"/>
        </w:rPr>
        <w:t xml:space="preserve"> well as diminished </w:t>
      </w:r>
      <w:r w:rsidR="00324E91" w:rsidRPr="00DF0D29">
        <w:rPr>
          <w:rFonts w:ascii="Arial Narrow" w:eastAsiaTheme="minorEastAsia" w:hAnsi="Arial Narrow" w:cstheme="minorBidi"/>
          <w:lang w:val="en-US"/>
        </w:rPr>
        <w:t>adverse effects</w:t>
      </w:r>
      <w:r w:rsidR="009B1836" w:rsidRPr="00DF0D29">
        <w:rPr>
          <w:rFonts w:ascii="Arial Narrow" w:eastAsiaTheme="minorEastAsia" w:hAnsi="Arial Narrow" w:cstheme="minorBidi"/>
          <w:lang w:val="en-US"/>
        </w:rPr>
        <w:t>.</w:t>
      </w:r>
      <w:r w:rsidR="003749AC" w:rsidRPr="00DF0D29">
        <w:rPr>
          <w:rFonts w:ascii="Arial Narrow" w:eastAsiaTheme="minorEastAsia" w:hAnsi="Arial Narrow" w:cstheme="minorBidi"/>
          <w:lang w:val="en-US"/>
        </w:rPr>
        <w:t xml:space="preserve"> </w:t>
      </w:r>
      <w:r w:rsidR="00324E91" w:rsidRPr="00DF0D29">
        <w:rPr>
          <w:rFonts w:ascii="Arial Narrow" w:hAnsi="Arial Narrow"/>
          <w:lang w:val="en-US"/>
        </w:rPr>
        <w:t>However</w:t>
      </w:r>
      <w:r w:rsidR="003749AC" w:rsidRPr="00DF0D29">
        <w:rPr>
          <w:rFonts w:ascii="Arial Narrow" w:hAnsi="Arial Narrow"/>
          <w:lang w:val="en-US"/>
        </w:rPr>
        <w:t xml:space="preserve">, </w:t>
      </w:r>
      <w:r w:rsidRPr="00DF0D29">
        <w:rPr>
          <w:rFonts w:ascii="Arial Narrow" w:hAnsi="Arial Narrow"/>
          <w:lang w:val="en-US"/>
        </w:rPr>
        <w:t xml:space="preserve">many times, the </w:t>
      </w:r>
      <w:r w:rsidR="00C2759F" w:rsidRPr="00DF0D29">
        <w:rPr>
          <w:rFonts w:ascii="Arial Narrow" w:hAnsi="Arial Narrow"/>
          <w:lang w:val="en-US"/>
        </w:rPr>
        <w:t>result</w:t>
      </w:r>
      <w:r w:rsidR="003749AC" w:rsidRPr="00DF0D29">
        <w:rPr>
          <w:rFonts w:ascii="Arial Narrow" w:hAnsi="Arial Narrow"/>
          <w:lang w:val="en-US"/>
        </w:rPr>
        <w:t xml:space="preserve">s </w:t>
      </w:r>
      <w:r w:rsidRPr="00DF0D29">
        <w:rPr>
          <w:rFonts w:ascii="Arial Narrow" w:hAnsi="Arial Narrow"/>
          <w:lang w:val="en-US"/>
        </w:rPr>
        <w:t>are not those expected</w:t>
      </w:r>
      <w:r w:rsidR="003749AC" w:rsidRPr="00DF0D29">
        <w:rPr>
          <w:rFonts w:ascii="Arial Narrow" w:hAnsi="Arial Narrow"/>
          <w:lang w:val="en-US"/>
        </w:rPr>
        <w:t xml:space="preserve"> d</w:t>
      </w:r>
      <w:r w:rsidRPr="00DF0D29">
        <w:rPr>
          <w:rFonts w:ascii="Arial Narrow" w:hAnsi="Arial Narrow"/>
          <w:lang w:val="en-US"/>
        </w:rPr>
        <w:t>u</w:t>
      </w:r>
      <w:r w:rsidR="003749AC" w:rsidRPr="00DF0D29">
        <w:rPr>
          <w:rFonts w:ascii="Arial Narrow" w:hAnsi="Arial Narrow"/>
          <w:lang w:val="en-US"/>
        </w:rPr>
        <w:t>e</w:t>
      </w:r>
      <w:r w:rsidRPr="00DF0D29">
        <w:rPr>
          <w:rFonts w:ascii="Arial Narrow" w:hAnsi="Arial Narrow"/>
          <w:lang w:val="en-US"/>
        </w:rPr>
        <w:t xml:space="preserve"> largely to non-adherence</w:t>
      </w:r>
      <w:r w:rsidR="003749AC" w:rsidRPr="00DF0D29">
        <w:rPr>
          <w:rFonts w:ascii="Arial Narrow" w:hAnsi="Arial Narrow"/>
          <w:lang w:val="en-US"/>
        </w:rPr>
        <w:t xml:space="preserve"> </w:t>
      </w:r>
      <w:r w:rsidRPr="00DF0D29">
        <w:rPr>
          <w:rFonts w:ascii="Arial Narrow" w:hAnsi="Arial Narrow"/>
          <w:lang w:val="en-US"/>
        </w:rPr>
        <w:t xml:space="preserve">by the </w:t>
      </w:r>
      <w:r w:rsidR="00C2759F" w:rsidRPr="00DF0D29">
        <w:rPr>
          <w:rFonts w:ascii="Arial Narrow" w:hAnsi="Arial Narrow"/>
          <w:lang w:val="en-US"/>
        </w:rPr>
        <w:t>patient</w:t>
      </w:r>
      <w:r w:rsidR="003749AC" w:rsidRPr="00DF0D29">
        <w:rPr>
          <w:rFonts w:ascii="Arial Narrow" w:hAnsi="Arial Narrow"/>
          <w:lang w:val="en-US"/>
        </w:rPr>
        <w:t xml:space="preserve">, </w:t>
      </w:r>
      <w:r w:rsidR="00C2759F" w:rsidRPr="00DF0D29">
        <w:rPr>
          <w:rFonts w:ascii="Arial Narrow" w:hAnsi="Arial Narrow"/>
          <w:lang w:val="en-US"/>
        </w:rPr>
        <w:t>which</w:t>
      </w:r>
      <w:r w:rsidR="003749AC" w:rsidRPr="00DF0D29">
        <w:rPr>
          <w:rFonts w:ascii="Arial Narrow" w:hAnsi="Arial Narrow"/>
          <w:lang w:val="en-US"/>
        </w:rPr>
        <w:t xml:space="preserve"> </w:t>
      </w:r>
      <w:r w:rsidR="005D305D" w:rsidRPr="00DF0D29">
        <w:rPr>
          <w:rFonts w:ascii="Arial Narrow" w:hAnsi="Arial Narrow"/>
          <w:lang w:val="en-US"/>
        </w:rPr>
        <w:t xml:space="preserve">is </w:t>
      </w:r>
      <w:r w:rsidR="003749AC" w:rsidRPr="00DF0D29">
        <w:rPr>
          <w:rFonts w:ascii="Arial Narrow" w:hAnsi="Arial Narrow"/>
          <w:lang w:val="en-US"/>
        </w:rPr>
        <w:t>influenc</w:t>
      </w:r>
      <w:r w:rsidR="005D305D" w:rsidRPr="00DF0D29">
        <w:rPr>
          <w:rFonts w:ascii="Arial Narrow" w:hAnsi="Arial Narrow"/>
          <w:lang w:val="en-US"/>
        </w:rPr>
        <w:t>ed by</w:t>
      </w:r>
      <w:r w:rsidR="003749AC" w:rsidRPr="00DF0D29">
        <w:rPr>
          <w:rFonts w:ascii="Arial Narrow" w:hAnsi="Arial Narrow"/>
          <w:lang w:val="en-US"/>
        </w:rPr>
        <w:t xml:space="preserve"> </w:t>
      </w:r>
      <w:r w:rsidR="00324E91" w:rsidRPr="00DF0D29">
        <w:rPr>
          <w:rFonts w:ascii="Arial Narrow" w:hAnsi="Arial Narrow"/>
          <w:lang w:val="en-US"/>
        </w:rPr>
        <w:t>various</w:t>
      </w:r>
      <w:r w:rsidR="003749AC" w:rsidRPr="00DF0D29">
        <w:rPr>
          <w:rFonts w:ascii="Arial Narrow" w:hAnsi="Arial Narrow"/>
          <w:lang w:val="en-US"/>
        </w:rPr>
        <w:t xml:space="preserve"> </w:t>
      </w:r>
      <w:r w:rsidR="00C2759F" w:rsidRPr="00DF0D29">
        <w:rPr>
          <w:rFonts w:ascii="Arial Narrow" w:hAnsi="Arial Narrow"/>
          <w:lang w:val="en-US"/>
        </w:rPr>
        <w:t>factors</w:t>
      </w:r>
      <w:r w:rsidR="003749AC" w:rsidRPr="00DF0D29">
        <w:rPr>
          <w:rFonts w:ascii="Arial Narrow" w:hAnsi="Arial Narrow"/>
          <w:lang w:val="en-US"/>
        </w:rPr>
        <w:t xml:space="preserve"> (socio</w:t>
      </w:r>
      <w:r w:rsidR="005D305D" w:rsidRPr="00DF0D29">
        <w:rPr>
          <w:rFonts w:ascii="Arial Narrow" w:hAnsi="Arial Narrow"/>
          <w:lang w:val="en-US"/>
        </w:rPr>
        <w:t>economic</w:t>
      </w:r>
      <w:r w:rsidR="003749AC" w:rsidRPr="00DF0D29">
        <w:rPr>
          <w:rFonts w:ascii="Arial Narrow" w:hAnsi="Arial Narrow"/>
          <w:lang w:val="en-US"/>
        </w:rPr>
        <w:t xml:space="preserve">, </w:t>
      </w:r>
      <w:r w:rsidR="00C2759F" w:rsidRPr="00DF0D29">
        <w:rPr>
          <w:rFonts w:ascii="Arial Narrow" w:hAnsi="Arial Narrow"/>
          <w:lang w:val="en-US"/>
        </w:rPr>
        <w:t>related</w:t>
      </w:r>
      <w:r w:rsidR="009F0B67" w:rsidRPr="00DF0D29">
        <w:rPr>
          <w:rFonts w:ascii="Arial Narrow" w:hAnsi="Arial Narrow"/>
          <w:lang w:val="en-US"/>
        </w:rPr>
        <w:t xml:space="preserve"> with </w:t>
      </w:r>
      <w:r w:rsidRPr="00DF0D29">
        <w:rPr>
          <w:rFonts w:ascii="Arial Narrow" w:hAnsi="Arial Narrow"/>
          <w:lang w:val="en-US"/>
        </w:rPr>
        <w:t xml:space="preserve">the </w:t>
      </w:r>
      <w:r w:rsidR="00324E91" w:rsidRPr="00DF0D29">
        <w:rPr>
          <w:rFonts w:ascii="Arial Narrow" w:hAnsi="Arial Narrow"/>
          <w:lang w:val="en-US"/>
        </w:rPr>
        <w:t>disease</w:t>
      </w:r>
      <w:r w:rsidR="003749AC" w:rsidRPr="00DF0D29">
        <w:rPr>
          <w:rFonts w:ascii="Arial Narrow" w:hAnsi="Arial Narrow"/>
          <w:lang w:val="en-US"/>
        </w:rPr>
        <w:t>,</w:t>
      </w:r>
      <w:r w:rsidR="009F0B67" w:rsidRPr="00DF0D29">
        <w:rPr>
          <w:rFonts w:ascii="Arial Narrow" w:hAnsi="Arial Narrow"/>
          <w:lang w:val="en-US"/>
        </w:rPr>
        <w:t xml:space="preserve"> with </w:t>
      </w:r>
      <w:r w:rsidRPr="00DF0D29">
        <w:rPr>
          <w:rFonts w:ascii="Arial Narrow" w:hAnsi="Arial Narrow"/>
          <w:lang w:val="en-US"/>
        </w:rPr>
        <w:t xml:space="preserve">the </w:t>
      </w:r>
      <w:r w:rsidR="005D305D" w:rsidRPr="00DF0D29">
        <w:rPr>
          <w:rFonts w:ascii="Arial Narrow" w:hAnsi="Arial Narrow"/>
          <w:lang w:val="en-US"/>
        </w:rPr>
        <w:t>treatment</w:t>
      </w:r>
      <w:r w:rsidR="003749AC" w:rsidRPr="00DF0D29">
        <w:rPr>
          <w:rFonts w:ascii="Arial Narrow" w:hAnsi="Arial Narrow"/>
          <w:lang w:val="en-US"/>
        </w:rPr>
        <w:t>,</w:t>
      </w:r>
      <w:r w:rsidR="009F0B67" w:rsidRPr="00DF0D29">
        <w:rPr>
          <w:rFonts w:ascii="Arial Narrow" w:hAnsi="Arial Narrow"/>
          <w:lang w:val="en-US"/>
        </w:rPr>
        <w:t xml:space="preserve"> with </w:t>
      </w:r>
      <w:r w:rsidRPr="00DF0D29">
        <w:rPr>
          <w:rFonts w:ascii="Arial Narrow" w:hAnsi="Arial Narrow"/>
          <w:lang w:val="en-US"/>
        </w:rPr>
        <w:t xml:space="preserve">the </w:t>
      </w:r>
      <w:r w:rsidR="005D305D" w:rsidRPr="00DF0D29">
        <w:rPr>
          <w:rFonts w:ascii="Arial Narrow" w:hAnsi="Arial Narrow"/>
          <w:lang w:val="en-US"/>
        </w:rPr>
        <w:t>health system</w:t>
      </w:r>
      <w:r w:rsidR="003749AC" w:rsidRPr="00DF0D29">
        <w:rPr>
          <w:rFonts w:ascii="Arial Narrow" w:hAnsi="Arial Narrow"/>
          <w:lang w:val="en-US"/>
        </w:rPr>
        <w:t>,</w:t>
      </w:r>
      <w:r w:rsidR="00C2759F" w:rsidRPr="00DF0D29">
        <w:rPr>
          <w:rFonts w:ascii="Arial Narrow" w:hAnsi="Arial Narrow"/>
          <w:lang w:val="en-US"/>
        </w:rPr>
        <w:t xml:space="preserve"> and</w:t>
      </w:r>
      <w:r w:rsidR="009F0B67" w:rsidRPr="00DF0D29">
        <w:rPr>
          <w:rFonts w:ascii="Arial Narrow" w:hAnsi="Arial Narrow"/>
          <w:lang w:val="en-US"/>
        </w:rPr>
        <w:t xml:space="preserve"> with </w:t>
      </w:r>
      <w:r w:rsidRPr="00DF0D29">
        <w:rPr>
          <w:rFonts w:ascii="Arial Narrow" w:hAnsi="Arial Narrow"/>
          <w:lang w:val="en-US"/>
        </w:rPr>
        <w:t>the</w:t>
      </w:r>
      <w:r w:rsidR="003749AC" w:rsidRPr="00DF0D29">
        <w:rPr>
          <w:rFonts w:ascii="Arial Narrow" w:hAnsi="Arial Narrow"/>
          <w:lang w:val="en-US"/>
        </w:rPr>
        <w:t xml:space="preserve"> </w:t>
      </w:r>
      <w:r w:rsidR="00C2759F" w:rsidRPr="00DF0D29">
        <w:rPr>
          <w:rFonts w:ascii="Arial Narrow" w:hAnsi="Arial Narrow"/>
          <w:lang w:val="en-US"/>
        </w:rPr>
        <w:t>patient</w:t>
      </w:r>
      <w:r w:rsidR="003749AC" w:rsidRPr="00DF0D29">
        <w:rPr>
          <w:rFonts w:ascii="Arial Narrow" w:hAnsi="Arial Narrow"/>
          <w:lang w:val="en-US"/>
        </w:rPr>
        <w:t xml:space="preserve">) </w:t>
      </w:r>
      <w:r w:rsidRPr="00DF0D29">
        <w:rPr>
          <w:rFonts w:ascii="Arial Narrow" w:hAnsi="Arial Narrow"/>
          <w:lang w:val="en-US"/>
        </w:rPr>
        <w:t xml:space="preserve">that can be </w:t>
      </w:r>
      <w:r w:rsidR="003749AC" w:rsidRPr="00DF0D29">
        <w:rPr>
          <w:rFonts w:ascii="Arial Narrow" w:hAnsi="Arial Narrow"/>
          <w:lang w:val="en-US"/>
        </w:rPr>
        <w:t>favorable o</w:t>
      </w:r>
      <w:r w:rsidR="005D305D" w:rsidRPr="00DF0D29">
        <w:rPr>
          <w:rFonts w:ascii="Arial Narrow" w:hAnsi="Arial Narrow"/>
          <w:lang w:val="en-US"/>
        </w:rPr>
        <w:t>r</w:t>
      </w:r>
      <w:r w:rsidR="003749AC" w:rsidRPr="00DF0D29">
        <w:rPr>
          <w:rFonts w:ascii="Arial Narrow" w:hAnsi="Arial Narrow"/>
          <w:lang w:val="en-US"/>
        </w:rPr>
        <w:t xml:space="preserve"> no</w:t>
      </w:r>
      <w:r w:rsidR="005D305D" w:rsidRPr="00DF0D29">
        <w:rPr>
          <w:rFonts w:ascii="Arial Narrow" w:hAnsi="Arial Narrow"/>
          <w:lang w:val="en-US"/>
        </w:rPr>
        <w:t>t</w:t>
      </w:r>
      <w:r w:rsidR="003749AC" w:rsidRPr="00DF0D29">
        <w:rPr>
          <w:rFonts w:ascii="Arial Narrow" w:hAnsi="Arial Narrow"/>
          <w:lang w:val="en-US"/>
        </w:rPr>
        <w:t xml:space="preserve"> </w:t>
      </w:r>
      <w:r w:rsidR="005D305D" w:rsidRPr="00DF0D29">
        <w:rPr>
          <w:rFonts w:ascii="Arial Narrow" w:hAnsi="Arial Narrow"/>
          <w:lang w:val="en-US"/>
        </w:rPr>
        <w:t>i</w:t>
      </w:r>
      <w:r w:rsidR="003749AC" w:rsidRPr="00DF0D29">
        <w:rPr>
          <w:rFonts w:ascii="Arial Narrow" w:hAnsi="Arial Narrow"/>
          <w:lang w:val="en-US"/>
        </w:rPr>
        <w:t>n</w:t>
      </w:r>
      <w:r w:rsidR="00C2759F" w:rsidRPr="00DF0D29">
        <w:rPr>
          <w:rFonts w:ascii="Arial Narrow" w:hAnsi="Arial Narrow"/>
          <w:lang w:val="en-US"/>
        </w:rPr>
        <w:t xml:space="preserve"> this</w:t>
      </w:r>
      <w:r w:rsidR="003749AC" w:rsidRPr="00DF0D29">
        <w:rPr>
          <w:rFonts w:ascii="Arial Narrow" w:hAnsi="Arial Narrow"/>
          <w:lang w:val="en-US"/>
        </w:rPr>
        <w:t xml:space="preserve"> </w:t>
      </w:r>
      <w:r w:rsidR="005D305D" w:rsidRPr="00DF0D29">
        <w:rPr>
          <w:rFonts w:ascii="Arial Narrow" w:hAnsi="Arial Narrow"/>
          <w:lang w:val="en-US"/>
        </w:rPr>
        <w:t>process</w:t>
      </w:r>
      <w:r w:rsidRPr="00DF0D29">
        <w:rPr>
          <w:rFonts w:ascii="Arial Narrow" w:hAnsi="Arial Narrow"/>
          <w:lang w:val="en-US"/>
        </w:rPr>
        <w:t>.</w:t>
      </w:r>
      <w:r w:rsidR="003749AC" w:rsidRPr="00DF0D29">
        <w:rPr>
          <w:rFonts w:ascii="Arial Narrow" w:hAnsi="Arial Narrow"/>
          <w:lang w:val="en-US"/>
        </w:rPr>
        <w:t xml:space="preserve"> </w:t>
      </w:r>
      <w:r w:rsidRPr="00DF0D29">
        <w:rPr>
          <w:rFonts w:ascii="Arial Narrow" w:hAnsi="Arial Narrow"/>
          <w:lang w:val="en-US"/>
        </w:rPr>
        <w:t>In addition, we must recognize</w:t>
      </w:r>
      <w:r w:rsidR="003749AC" w:rsidRPr="00DF0D29">
        <w:rPr>
          <w:rFonts w:ascii="Arial Narrow" w:hAnsi="Arial Narrow"/>
          <w:lang w:val="en-US"/>
        </w:rPr>
        <w:t xml:space="preserve"> </w:t>
      </w:r>
      <w:r w:rsidRPr="00DF0D29">
        <w:rPr>
          <w:rFonts w:ascii="Arial Narrow" w:hAnsi="Arial Narrow"/>
          <w:lang w:val="en-US"/>
        </w:rPr>
        <w:t xml:space="preserve">that the patient is not the only one </w:t>
      </w:r>
      <w:r w:rsidR="005D305D" w:rsidRPr="00DF0D29">
        <w:rPr>
          <w:rFonts w:ascii="Arial Narrow" w:hAnsi="Arial Narrow"/>
          <w:lang w:val="en-US"/>
        </w:rPr>
        <w:t>responsible</w:t>
      </w:r>
      <w:r w:rsidR="003749AC" w:rsidRPr="00DF0D29">
        <w:rPr>
          <w:rFonts w:ascii="Arial Narrow" w:hAnsi="Arial Narrow"/>
          <w:lang w:val="en-US"/>
        </w:rPr>
        <w:t xml:space="preserve"> </w:t>
      </w:r>
      <w:r w:rsidRPr="00DF0D29">
        <w:rPr>
          <w:rFonts w:ascii="Arial Narrow" w:hAnsi="Arial Narrow"/>
          <w:lang w:val="en-US"/>
        </w:rPr>
        <w:t xml:space="preserve">for the </w:t>
      </w:r>
      <w:r w:rsidR="00C2759F" w:rsidRPr="00DF0D29">
        <w:rPr>
          <w:rFonts w:ascii="Arial Narrow" w:hAnsi="Arial Narrow"/>
          <w:lang w:val="en-US"/>
        </w:rPr>
        <w:t>adherence</w:t>
      </w:r>
      <w:r w:rsidR="003749AC" w:rsidRPr="00DF0D29">
        <w:rPr>
          <w:rFonts w:ascii="Arial Narrow" w:hAnsi="Arial Narrow"/>
          <w:lang w:val="en-US"/>
        </w:rPr>
        <w:t xml:space="preserve">, </w:t>
      </w:r>
      <w:r w:rsidRPr="00DF0D29">
        <w:rPr>
          <w:rFonts w:ascii="Arial Narrow" w:hAnsi="Arial Narrow"/>
          <w:lang w:val="en-US"/>
        </w:rPr>
        <w:t xml:space="preserve">but also the </w:t>
      </w:r>
      <w:r w:rsidR="005D305D" w:rsidRPr="00DF0D29">
        <w:rPr>
          <w:rFonts w:ascii="Arial Narrow" w:hAnsi="Arial Narrow"/>
          <w:lang w:val="en-US"/>
        </w:rPr>
        <w:t>health staff</w:t>
      </w:r>
      <w:r w:rsidR="003749AC" w:rsidRPr="00DF0D29">
        <w:rPr>
          <w:rFonts w:ascii="Arial Narrow" w:hAnsi="Arial Narrow"/>
          <w:lang w:val="en-US"/>
        </w:rPr>
        <w:t xml:space="preserve">, </w:t>
      </w:r>
      <w:r w:rsidRPr="00DF0D29">
        <w:rPr>
          <w:rFonts w:ascii="Arial Narrow" w:hAnsi="Arial Narrow"/>
          <w:lang w:val="en-US"/>
        </w:rPr>
        <w:t xml:space="preserve">the </w:t>
      </w:r>
      <w:r w:rsidR="005D305D" w:rsidRPr="00DF0D29">
        <w:rPr>
          <w:rFonts w:ascii="Arial Narrow" w:hAnsi="Arial Narrow"/>
          <w:lang w:val="en-US"/>
        </w:rPr>
        <w:t>health system</w:t>
      </w:r>
      <w:r w:rsidRPr="00DF0D29">
        <w:rPr>
          <w:rFonts w:ascii="Arial Narrow" w:hAnsi="Arial Narrow"/>
          <w:lang w:val="en-US"/>
        </w:rPr>
        <w:t>,</w:t>
      </w:r>
      <w:r w:rsidR="00C2759F" w:rsidRPr="00DF0D29">
        <w:rPr>
          <w:rFonts w:ascii="Arial Narrow" w:hAnsi="Arial Narrow"/>
          <w:lang w:val="en-US"/>
        </w:rPr>
        <w:t xml:space="preserve"> and </w:t>
      </w:r>
      <w:r w:rsidR="005D305D" w:rsidRPr="00DF0D29">
        <w:rPr>
          <w:rFonts w:ascii="Arial Narrow" w:hAnsi="Arial Narrow"/>
          <w:lang w:val="en-US"/>
        </w:rPr>
        <w:t>regulatory organisms</w:t>
      </w:r>
      <w:r w:rsidR="003749AC" w:rsidRPr="00DF0D29">
        <w:rPr>
          <w:rFonts w:ascii="Arial Narrow" w:hAnsi="Arial Narrow"/>
          <w:lang w:val="en-US"/>
        </w:rPr>
        <w:t>.</w:t>
      </w:r>
      <w:r w:rsidR="003749AC" w:rsidRPr="00DF0D29">
        <w:rPr>
          <w:rFonts w:ascii="Arial Narrow" w:hAnsi="Arial Narrow"/>
          <w:vertAlign w:val="superscript"/>
          <w:lang w:val="en-US"/>
        </w:rPr>
        <w:t>(5)</w:t>
      </w:r>
      <w:r w:rsidR="003749AC" w:rsidRPr="00DF0D29">
        <w:rPr>
          <w:rFonts w:ascii="Arial Narrow" w:hAnsi="Arial Narrow"/>
          <w:lang w:val="en-US"/>
        </w:rPr>
        <w:t xml:space="preserve"> </w:t>
      </w:r>
      <w:r w:rsidRPr="00DF0D29">
        <w:rPr>
          <w:rFonts w:ascii="Arial Narrow" w:eastAsiaTheme="minorEastAsia" w:hAnsi="Arial Narrow" w:cstheme="minorBidi"/>
          <w:lang w:val="en-US"/>
        </w:rPr>
        <w:t>This is why it is useful to consider the Self-care Deficit Theory</w:t>
      </w:r>
      <w:r w:rsidR="003749AC" w:rsidRPr="00DF0D29">
        <w:rPr>
          <w:rFonts w:ascii="Arial Narrow" w:eastAsiaTheme="minorEastAsia" w:hAnsi="Arial Narrow" w:cstheme="minorBidi"/>
          <w:lang w:val="en-US"/>
        </w:rPr>
        <w:t xml:space="preserve"> </w:t>
      </w:r>
      <w:r w:rsidRPr="00DF0D29">
        <w:rPr>
          <w:rFonts w:ascii="Arial Narrow" w:eastAsiaTheme="minorEastAsia" w:hAnsi="Arial Narrow" w:cstheme="minorBidi"/>
          <w:lang w:val="en-US"/>
        </w:rPr>
        <w:t>by</w:t>
      </w:r>
      <w:r w:rsidR="003749AC" w:rsidRPr="00DF0D29">
        <w:rPr>
          <w:rFonts w:ascii="Arial Narrow" w:eastAsiaTheme="minorEastAsia" w:hAnsi="Arial Narrow" w:cstheme="minorBidi"/>
          <w:lang w:val="en-US"/>
        </w:rPr>
        <w:t xml:space="preserve"> Dorothea Orem</w:t>
      </w:r>
      <w:r w:rsidRPr="00DF0D29">
        <w:rPr>
          <w:rFonts w:ascii="Arial Narrow" w:eastAsiaTheme="minorEastAsia" w:hAnsi="Arial Narrow" w:cstheme="minorBidi"/>
          <w:lang w:val="en-US"/>
        </w:rPr>
        <w:t>,</w:t>
      </w:r>
      <w:r w:rsidR="003749AC" w:rsidRPr="00DF0D29">
        <w:rPr>
          <w:rFonts w:ascii="Arial Narrow" w:eastAsiaTheme="minorEastAsia" w:hAnsi="Arial Narrow" w:cstheme="minorBidi"/>
          <w:lang w:val="en-US"/>
        </w:rPr>
        <w:t xml:space="preserve"> </w:t>
      </w:r>
      <w:r w:rsidRPr="00DF0D29">
        <w:rPr>
          <w:rFonts w:ascii="Arial Narrow" w:eastAsiaTheme="minorEastAsia" w:hAnsi="Arial Narrow" w:cstheme="minorBidi"/>
          <w:lang w:val="en-US"/>
        </w:rPr>
        <w:t>which</w:t>
      </w:r>
      <w:r w:rsidR="003749AC" w:rsidRPr="00DF0D29">
        <w:rPr>
          <w:rFonts w:ascii="Arial Narrow" w:eastAsiaTheme="minorEastAsia" w:hAnsi="Arial Narrow" w:cstheme="minorBidi"/>
          <w:lang w:val="en-US"/>
        </w:rPr>
        <w:t xml:space="preserve"> declar</w:t>
      </w:r>
      <w:r w:rsidRPr="00DF0D29">
        <w:rPr>
          <w:rFonts w:ascii="Arial Narrow" w:eastAsiaTheme="minorEastAsia" w:hAnsi="Arial Narrow" w:cstheme="minorBidi"/>
          <w:lang w:val="en-US"/>
        </w:rPr>
        <w:t>es</w:t>
      </w:r>
      <w:r w:rsidR="003749AC" w:rsidRPr="00DF0D29">
        <w:rPr>
          <w:rFonts w:ascii="Arial Narrow" w:eastAsiaTheme="minorEastAsia" w:hAnsi="Arial Narrow" w:cstheme="minorBidi"/>
          <w:lang w:val="en-US"/>
        </w:rPr>
        <w:t xml:space="preserve"> </w:t>
      </w:r>
      <w:r w:rsidRPr="00DF0D29">
        <w:rPr>
          <w:rFonts w:ascii="Arial Narrow" w:eastAsiaTheme="minorEastAsia" w:hAnsi="Arial Narrow" w:cstheme="minorBidi"/>
          <w:lang w:val="en-US"/>
        </w:rPr>
        <w:t xml:space="preserve">that </w:t>
      </w:r>
      <w:r w:rsidR="00324E91" w:rsidRPr="00DF0D29">
        <w:rPr>
          <w:rFonts w:ascii="Arial Narrow" w:eastAsiaTheme="minorEastAsia" w:hAnsi="Arial Narrow" w:cstheme="minorBidi"/>
          <w:lang w:val="en-US"/>
        </w:rPr>
        <w:t>nursing</w:t>
      </w:r>
      <w:r w:rsidR="003749AC" w:rsidRPr="00DF0D29">
        <w:rPr>
          <w:rFonts w:ascii="Arial Narrow" w:eastAsiaTheme="minorEastAsia" w:hAnsi="Arial Narrow" w:cstheme="minorBidi"/>
          <w:lang w:val="en-US"/>
        </w:rPr>
        <w:t xml:space="preserve"> </w:t>
      </w:r>
      <w:r w:rsidRPr="00DF0D29">
        <w:rPr>
          <w:rFonts w:ascii="Arial Narrow" w:eastAsiaTheme="minorEastAsia" w:hAnsi="Arial Narrow" w:cstheme="minorBidi"/>
          <w:lang w:val="en-US"/>
        </w:rPr>
        <w:t>must</w:t>
      </w:r>
      <w:r w:rsidR="003749AC" w:rsidRPr="00DF0D29">
        <w:rPr>
          <w:rFonts w:ascii="Arial Narrow" w:eastAsiaTheme="minorEastAsia" w:hAnsi="Arial Narrow" w:cstheme="minorBidi"/>
          <w:lang w:val="en-US"/>
        </w:rPr>
        <w:t xml:space="preserve"> genera</w:t>
      </w:r>
      <w:r w:rsidRPr="00DF0D29">
        <w:rPr>
          <w:rFonts w:ascii="Arial Narrow" w:eastAsiaTheme="minorEastAsia" w:hAnsi="Arial Narrow" w:cstheme="minorBidi"/>
          <w:lang w:val="en-US"/>
        </w:rPr>
        <w:t xml:space="preserve">te </w:t>
      </w:r>
      <w:r w:rsidR="005D305D" w:rsidRPr="00DF0D29">
        <w:rPr>
          <w:rFonts w:ascii="Arial Narrow" w:eastAsiaTheme="minorEastAsia" w:hAnsi="Arial Narrow" w:cstheme="minorBidi"/>
          <w:lang w:val="en-US"/>
        </w:rPr>
        <w:t>activities</w:t>
      </w:r>
      <w:r w:rsidR="003749AC" w:rsidRPr="00DF0D29">
        <w:rPr>
          <w:rFonts w:ascii="Arial Narrow" w:eastAsiaTheme="minorEastAsia" w:hAnsi="Arial Narrow" w:cstheme="minorBidi"/>
          <w:lang w:val="en-US"/>
        </w:rPr>
        <w:t xml:space="preserve"> </w:t>
      </w:r>
      <w:r w:rsidRPr="00DF0D29">
        <w:rPr>
          <w:rFonts w:ascii="Arial Narrow" w:eastAsiaTheme="minorEastAsia" w:hAnsi="Arial Narrow" w:cstheme="minorBidi"/>
          <w:lang w:val="en-US"/>
        </w:rPr>
        <w:t xml:space="preserve">for patients to </w:t>
      </w:r>
      <w:r w:rsidR="003749AC" w:rsidRPr="00DF0D29">
        <w:rPr>
          <w:rFonts w:ascii="Arial Narrow" w:eastAsiaTheme="minorEastAsia" w:hAnsi="Arial Narrow" w:cstheme="minorBidi"/>
          <w:lang w:val="en-US"/>
        </w:rPr>
        <w:t>prom</w:t>
      </w:r>
      <w:r w:rsidRPr="00DF0D29">
        <w:rPr>
          <w:rFonts w:ascii="Arial Narrow" w:eastAsiaTheme="minorEastAsia" w:hAnsi="Arial Narrow" w:cstheme="minorBidi"/>
          <w:lang w:val="en-US"/>
        </w:rPr>
        <w:t>ote</w:t>
      </w:r>
      <w:r w:rsidR="00C2759F" w:rsidRPr="00DF0D29">
        <w:rPr>
          <w:rFonts w:ascii="Arial Narrow" w:eastAsiaTheme="minorEastAsia" w:hAnsi="Arial Narrow" w:cstheme="minorBidi"/>
          <w:lang w:val="en-US"/>
        </w:rPr>
        <w:t xml:space="preserve"> and </w:t>
      </w:r>
      <w:r w:rsidR="003749AC" w:rsidRPr="00DF0D29">
        <w:rPr>
          <w:rFonts w:ascii="Arial Narrow" w:eastAsiaTheme="minorEastAsia" w:hAnsi="Arial Narrow" w:cstheme="minorBidi"/>
          <w:lang w:val="en-US"/>
        </w:rPr>
        <w:t>ma</w:t>
      </w:r>
      <w:r w:rsidRPr="00DF0D29">
        <w:rPr>
          <w:rFonts w:ascii="Arial Narrow" w:eastAsiaTheme="minorEastAsia" w:hAnsi="Arial Narrow" w:cstheme="minorBidi"/>
          <w:lang w:val="en-US"/>
        </w:rPr>
        <w:t>i</w:t>
      </w:r>
      <w:r w:rsidR="003749AC" w:rsidRPr="00DF0D29">
        <w:rPr>
          <w:rFonts w:ascii="Arial Narrow" w:eastAsiaTheme="minorEastAsia" w:hAnsi="Arial Narrow" w:cstheme="minorBidi"/>
          <w:lang w:val="en-US"/>
        </w:rPr>
        <w:t>nt</w:t>
      </w:r>
      <w:r w:rsidRPr="00DF0D29">
        <w:rPr>
          <w:rFonts w:ascii="Arial Narrow" w:eastAsiaTheme="minorEastAsia" w:hAnsi="Arial Narrow" w:cstheme="minorBidi"/>
          <w:lang w:val="en-US"/>
        </w:rPr>
        <w:t xml:space="preserve">ain </w:t>
      </w:r>
      <w:r w:rsidR="005D305D" w:rsidRPr="00DF0D29">
        <w:rPr>
          <w:rFonts w:ascii="Arial Narrow" w:eastAsiaTheme="minorEastAsia" w:hAnsi="Arial Narrow" w:cstheme="minorBidi"/>
          <w:lang w:val="en-US"/>
        </w:rPr>
        <w:t>life</w:t>
      </w:r>
      <w:r w:rsidR="003749AC" w:rsidRPr="00DF0D29">
        <w:rPr>
          <w:rFonts w:ascii="Arial Narrow" w:eastAsiaTheme="minorEastAsia" w:hAnsi="Arial Narrow" w:cstheme="minorBidi"/>
          <w:lang w:val="en-US"/>
        </w:rPr>
        <w:t xml:space="preserve">, </w:t>
      </w:r>
      <w:r w:rsidR="005D305D" w:rsidRPr="00DF0D29">
        <w:rPr>
          <w:rFonts w:ascii="Arial Narrow" w:eastAsiaTheme="minorEastAsia" w:hAnsi="Arial Narrow" w:cstheme="minorBidi"/>
          <w:lang w:val="en-US"/>
        </w:rPr>
        <w:t>health</w:t>
      </w:r>
      <w:r w:rsidRPr="00DF0D29">
        <w:rPr>
          <w:rFonts w:ascii="Arial Narrow" w:eastAsiaTheme="minorEastAsia" w:hAnsi="Arial Narrow" w:cstheme="minorBidi"/>
          <w:lang w:val="en-US"/>
        </w:rPr>
        <w:t>,</w:t>
      </w:r>
      <w:r w:rsidR="00C2759F" w:rsidRPr="00DF0D29">
        <w:rPr>
          <w:rFonts w:ascii="Arial Narrow" w:eastAsiaTheme="minorEastAsia" w:hAnsi="Arial Narrow" w:cstheme="minorBidi"/>
          <w:lang w:val="en-US"/>
        </w:rPr>
        <w:t xml:space="preserve"> and </w:t>
      </w:r>
      <w:r w:rsidR="005D305D" w:rsidRPr="00DF0D29">
        <w:rPr>
          <w:rFonts w:ascii="Arial Narrow" w:eastAsiaTheme="minorEastAsia" w:hAnsi="Arial Narrow" w:cstheme="minorBidi"/>
          <w:lang w:val="en-US"/>
        </w:rPr>
        <w:t>wellbeing</w:t>
      </w:r>
      <w:r w:rsidR="00EC48A3" w:rsidRPr="00DF0D29">
        <w:rPr>
          <w:rFonts w:ascii="Arial Narrow" w:eastAsiaTheme="minorEastAsia" w:hAnsi="Arial Narrow" w:cstheme="minorBidi"/>
          <w:lang w:val="en-US"/>
        </w:rPr>
        <w:t>;</w:t>
      </w:r>
      <w:r w:rsidR="003749AC" w:rsidRPr="00DF0D29">
        <w:rPr>
          <w:rFonts w:ascii="Arial Narrow" w:eastAsiaTheme="minorEastAsia" w:hAnsi="Arial Narrow" w:cstheme="minorBidi"/>
          <w:vertAlign w:val="superscript"/>
          <w:lang w:val="en-US"/>
        </w:rPr>
        <w:t>(6)</w:t>
      </w:r>
      <w:r w:rsidR="003749AC" w:rsidRPr="00DF0D29">
        <w:rPr>
          <w:rFonts w:ascii="Arial Narrow" w:eastAsiaTheme="minorEastAsia" w:hAnsi="Arial Narrow" w:cstheme="minorBidi"/>
          <w:lang w:val="en-US"/>
        </w:rPr>
        <w:t xml:space="preserve"> </w:t>
      </w:r>
      <w:r w:rsidRPr="00DF0D29">
        <w:rPr>
          <w:rFonts w:ascii="Arial Narrow" w:eastAsiaTheme="minorEastAsia" w:hAnsi="Arial Narrow" w:cstheme="minorBidi"/>
          <w:lang w:val="en-US"/>
        </w:rPr>
        <w:t>thereby,</w:t>
      </w:r>
      <w:r w:rsidR="003749AC" w:rsidRPr="00DF0D29">
        <w:rPr>
          <w:rFonts w:ascii="Arial Narrow" w:eastAsiaTheme="minorEastAsia" w:hAnsi="Arial Narrow" w:cstheme="minorBidi"/>
          <w:lang w:val="en-US"/>
        </w:rPr>
        <w:t xml:space="preserve"> </w:t>
      </w:r>
      <w:r w:rsidRPr="00DF0D29">
        <w:rPr>
          <w:rFonts w:ascii="Arial Narrow" w:eastAsiaTheme="minorEastAsia" w:hAnsi="Arial Narrow" w:cstheme="minorBidi"/>
          <w:lang w:val="en-US"/>
        </w:rPr>
        <w:t xml:space="preserve">working for </w:t>
      </w:r>
      <w:r w:rsidR="00C2759F" w:rsidRPr="00DF0D29">
        <w:rPr>
          <w:rFonts w:ascii="Arial Narrow" w:eastAsiaTheme="minorEastAsia" w:hAnsi="Arial Narrow" w:cstheme="minorBidi"/>
          <w:lang w:val="en-US"/>
        </w:rPr>
        <w:t>patient</w:t>
      </w:r>
      <w:r w:rsidRPr="00DF0D29">
        <w:rPr>
          <w:rFonts w:ascii="Arial Narrow" w:eastAsiaTheme="minorEastAsia" w:hAnsi="Arial Narrow" w:cstheme="minorBidi"/>
          <w:lang w:val="en-US"/>
        </w:rPr>
        <w:t>s</w:t>
      </w:r>
      <w:r w:rsidR="00C2759F" w:rsidRPr="00DF0D29">
        <w:rPr>
          <w:rFonts w:ascii="Arial Narrow" w:eastAsiaTheme="minorEastAsia" w:hAnsi="Arial Narrow" w:cstheme="minorBidi"/>
          <w:lang w:val="en-US"/>
        </w:rPr>
        <w:t xml:space="preserve"> and </w:t>
      </w:r>
      <w:r w:rsidRPr="00DF0D29">
        <w:rPr>
          <w:rFonts w:ascii="Arial Narrow" w:eastAsiaTheme="minorEastAsia" w:hAnsi="Arial Narrow" w:cstheme="minorBidi"/>
          <w:lang w:val="en-US"/>
        </w:rPr>
        <w:t>their families to learn what ACS is</w:t>
      </w:r>
      <w:r w:rsidR="003749AC" w:rsidRPr="00DF0D29">
        <w:rPr>
          <w:rFonts w:ascii="Arial Narrow" w:eastAsiaTheme="minorEastAsia" w:hAnsi="Arial Narrow" w:cstheme="minorBidi"/>
          <w:lang w:val="en-US"/>
        </w:rPr>
        <w:t>, promo</w:t>
      </w:r>
      <w:r w:rsidRPr="00DF0D29">
        <w:rPr>
          <w:rFonts w:ascii="Arial Narrow" w:eastAsiaTheme="minorEastAsia" w:hAnsi="Arial Narrow" w:cstheme="minorBidi"/>
          <w:lang w:val="en-US"/>
        </w:rPr>
        <w:t>te</w:t>
      </w:r>
      <w:r w:rsidR="003749AC" w:rsidRPr="00DF0D29">
        <w:rPr>
          <w:rFonts w:ascii="Arial Narrow" w:eastAsiaTheme="minorEastAsia" w:hAnsi="Arial Narrow" w:cstheme="minorBidi"/>
          <w:lang w:val="en-US"/>
        </w:rPr>
        <w:t xml:space="preserve"> </w:t>
      </w:r>
      <w:r w:rsidR="00C2759F" w:rsidRPr="00DF0D29">
        <w:rPr>
          <w:rFonts w:ascii="Arial Narrow" w:eastAsiaTheme="minorEastAsia" w:hAnsi="Arial Narrow" w:cstheme="minorBidi"/>
          <w:lang w:val="en-US"/>
        </w:rPr>
        <w:t>adherence to</w:t>
      </w:r>
      <w:r w:rsidR="003749AC" w:rsidRPr="00DF0D29">
        <w:rPr>
          <w:rFonts w:ascii="Arial Narrow" w:eastAsiaTheme="minorEastAsia" w:hAnsi="Arial Narrow" w:cstheme="minorBidi"/>
          <w:lang w:val="en-US"/>
        </w:rPr>
        <w:t xml:space="preserve"> </w:t>
      </w:r>
      <w:r w:rsidR="00C2759F" w:rsidRPr="00DF0D29">
        <w:rPr>
          <w:rFonts w:ascii="Arial Narrow" w:eastAsiaTheme="minorEastAsia" w:hAnsi="Arial Narrow" w:cstheme="minorBidi"/>
          <w:lang w:val="en-US"/>
        </w:rPr>
        <w:t>secondary prevention</w:t>
      </w:r>
      <w:r w:rsidR="003749AC" w:rsidRPr="00DF0D29">
        <w:rPr>
          <w:rFonts w:ascii="Arial Narrow" w:eastAsiaTheme="minorEastAsia" w:hAnsi="Arial Narrow" w:cstheme="minorBidi"/>
          <w:lang w:val="en-US"/>
        </w:rPr>
        <w:t xml:space="preserve"> </w:t>
      </w:r>
      <w:r w:rsidRPr="00DF0D29">
        <w:rPr>
          <w:rFonts w:ascii="Arial Narrow" w:eastAsiaTheme="minorEastAsia" w:hAnsi="Arial Narrow" w:cstheme="minorBidi"/>
          <w:lang w:val="en-US"/>
        </w:rPr>
        <w:t xml:space="preserve">– bearing in mind the </w:t>
      </w:r>
      <w:r w:rsidR="00C2759F" w:rsidRPr="00DF0D29">
        <w:rPr>
          <w:rFonts w:ascii="Arial Narrow" w:eastAsiaTheme="minorEastAsia" w:hAnsi="Arial Narrow" w:cstheme="minorBidi"/>
          <w:lang w:val="en-US"/>
        </w:rPr>
        <w:t>influential factors</w:t>
      </w:r>
      <w:r w:rsidRPr="00DF0D29">
        <w:rPr>
          <w:rFonts w:ascii="Arial Narrow" w:eastAsiaTheme="minorEastAsia" w:hAnsi="Arial Narrow" w:cstheme="minorBidi"/>
          <w:lang w:val="en-US"/>
        </w:rPr>
        <w:t>,</w:t>
      </w:r>
      <w:r w:rsidR="00C2759F" w:rsidRPr="00DF0D29">
        <w:rPr>
          <w:rFonts w:ascii="Arial Narrow" w:eastAsiaTheme="minorEastAsia" w:hAnsi="Arial Narrow" w:cstheme="minorBidi"/>
          <w:lang w:val="en-US"/>
        </w:rPr>
        <w:t xml:space="preserve"> and</w:t>
      </w:r>
      <w:r w:rsidRPr="00DF0D29">
        <w:rPr>
          <w:rFonts w:ascii="Arial Narrow" w:eastAsiaTheme="minorEastAsia" w:hAnsi="Arial Narrow" w:cstheme="minorBidi"/>
          <w:lang w:val="en-US"/>
        </w:rPr>
        <w:t>,</w:t>
      </w:r>
      <w:r w:rsidR="009F0B67" w:rsidRPr="00DF0D29">
        <w:rPr>
          <w:rFonts w:ascii="Arial Narrow" w:eastAsiaTheme="minorEastAsia" w:hAnsi="Arial Narrow" w:cstheme="minorBidi"/>
          <w:lang w:val="en-US"/>
        </w:rPr>
        <w:t xml:space="preserve"> </w:t>
      </w:r>
      <w:r w:rsidRPr="00DF0D29">
        <w:rPr>
          <w:rFonts w:ascii="Arial Narrow" w:eastAsiaTheme="minorEastAsia" w:hAnsi="Arial Narrow" w:cstheme="minorBidi"/>
          <w:lang w:val="en-US"/>
        </w:rPr>
        <w:t>over time,</w:t>
      </w:r>
      <w:r w:rsidR="003749AC" w:rsidRPr="00DF0D29">
        <w:rPr>
          <w:rFonts w:ascii="Arial Narrow" w:eastAsiaTheme="minorEastAsia" w:hAnsi="Arial Narrow" w:cstheme="minorBidi"/>
          <w:lang w:val="en-US"/>
        </w:rPr>
        <w:t xml:space="preserve"> evalua</w:t>
      </w:r>
      <w:r w:rsidRPr="00DF0D29">
        <w:rPr>
          <w:rFonts w:ascii="Arial Narrow" w:eastAsiaTheme="minorEastAsia" w:hAnsi="Arial Narrow" w:cstheme="minorBidi"/>
          <w:lang w:val="en-US"/>
        </w:rPr>
        <w:t xml:space="preserve">te the efficacy of the </w:t>
      </w:r>
      <w:r w:rsidR="005D305D" w:rsidRPr="00DF0D29">
        <w:rPr>
          <w:rFonts w:ascii="Arial Narrow" w:eastAsiaTheme="minorEastAsia" w:hAnsi="Arial Narrow" w:cstheme="minorBidi"/>
          <w:lang w:val="en-US"/>
        </w:rPr>
        <w:t>work</w:t>
      </w:r>
      <w:r w:rsidRPr="00DF0D29">
        <w:rPr>
          <w:rFonts w:ascii="Arial Narrow" w:eastAsiaTheme="minorEastAsia" w:hAnsi="Arial Narrow" w:cstheme="minorBidi"/>
          <w:lang w:val="en-US"/>
        </w:rPr>
        <w:t xml:space="preserve"> done</w:t>
      </w:r>
      <w:r w:rsidR="003749AC" w:rsidRPr="00DF0D29">
        <w:rPr>
          <w:rFonts w:ascii="Arial Narrow" w:eastAsiaTheme="minorEastAsia" w:hAnsi="Arial Narrow" w:cstheme="minorBidi"/>
          <w:lang w:val="en-US"/>
        </w:rPr>
        <w:t xml:space="preserve">. </w:t>
      </w:r>
    </w:p>
    <w:p w14:paraId="4B3BCADE" w14:textId="77777777" w:rsidR="007B665D" w:rsidRPr="00DF0D29" w:rsidRDefault="007B665D" w:rsidP="007B665D">
      <w:pPr>
        <w:autoSpaceDE w:val="0"/>
        <w:autoSpaceDN w:val="0"/>
        <w:adjustRightInd w:val="0"/>
        <w:contextualSpacing/>
        <w:rPr>
          <w:rFonts w:ascii="Arial Narrow" w:eastAsiaTheme="minorEastAsia" w:hAnsi="Arial Narrow" w:cstheme="minorBidi"/>
          <w:lang w:val="en-US"/>
        </w:rPr>
      </w:pPr>
    </w:p>
    <w:p w14:paraId="7029C0E0" w14:textId="242C90CB" w:rsidR="009B1836" w:rsidRPr="00DF0D29" w:rsidRDefault="00832E54" w:rsidP="00C05AF7">
      <w:pPr>
        <w:contextualSpacing/>
        <w:jc w:val="both"/>
        <w:rPr>
          <w:rFonts w:ascii="Arial Narrow" w:hAnsi="Arial Narrow"/>
          <w:lang w:val="en-US"/>
        </w:rPr>
      </w:pPr>
      <w:r w:rsidRPr="00DF0D29">
        <w:rPr>
          <w:rFonts w:ascii="Arial Narrow" w:hAnsi="Arial Narrow"/>
          <w:lang w:val="en-US"/>
        </w:rPr>
        <w:t>T</w:t>
      </w:r>
      <w:r w:rsidR="00C2759F" w:rsidRPr="00DF0D29">
        <w:rPr>
          <w:rFonts w:ascii="Arial Narrow" w:hAnsi="Arial Narrow"/>
          <w:lang w:val="en-US"/>
        </w:rPr>
        <w:t>his</w:t>
      </w:r>
      <w:r w:rsidR="009B1836" w:rsidRPr="00DF0D29">
        <w:rPr>
          <w:rFonts w:ascii="Arial Narrow" w:hAnsi="Arial Narrow"/>
          <w:lang w:val="en-US"/>
        </w:rPr>
        <w:t xml:space="preserve"> </w:t>
      </w:r>
      <w:r w:rsidR="005D305D" w:rsidRPr="00DF0D29">
        <w:rPr>
          <w:rFonts w:ascii="Arial Narrow" w:hAnsi="Arial Narrow"/>
          <w:lang w:val="en-US"/>
        </w:rPr>
        <w:t>research</w:t>
      </w:r>
      <w:r w:rsidR="009B1836" w:rsidRPr="00DF0D29">
        <w:rPr>
          <w:rFonts w:ascii="Arial Narrow" w:hAnsi="Arial Narrow"/>
          <w:lang w:val="en-US"/>
        </w:rPr>
        <w:t xml:space="preserve"> </w:t>
      </w:r>
      <w:r w:rsidRPr="00DF0D29">
        <w:rPr>
          <w:rFonts w:ascii="Arial Narrow" w:hAnsi="Arial Narrow"/>
          <w:lang w:val="en-US"/>
        </w:rPr>
        <w:t xml:space="preserve">assumed the </w:t>
      </w:r>
      <w:r w:rsidR="005D305D" w:rsidRPr="00DF0D29">
        <w:rPr>
          <w:rFonts w:ascii="Arial Narrow" w:hAnsi="Arial Narrow"/>
          <w:lang w:val="en-US"/>
        </w:rPr>
        <w:t>definition</w:t>
      </w:r>
      <w:r w:rsidR="009B1836" w:rsidRPr="00DF0D29">
        <w:rPr>
          <w:rFonts w:ascii="Arial Narrow" w:hAnsi="Arial Narrow"/>
          <w:lang w:val="en-US"/>
        </w:rPr>
        <w:t xml:space="preserve"> </w:t>
      </w:r>
      <w:r w:rsidRPr="00DF0D29">
        <w:rPr>
          <w:rFonts w:ascii="Arial Narrow" w:hAnsi="Arial Narrow"/>
          <w:lang w:val="en-US"/>
        </w:rPr>
        <w:t xml:space="preserve">of </w:t>
      </w:r>
      <w:r w:rsidR="00C2759F" w:rsidRPr="00DF0D29">
        <w:rPr>
          <w:rFonts w:ascii="Arial Narrow" w:hAnsi="Arial Narrow"/>
          <w:lang w:val="en-US"/>
        </w:rPr>
        <w:t>therapeutic adherence</w:t>
      </w:r>
      <w:r w:rsidR="009B1836" w:rsidRPr="00DF0D29">
        <w:rPr>
          <w:rFonts w:ascii="Arial Narrow" w:hAnsi="Arial Narrow"/>
          <w:lang w:val="en-US"/>
        </w:rPr>
        <w:t xml:space="preserve"> adopt</w:t>
      </w:r>
      <w:r w:rsidRPr="00DF0D29">
        <w:rPr>
          <w:rFonts w:ascii="Arial Narrow" w:hAnsi="Arial Narrow"/>
          <w:lang w:val="en-US"/>
        </w:rPr>
        <w:t xml:space="preserve">ed by the </w:t>
      </w:r>
      <w:r w:rsidR="005D305D" w:rsidRPr="00DF0D29">
        <w:rPr>
          <w:rFonts w:ascii="Arial Narrow" w:hAnsi="Arial Narrow"/>
          <w:lang w:val="en-US"/>
        </w:rPr>
        <w:t>WHO</w:t>
      </w:r>
      <w:r w:rsidRPr="00DF0D29">
        <w:rPr>
          <w:rFonts w:ascii="Arial Narrow" w:hAnsi="Arial Narrow"/>
          <w:lang w:val="en-US"/>
        </w:rPr>
        <w:t xml:space="preserve">, which states that it is </w:t>
      </w:r>
      <w:r w:rsidR="009B1836" w:rsidRPr="00DF0D29">
        <w:rPr>
          <w:rFonts w:ascii="Arial Narrow" w:hAnsi="Arial Narrow"/>
          <w:lang w:val="en-US"/>
        </w:rPr>
        <w:t>“</w:t>
      </w:r>
      <w:r w:rsidRPr="00DF0D29">
        <w:rPr>
          <w:rFonts w:ascii="Arial Narrow" w:hAnsi="Arial Narrow"/>
          <w:lang w:val="en-US"/>
        </w:rPr>
        <w:t xml:space="preserve">the degree to which a person’s </w:t>
      </w:r>
      <w:r w:rsidR="005D305D" w:rsidRPr="00DF0D29">
        <w:rPr>
          <w:rFonts w:ascii="Arial Narrow" w:hAnsi="Arial Narrow"/>
          <w:lang w:val="en-US"/>
        </w:rPr>
        <w:t>behavior</w:t>
      </w:r>
      <w:r w:rsidR="009B1836" w:rsidRPr="00DF0D29">
        <w:rPr>
          <w:rFonts w:ascii="Arial Narrow" w:hAnsi="Arial Narrow"/>
          <w:lang w:val="en-US"/>
        </w:rPr>
        <w:t xml:space="preserve"> —t</w:t>
      </w:r>
      <w:r w:rsidRPr="00DF0D29">
        <w:rPr>
          <w:rFonts w:ascii="Arial Narrow" w:hAnsi="Arial Narrow"/>
          <w:lang w:val="en-US"/>
        </w:rPr>
        <w:t xml:space="preserve">aking the </w:t>
      </w:r>
      <w:r w:rsidR="005D305D" w:rsidRPr="00DF0D29">
        <w:rPr>
          <w:rFonts w:ascii="Arial Narrow" w:hAnsi="Arial Narrow"/>
          <w:lang w:val="en-US"/>
        </w:rPr>
        <w:t>medication</w:t>
      </w:r>
      <w:r w:rsidR="009B1836" w:rsidRPr="00DF0D29">
        <w:rPr>
          <w:rFonts w:ascii="Arial Narrow" w:hAnsi="Arial Narrow"/>
          <w:lang w:val="en-US"/>
        </w:rPr>
        <w:t xml:space="preserve">, </w:t>
      </w:r>
      <w:r w:rsidRPr="00DF0D29">
        <w:rPr>
          <w:rFonts w:ascii="Arial Narrow" w:hAnsi="Arial Narrow"/>
          <w:lang w:val="en-US"/>
        </w:rPr>
        <w:t>following a feeding regime</w:t>
      </w:r>
      <w:r w:rsidR="001C1F5D" w:rsidRPr="00DF0D29">
        <w:rPr>
          <w:rFonts w:ascii="Arial Narrow" w:hAnsi="Arial Narrow"/>
          <w:lang w:val="en-US"/>
        </w:rPr>
        <w:t>,</w:t>
      </w:r>
      <w:r w:rsidR="00C2759F" w:rsidRPr="00DF0D29">
        <w:rPr>
          <w:rFonts w:ascii="Arial Narrow" w:hAnsi="Arial Narrow"/>
          <w:lang w:val="en-US"/>
        </w:rPr>
        <w:t xml:space="preserve"> and </w:t>
      </w:r>
      <w:r w:rsidR="009B1836" w:rsidRPr="00DF0D29">
        <w:rPr>
          <w:rFonts w:ascii="Arial Narrow" w:hAnsi="Arial Narrow"/>
          <w:lang w:val="en-US"/>
        </w:rPr>
        <w:t>e</w:t>
      </w:r>
      <w:r w:rsidR="001C1F5D" w:rsidRPr="00DF0D29">
        <w:rPr>
          <w:rFonts w:ascii="Arial Narrow" w:hAnsi="Arial Narrow"/>
          <w:lang w:val="en-US"/>
        </w:rPr>
        <w:t>x</w:t>
      </w:r>
      <w:r w:rsidR="009B1836" w:rsidRPr="00DF0D29">
        <w:rPr>
          <w:rFonts w:ascii="Arial Narrow" w:hAnsi="Arial Narrow"/>
          <w:lang w:val="en-US"/>
        </w:rPr>
        <w:t>ecut</w:t>
      </w:r>
      <w:r w:rsidR="001C1F5D" w:rsidRPr="00DF0D29">
        <w:rPr>
          <w:rFonts w:ascii="Arial Narrow" w:hAnsi="Arial Narrow"/>
          <w:lang w:val="en-US"/>
        </w:rPr>
        <w:t xml:space="preserve">ing lifestyle </w:t>
      </w:r>
      <w:r w:rsidR="005D305D" w:rsidRPr="00DF0D29">
        <w:rPr>
          <w:rFonts w:ascii="Arial Narrow" w:hAnsi="Arial Narrow"/>
          <w:lang w:val="en-US"/>
        </w:rPr>
        <w:t>change</w:t>
      </w:r>
      <w:r w:rsidR="009B1836" w:rsidRPr="00DF0D29">
        <w:rPr>
          <w:rFonts w:ascii="Arial Narrow" w:hAnsi="Arial Narrow"/>
          <w:lang w:val="en-US"/>
        </w:rPr>
        <w:t>s—</w:t>
      </w:r>
      <w:r w:rsidR="005D305D" w:rsidRPr="00DF0D29">
        <w:rPr>
          <w:rFonts w:ascii="Arial Narrow" w:hAnsi="Arial Narrow"/>
          <w:lang w:val="en-US"/>
        </w:rPr>
        <w:t>corresponds</w:t>
      </w:r>
      <w:r w:rsidR="009F0B67" w:rsidRPr="00DF0D29">
        <w:rPr>
          <w:rFonts w:ascii="Arial Narrow" w:hAnsi="Arial Narrow"/>
          <w:lang w:val="en-US"/>
        </w:rPr>
        <w:t xml:space="preserve"> with </w:t>
      </w:r>
      <w:r w:rsidR="001C1F5D" w:rsidRPr="00DF0D29">
        <w:rPr>
          <w:rFonts w:ascii="Arial Narrow" w:hAnsi="Arial Narrow"/>
          <w:lang w:val="en-US"/>
        </w:rPr>
        <w:t xml:space="preserve">the agreed </w:t>
      </w:r>
      <w:r w:rsidR="005D305D" w:rsidRPr="00DF0D29">
        <w:rPr>
          <w:rFonts w:ascii="Arial Narrow" w:hAnsi="Arial Narrow"/>
          <w:lang w:val="en-US"/>
        </w:rPr>
        <w:t>recommendations</w:t>
      </w:r>
      <w:r w:rsidR="009B1836" w:rsidRPr="00DF0D29">
        <w:rPr>
          <w:rFonts w:ascii="Arial Narrow" w:hAnsi="Arial Narrow"/>
          <w:lang w:val="en-US"/>
        </w:rPr>
        <w:t xml:space="preserve"> </w:t>
      </w:r>
      <w:r w:rsidR="001C1F5D" w:rsidRPr="00DF0D29">
        <w:rPr>
          <w:rFonts w:ascii="Arial Narrow" w:hAnsi="Arial Narrow"/>
          <w:lang w:val="en-US"/>
        </w:rPr>
        <w:t xml:space="preserve">by a </w:t>
      </w:r>
      <w:r w:rsidR="005D305D" w:rsidRPr="00DF0D29">
        <w:rPr>
          <w:rFonts w:ascii="Arial Narrow" w:hAnsi="Arial Narrow"/>
          <w:lang w:val="en-US"/>
        </w:rPr>
        <w:t>healthcare provider</w:t>
      </w:r>
      <w:r w:rsidR="009B1836" w:rsidRPr="00DF0D29">
        <w:rPr>
          <w:rFonts w:ascii="Arial Narrow" w:hAnsi="Arial Narrow"/>
          <w:lang w:val="en-US"/>
        </w:rPr>
        <w:t>.”</w:t>
      </w:r>
      <w:r w:rsidR="003749AC" w:rsidRPr="00DF0D29">
        <w:rPr>
          <w:rFonts w:ascii="Arial Narrow" w:hAnsi="Arial Narrow"/>
          <w:vertAlign w:val="superscript"/>
          <w:lang w:val="en-US"/>
        </w:rPr>
        <w:t>(7)</w:t>
      </w:r>
      <w:r w:rsidR="009B1836" w:rsidRPr="00DF0D29">
        <w:rPr>
          <w:rFonts w:ascii="Arial Narrow" w:hAnsi="Arial Narrow"/>
          <w:lang w:val="en-US"/>
        </w:rPr>
        <w:t xml:space="preserve"> </w:t>
      </w:r>
      <w:r w:rsidR="001C1F5D" w:rsidRPr="00DF0D29">
        <w:rPr>
          <w:rFonts w:ascii="Arial Narrow" w:hAnsi="Arial Narrow"/>
          <w:lang w:val="en-US"/>
        </w:rPr>
        <w:t xml:space="preserve">Thus, it is considered that </w:t>
      </w:r>
      <w:r w:rsidR="00C2759F" w:rsidRPr="00DF0D29">
        <w:rPr>
          <w:rFonts w:ascii="Arial Narrow" w:hAnsi="Arial Narrow"/>
          <w:lang w:val="en-US"/>
        </w:rPr>
        <w:t>secondary prevention</w:t>
      </w:r>
      <w:r w:rsidR="009B1836" w:rsidRPr="00DF0D29">
        <w:rPr>
          <w:rFonts w:ascii="Arial Narrow" w:hAnsi="Arial Narrow"/>
          <w:lang w:val="en-US"/>
        </w:rPr>
        <w:t xml:space="preserve"> require</w:t>
      </w:r>
      <w:r w:rsidR="001C1F5D" w:rsidRPr="00DF0D29">
        <w:rPr>
          <w:rFonts w:ascii="Arial Narrow" w:hAnsi="Arial Narrow"/>
          <w:lang w:val="en-US"/>
        </w:rPr>
        <w:t>s</w:t>
      </w:r>
      <w:r w:rsidR="009B1836" w:rsidRPr="00DF0D29">
        <w:rPr>
          <w:rFonts w:ascii="Arial Narrow" w:hAnsi="Arial Narrow"/>
          <w:lang w:val="en-US"/>
        </w:rPr>
        <w:t xml:space="preserve"> </w:t>
      </w:r>
      <w:r w:rsidR="00C2759F" w:rsidRPr="00DF0D29">
        <w:rPr>
          <w:rFonts w:ascii="Arial Narrow" w:hAnsi="Arial Narrow"/>
          <w:lang w:val="en-US"/>
        </w:rPr>
        <w:t>patient</w:t>
      </w:r>
      <w:r w:rsidR="001C1F5D" w:rsidRPr="00DF0D29">
        <w:rPr>
          <w:rFonts w:ascii="Arial Narrow" w:hAnsi="Arial Narrow"/>
          <w:lang w:val="en-US"/>
        </w:rPr>
        <w:t>s</w:t>
      </w:r>
      <w:r w:rsidR="009B1836" w:rsidRPr="00DF0D29">
        <w:rPr>
          <w:rFonts w:ascii="Arial Narrow" w:hAnsi="Arial Narrow"/>
          <w:lang w:val="en-US"/>
        </w:rPr>
        <w:t xml:space="preserve"> </w:t>
      </w:r>
      <w:r w:rsidR="001C1F5D" w:rsidRPr="00DF0D29">
        <w:rPr>
          <w:rFonts w:ascii="Arial Narrow" w:hAnsi="Arial Narrow"/>
          <w:lang w:val="en-US"/>
        </w:rPr>
        <w:t xml:space="preserve">to have </w:t>
      </w:r>
      <w:r w:rsidR="00C2759F" w:rsidRPr="00DF0D29">
        <w:rPr>
          <w:rFonts w:ascii="Arial Narrow" w:hAnsi="Arial Narrow"/>
          <w:lang w:val="en-US"/>
        </w:rPr>
        <w:t>therapeutic adherence</w:t>
      </w:r>
      <w:r w:rsidR="009B1836" w:rsidRPr="00DF0D29">
        <w:rPr>
          <w:rFonts w:ascii="Arial Narrow" w:hAnsi="Arial Narrow"/>
          <w:lang w:val="en-US"/>
        </w:rPr>
        <w:t>.</w:t>
      </w:r>
      <w:r w:rsidR="009F0B67" w:rsidRPr="00DF0D29">
        <w:rPr>
          <w:rFonts w:ascii="Arial Narrow" w:hAnsi="Arial Narrow"/>
          <w:lang w:val="en-US"/>
        </w:rPr>
        <w:t xml:space="preserve"> </w:t>
      </w:r>
      <w:r w:rsidR="001C1F5D" w:rsidRPr="00DF0D29">
        <w:rPr>
          <w:rFonts w:ascii="Arial Narrow" w:hAnsi="Arial Narrow"/>
          <w:lang w:val="en-US"/>
        </w:rPr>
        <w:t>The</w:t>
      </w:r>
      <w:r w:rsidR="009B1836" w:rsidRPr="00DF0D29">
        <w:rPr>
          <w:rFonts w:ascii="Arial Narrow" w:hAnsi="Arial Narrow"/>
          <w:lang w:val="en-US"/>
        </w:rPr>
        <w:t xml:space="preserve"> </w:t>
      </w:r>
      <w:r w:rsidR="005D305D" w:rsidRPr="00DF0D29">
        <w:rPr>
          <w:rFonts w:ascii="Arial Narrow" w:hAnsi="Arial Narrow"/>
          <w:lang w:val="en-US"/>
        </w:rPr>
        <w:t>research</w:t>
      </w:r>
      <w:r w:rsidR="009B1836" w:rsidRPr="00DF0D29">
        <w:rPr>
          <w:rFonts w:ascii="Arial Narrow" w:hAnsi="Arial Narrow"/>
          <w:lang w:val="en-US"/>
        </w:rPr>
        <w:t xml:space="preserve"> </w:t>
      </w:r>
      <w:r w:rsidR="001C1F5D" w:rsidRPr="00DF0D29">
        <w:rPr>
          <w:rFonts w:ascii="Arial Narrow" w:hAnsi="Arial Narrow"/>
          <w:lang w:val="en-US"/>
        </w:rPr>
        <w:t>sought to broaden knowledge on this theme by</w:t>
      </w:r>
      <w:r w:rsidR="009B1836" w:rsidRPr="00DF0D29">
        <w:rPr>
          <w:rFonts w:ascii="Arial Narrow" w:hAnsi="Arial Narrow"/>
          <w:lang w:val="en-US"/>
        </w:rPr>
        <w:t xml:space="preserve"> explor</w:t>
      </w:r>
      <w:r w:rsidR="001C1F5D" w:rsidRPr="00DF0D29">
        <w:rPr>
          <w:rFonts w:ascii="Arial Narrow" w:hAnsi="Arial Narrow"/>
          <w:lang w:val="en-US"/>
        </w:rPr>
        <w:t xml:space="preserve">ing the </w:t>
      </w:r>
      <w:r w:rsidR="009B1836" w:rsidRPr="00DF0D29">
        <w:rPr>
          <w:rFonts w:ascii="Arial Narrow" w:hAnsi="Arial Narrow"/>
          <w:lang w:val="en-US"/>
        </w:rPr>
        <w:t>rela</w:t>
      </w:r>
      <w:r w:rsidR="001C1F5D" w:rsidRPr="00DF0D29">
        <w:rPr>
          <w:rFonts w:ascii="Arial Narrow" w:hAnsi="Arial Narrow"/>
          <w:lang w:val="en-US"/>
        </w:rPr>
        <w:t xml:space="preserve">tionship between </w:t>
      </w:r>
      <w:r w:rsidR="00C2759F" w:rsidRPr="00DF0D29">
        <w:rPr>
          <w:rFonts w:ascii="Arial Narrow" w:hAnsi="Arial Narrow"/>
          <w:lang w:val="en-US"/>
        </w:rPr>
        <w:t>adherence to</w:t>
      </w:r>
      <w:r w:rsidR="009B1836" w:rsidRPr="00DF0D29">
        <w:rPr>
          <w:rFonts w:ascii="Arial Narrow" w:hAnsi="Arial Narrow"/>
          <w:lang w:val="en-US"/>
        </w:rPr>
        <w:t xml:space="preserve"> </w:t>
      </w:r>
      <w:r w:rsidR="00C2759F" w:rsidRPr="00DF0D29">
        <w:rPr>
          <w:rFonts w:ascii="Arial Narrow" w:hAnsi="Arial Narrow"/>
          <w:lang w:val="en-US"/>
        </w:rPr>
        <w:t xml:space="preserve">secondary prevention and </w:t>
      </w:r>
      <w:r w:rsidR="001C1F5D" w:rsidRPr="00DF0D29">
        <w:rPr>
          <w:rFonts w:ascii="Arial Narrow" w:hAnsi="Arial Narrow"/>
          <w:lang w:val="en-US"/>
        </w:rPr>
        <w:t>the</w:t>
      </w:r>
      <w:r w:rsidR="009B1836" w:rsidRPr="00DF0D29">
        <w:rPr>
          <w:rFonts w:ascii="Arial Narrow" w:hAnsi="Arial Narrow"/>
          <w:lang w:val="en-US"/>
        </w:rPr>
        <w:t xml:space="preserve"> </w:t>
      </w:r>
      <w:r w:rsidR="00C2759F" w:rsidRPr="00DF0D29">
        <w:rPr>
          <w:rFonts w:ascii="Arial Narrow" w:hAnsi="Arial Narrow"/>
          <w:lang w:val="en-US"/>
        </w:rPr>
        <w:t>factors</w:t>
      </w:r>
      <w:r w:rsidR="009B1836" w:rsidRPr="00DF0D29">
        <w:rPr>
          <w:rFonts w:ascii="Arial Narrow" w:hAnsi="Arial Narrow"/>
          <w:lang w:val="en-US"/>
        </w:rPr>
        <w:t xml:space="preserve"> </w:t>
      </w:r>
      <w:r w:rsidR="00C2759F" w:rsidRPr="00DF0D29">
        <w:rPr>
          <w:rFonts w:ascii="Arial Narrow" w:hAnsi="Arial Narrow"/>
          <w:lang w:val="en-US"/>
        </w:rPr>
        <w:t>influenc</w:t>
      </w:r>
      <w:r w:rsidR="001C1F5D" w:rsidRPr="00DF0D29">
        <w:rPr>
          <w:rFonts w:ascii="Arial Narrow" w:hAnsi="Arial Narrow"/>
          <w:lang w:val="en-US"/>
        </w:rPr>
        <w:t>ing</w:t>
      </w:r>
      <w:r w:rsidR="00C2759F" w:rsidRPr="00DF0D29">
        <w:rPr>
          <w:rFonts w:ascii="Arial Narrow" w:hAnsi="Arial Narrow"/>
          <w:lang w:val="en-US"/>
        </w:rPr>
        <w:t xml:space="preserve"> said</w:t>
      </w:r>
      <w:r w:rsidR="009B1836" w:rsidRPr="00DF0D29">
        <w:rPr>
          <w:rFonts w:ascii="Arial Narrow" w:hAnsi="Arial Narrow"/>
          <w:lang w:val="en-US"/>
        </w:rPr>
        <w:t xml:space="preserve"> </w:t>
      </w:r>
      <w:r w:rsidR="00C2759F" w:rsidRPr="00DF0D29">
        <w:rPr>
          <w:rFonts w:ascii="Arial Narrow" w:hAnsi="Arial Narrow"/>
          <w:lang w:val="en-US"/>
        </w:rPr>
        <w:t>adherence</w:t>
      </w:r>
      <w:r w:rsidR="009B1836" w:rsidRPr="00DF0D29">
        <w:rPr>
          <w:rFonts w:ascii="Arial Narrow" w:hAnsi="Arial Narrow"/>
          <w:lang w:val="en-US"/>
        </w:rPr>
        <w:t xml:space="preserve"> </w:t>
      </w:r>
      <w:r w:rsidR="001C1F5D" w:rsidRPr="00DF0D29">
        <w:rPr>
          <w:rFonts w:ascii="Arial Narrow" w:hAnsi="Arial Narrow"/>
          <w:lang w:val="en-US"/>
        </w:rPr>
        <w:t>i</w:t>
      </w:r>
      <w:r w:rsidR="009B1836" w:rsidRPr="00DF0D29">
        <w:rPr>
          <w:rFonts w:ascii="Arial Narrow" w:hAnsi="Arial Narrow"/>
          <w:lang w:val="en-US"/>
        </w:rPr>
        <w:t>n pe</w:t>
      </w:r>
      <w:r w:rsidR="001C1F5D" w:rsidRPr="00DF0D29">
        <w:rPr>
          <w:rFonts w:ascii="Arial Narrow" w:hAnsi="Arial Narrow"/>
          <w:lang w:val="en-US"/>
        </w:rPr>
        <w:t xml:space="preserve">ople with </w:t>
      </w:r>
      <w:r w:rsidRPr="00DF0D29">
        <w:rPr>
          <w:rFonts w:ascii="Arial Narrow" w:hAnsi="Arial Narrow"/>
          <w:lang w:val="en-US"/>
        </w:rPr>
        <w:t>ACS</w:t>
      </w:r>
      <w:r w:rsidR="009B1836" w:rsidRPr="00DF0D29">
        <w:rPr>
          <w:rFonts w:ascii="Arial Narrow" w:hAnsi="Arial Narrow"/>
          <w:lang w:val="en-US"/>
        </w:rPr>
        <w:t xml:space="preserve">, </w:t>
      </w:r>
      <w:r w:rsidR="001C1F5D" w:rsidRPr="00DF0D29">
        <w:rPr>
          <w:rFonts w:ascii="Arial Narrow" w:hAnsi="Arial Narrow"/>
          <w:lang w:val="en-US"/>
        </w:rPr>
        <w:t xml:space="preserve">who underwent </w:t>
      </w:r>
      <w:r w:rsidR="00C2759F" w:rsidRPr="00DF0D29">
        <w:rPr>
          <w:rFonts w:ascii="Arial Narrow" w:hAnsi="Arial Narrow"/>
          <w:lang w:val="en-US"/>
        </w:rPr>
        <w:t>percutaneous coronary angioplasty</w:t>
      </w:r>
      <w:r w:rsidR="009B1836" w:rsidRPr="00DF0D29">
        <w:rPr>
          <w:rFonts w:ascii="Arial Narrow" w:hAnsi="Arial Narrow"/>
          <w:lang w:val="en-US"/>
        </w:rPr>
        <w:t xml:space="preserve"> </w:t>
      </w:r>
      <w:r w:rsidR="003749AC" w:rsidRPr="00DF0D29">
        <w:rPr>
          <w:rFonts w:ascii="Arial Narrow" w:hAnsi="Arial Narrow"/>
          <w:lang w:val="en-US"/>
        </w:rPr>
        <w:t>(</w:t>
      </w:r>
      <w:r w:rsidR="001C1F5D" w:rsidRPr="00DF0D29">
        <w:rPr>
          <w:rFonts w:ascii="Arial Narrow" w:hAnsi="Arial Narrow"/>
          <w:lang w:val="en-US"/>
        </w:rPr>
        <w:t>ACP</w:t>
      </w:r>
      <w:r w:rsidR="003749AC" w:rsidRPr="00DF0D29">
        <w:rPr>
          <w:rFonts w:ascii="Arial Narrow" w:hAnsi="Arial Narrow"/>
          <w:lang w:val="en-US"/>
        </w:rPr>
        <w:t xml:space="preserve">) </w:t>
      </w:r>
      <w:r w:rsidR="005D305D" w:rsidRPr="00DF0D29">
        <w:rPr>
          <w:rFonts w:ascii="Arial Narrow" w:hAnsi="Arial Narrow"/>
          <w:lang w:val="en-US"/>
        </w:rPr>
        <w:t>in a clinic in</w:t>
      </w:r>
      <w:r w:rsidR="009B1836" w:rsidRPr="00DF0D29">
        <w:rPr>
          <w:rFonts w:ascii="Arial Narrow" w:hAnsi="Arial Narrow"/>
          <w:lang w:val="en-US"/>
        </w:rPr>
        <w:t xml:space="preserve"> Medellín.</w:t>
      </w:r>
    </w:p>
    <w:p w14:paraId="56C394B2" w14:textId="77777777" w:rsidR="007B665D" w:rsidRPr="00DF0D29" w:rsidRDefault="007B665D" w:rsidP="007B665D">
      <w:pPr>
        <w:contextualSpacing/>
        <w:rPr>
          <w:rFonts w:ascii="Arial Narrow" w:hAnsi="Arial Narrow"/>
          <w:lang w:val="en-US"/>
        </w:rPr>
      </w:pPr>
    </w:p>
    <w:p w14:paraId="2B7A9ACF" w14:textId="45F602E6" w:rsidR="00EA3DA7" w:rsidRPr="00DF0D29" w:rsidRDefault="00EA3DA7" w:rsidP="007B665D">
      <w:pPr>
        <w:autoSpaceDE w:val="0"/>
        <w:autoSpaceDN w:val="0"/>
        <w:adjustRightInd w:val="0"/>
        <w:contextualSpacing/>
        <w:rPr>
          <w:rFonts w:ascii="Arial Narrow" w:hAnsi="Arial Narrow"/>
          <w:lang w:val="en-US"/>
        </w:rPr>
      </w:pPr>
      <w:r w:rsidRPr="00DF0D29">
        <w:rPr>
          <w:rFonts w:ascii="Arial Narrow" w:hAnsi="Arial Narrow"/>
          <w:b/>
          <w:bCs/>
          <w:lang w:val="en-US"/>
        </w:rPr>
        <w:t>M</w:t>
      </w:r>
      <w:r w:rsidR="00EC48A3" w:rsidRPr="00DF0D29">
        <w:rPr>
          <w:rFonts w:ascii="Arial Narrow" w:hAnsi="Arial Narrow"/>
          <w:b/>
          <w:bCs/>
          <w:lang w:val="en-US"/>
        </w:rPr>
        <w:t>et</w:t>
      </w:r>
      <w:r w:rsidR="00FC68EE" w:rsidRPr="00DF0D29">
        <w:rPr>
          <w:rFonts w:ascii="Arial Narrow" w:hAnsi="Arial Narrow"/>
          <w:b/>
          <w:bCs/>
          <w:lang w:val="en-US"/>
        </w:rPr>
        <w:t>h</w:t>
      </w:r>
      <w:r w:rsidR="00EC48A3" w:rsidRPr="00DF0D29">
        <w:rPr>
          <w:rFonts w:ascii="Arial Narrow" w:hAnsi="Arial Narrow"/>
          <w:b/>
          <w:bCs/>
          <w:lang w:val="en-US"/>
        </w:rPr>
        <w:t>od</w:t>
      </w:r>
      <w:r w:rsidR="00B75510">
        <w:rPr>
          <w:rFonts w:ascii="Arial Narrow" w:hAnsi="Arial Narrow"/>
          <w:b/>
          <w:bCs/>
          <w:lang w:val="en-US"/>
        </w:rPr>
        <w:t>s</w:t>
      </w:r>
    </w:p>
    <w:p w14:paraId="4A57B8D0" w14:textId="77777777" w:rsidR="007B665D" w:rsidRPr="00DF0D29" w:rsidRDefault="007B665D" w:rsidP="007B665D">
      <w:pPr>
        <w:suppressAutoHyphens/>
        <w:contextualSpacing/>
        <w:rPr>
          <w:rFonts w:ascii="Arial Narrow" w:eastAsia="Arial" w:hAnsi="Arial Narrow"/>
          <w:lang w:val="en-US"/>
        </w:rPr>
      </w:pPr>
    </w:p>
    <w:p w14:paraId="1EDA3BEF" w14:textId="794135CA" w:rsidR="00B64A1F" w:rsidRPr="00DF0D29" w:rsidRDefault="00F224DF" w:rsidP="00984D04">
      <w:pPr>
        <w:suppressAutoHyphens/>
        <w:contextualSpacing/>
        <w:jc w:val="both"/>
        <w:rPr>
          <w:rFonts w:ascii="Arial Narrow" w:eastAsia="Arial" w:hAnsi="Arial Narrow"/>
          <w:lang w:val="en-US"/>
        </w:rPr>
      </w:pPr>
      <w:r w:rsidRPr="00DF0D29">
        <w:rPr>
          <w:rFonts w:ascii="Arial Narrow" w:eastAsia="Arial" w:hAnsi="Arial Narrow"/>
          <w:lang w:val="en-US"/>
        </w:rPr>
        <w:t>This was a cross-sectional and correlational quantitative s</w:t>
      </w:r>
      <w:r w:rsidR="00C2759F" w:rsidRPr="00DF0D29">
        <w:rPr>
          <w:rFonts w:ascii="Arial Narrow" w:eastAsia="Arial" w:hAnsi="Arial Narrow"/>
          <w:lang w:val="en-US"/>
        </w:rPr>
        <w:t>tudy</w:t>
      </w:r>
      <w:r w:rsidR="003749AC" w:rsidRPr="00DF0D29">
        <w:rPr>
          <w:rFonts w:ascii="Arial Narrow" w:eastAsia="Arial" w:hAnsi="Arial Narrow"/>
          <w:lang w:val="en-US"/>
        </w:rPr>
        <w:t>,</w:t>
      </w:r>
      <w:r w:rsidR="009F0B67" w:rsidRPr="00DF0D29">
        <w:rPr>
          <w:rFonts w:ascii="Arial Narrow" w:eastAsia="Arial" w:hAnsi="Arial Narrow"/>
          <w:lang w:val="en-US"/>
        </w:rPr>
        <w:t xml:space="preserve"> with </w:t>
      </w:r>
      <w:r w:rsidRPr="00DF0D29">
        <w:rPr>
          <w:rFonts w:ascii="Arial Narrow" w:eastAsia="Arial" w:hAnsi="Arial Narrow"/>
          <w:lang w:val="en-US"/>
        </w:rPr>
        <w:t xml:space="preserve">a </w:t>
      </w:r>
      <w:r w:rsidR="005D305D" w:rsidRPr="00DF0D29">
        <w:rPr>
          <w:rFonts w:ascii="Arial Narrow" w:eastAsia="Arial" w:hAnsi="Arial Narrow"/>
          <w:lang w:val="en-US"/>
        </w:rPr>
        <w:t>sample</w:t>
      </w:r>
      <w:r w:rsidR="003749AC" w:rsidRPr="00DF0D29">
        <w:rPr>
          <w:rFonts w:ascii="Arial Narrow" w:eastAsia="Arial" w:hAnsi="Arial Narrow"/>
          <w:lang w:val="en-US"/>
        </w:rPr>
        <w:t xml:space="preserve"> </w:t>
      </w:r>
      <w:r w:rsidR="005D305D" w:rsidRPr="00DF0D29">
        <w:rPr>
          <w:rFonts w:ascii="Arial Narrow" w:eastAsia="Arial" w:hAnsi="Arial Narrow"/>
          <w:lang w:val="en-US"/>
        </w:rPr>
        <w:t>of</w:t>
      </w:r>
      <w:r w:rsidR="003749AC" w:rsidRPr="00DF0D29">
        <w:rPr>
          <w:rFonts w:ascii="Arial Narrow" w:eastAsia="Arial" w:hAnsi="Arial Narrow"/>
          <w:lang w:val="en-US"/>
        </w:rPr>
        <w:t xml:space="preserve"> 128 </w:t>
      </w:r>
      <w:r w:rsidR="00C2759F" w:rsidRPr="00DF0D29">
        <w:rPr>
          <w:rFonts w:ascii="Arial Narrow" w:eastAsia="Arial" w:hAnsi="Arial Narrow"/>
          <w:lang w:val="en-US"/>
        </w:rPr>
        <w:t>volunteer patients</w:t>
      </w:r>
      <w:r w:rsidR="009F0B67" w:rsidRPr="00DF0D29">
        <w:rPr>
          <w:rFonts w:ascii="Arial Narrow" w:eastAsia="Arial" w:hAnsi="Arial Narrow"/>
          <w:lang w:val="en-US"/>
        </w:rPr>
        <w:t xml:space="preserve"> </w:t>
      </w:r>
      <w:r w:rsidRPr="00DF0D29">
        <w:rPr>
          <w:rFonts w:ascii="Arial Narrow" w:eastAsia="Arial" w:hAnsi="Arial Narrow"/>
          <w:lang w:val="en-US"/>
        </w:rPr>
        <w:t xml:space="preserve">diagnosed </w:t>
      </w:r>
      <w:r w:rsidR="009F0B67" w:rsidRPr="00DF0D29">
        <w:rPr>
          <w:rFonts w:ascii="Arial Narrow" w:eastAsia="Arial" w:hAnsi="Arial Narrow"/>
          <w:lang w:val="en-US"/>
        </w:rPr>
        <w:t>with</w:t>
      </w:r>
      <w:r w:rsidR="003749AC" w:rsidRPr="00DF0D29">
        <w:rPr>
          <w:rFonts w:ascii="Arial Narrow" w:eastAsia="Arial" w:hAnsi="Arial Narrow"/>
          <w:lang w:val="en-US"/>
        </w:rPr>
        <w:t xml:space="preserve"> </w:t>
      </w:r>
      <w:r w:rsidR="00832E54" w:rsidRPr="00DF0D29">
        <w:rPr>
          <w:rFonts w:ascii="Arial Narrow" w:eastAsia="Arial" w:hAnsi="Arial Narrow"/>
          <w:lang w:val="en-US"/>
        </w:rPr>
        <w:t>ACS</w:t>
      </w:r>
      <w:r w:rsidR="003749AC" w:rsidRPr="00DF0D29">
        <w:rPr>
          <w:rFonts w:ascii="Arial Narrow" w:eastAsia="Arial" w:hAnsi="Arial Narrow"/>
          <w:lang w:val="en-US"/>
        </w:rPr>
        <w:t xml:space="preserve"> a</w:t>
      </w:r>
      <w:r w:rsidRPr="00DF0D29">
        <w:rPr>
          <w:rFonts w:ascii="Arial Narrow" w:eastAsia="Arial" w:hAnsi="Arial Narrow"/>
          <w:lang w:val="en-US"/>
        </w:rPr>
        <w:t xml:space="preserve">nd who underwent </w:t>
      </w:r>
      <w:r w:rsidR="001C1F5D" w:rsidRPr="00DF0D29">
        <w:rPr>
          <w:rFonts w:ascii="Arial Narrow" w:eastAsia="Arial" w:hAnsi="Arial Narrow"/>
          <w:lang w:val="en-US"/>
        </w:rPr>
        <w:t>ACP</w:t>
      </w:r>
      <w:r w:rsidR="003749AC" w:rsidRPr="00DF0D29">
        <w:rPr>
          <w:rFonts w:ascii="Arial Narrow" w:eastAsia="Arial" w:hAnsi="Arial Narrow"/>
          <w:lang w:val="en-US"/>
        </w:rPr>
        <w:t xml:space="preserve"> </w:t>
      </w:r>
      <w:r w:rsidR="005D305D" w:rsidRPr="00DF0D29">
        <w:rPr>
          <w:rFonts w:ascii="Arial Narrow" w:eastAsia="Arial" w:hAnsi="Arial Narrow"/>
          <w:lang w:val="en-US"/>
        </w:rPr>
        <w:t>in a clinic in</w:t>
      </w:r>
      <w:r w:rsidR="003749AC" w:rsidRPr="00DF0D29">
        <w:rPr>
          <w:rFonts w:ascii="Arial Narrow" w:eastAsia="Arial" w:hAnsi="Arial Narrow"/>
          <w:lang w:val="en-US"/>
        </w:rPr>
        <w:t xml:space="preserve"> Medellín </w:t>
      </w:r>
      <w:r w:rsidRPr="00DF0D29">
        <w:rPr>
          <w:rFonts w:ascii="Arial Narrow" w:eastAsia="Arial" w:hAnsi="Arial Narrow"/>
          <w:lang w:val="en-US"/>
        </w:rPr>
        <w:t xml:space="preserve">between </w:t>
      </w:r>
      <w:r w:rsidR="005D305D" w:rsidRPr="00DF0D29">
        <w:rPr>
          <w:rFonts w:ascii="Arial Narrow" w:eastAsia="Arial" w:hAnsi="Arial Narrow"/>
          <w:lang w:val="en-US"/>
        </w:rPr>
        <w:t>October</w:t>
      </w:r>
      <w:r w:rsidR="003749AC" w:rsidRPr="00DF0D29">
        <w:rPr>
          <w:rFonts w:ascii="Arial Narrow" w:eastAsia="Arial" w:hAnsi="Arial Narrow"/>
          <w:lang w:val="en-US"/>
        </w:rPr>
        <w:t xml:space="preserve"> 2017</w:t>
      </w:r>
      <w:r w:rsidR="00C2759F" w:rsidRPr="00DF0D29">
        <w:rPr>
          <w:rFonts w:ascii="Arial Narrow" w:eastAsia="Arial" w:hAnsi="Arial Narrow"/>
          <w:lang w:val="en-US"/>
        </w:rPr>
        <w:t xml:space="preserve"> and </w:t>
      </w:r>
      <w:r w:rsidR="005D305D" w:rsidRPr="00DF0D29">
        <w:rPr>
          <w:rFonts w:ascii="Arial Narrow" w:eastAsia="Arial" w:hAnsi="Arial Narrow"/>
          <w:lang w:val="en-US"/>
        </w:rPr>
        <w:t>February</w:t>
      </w:r>
      <w:r w:rsidR="003749AC" w:rsidRPr="00DF0D29">
        <w:rPr>
          <w:rFonts w:ascii="Arial Narrow" w:eastAsia="Arial" w:hAnsi="Arial Narrow"/>
          <w:lang w:val="en-US"/>
        </w:rPr>
        <w:t xml:space="preserve"> 2018</w:t>
      </w:r>
      <w:r w:rsidRPr="00DF0D29">
        <w:rPr>
          <w:rFonts w:ascii="Arial Narrow" w:eastAsia="Arial" w:hAnsi="Arial Narrow"/>
          <w:lang w:val="en-US"/>
        </w:rPr>
        <w:t>. Data was collected from three to four months after the event</w:t>
      </w:r>
      <w:r w:rsidR="003749AC" w:rsidRPr="00DF0D29">
        <w:rPr>
          <w:rFonts w:ascii="Arial Narrow" w:eastAsia="Arial" w:hAnsi="Arial Narrow"/>
          <w:lang w:val="en-US"/>
        </w:rPr>
        <w:t xml:space="preserve">. </w:t>
      </w:r>
      <w:r w:rsidRPr="00DF0D29">
        <w:rPr>
          <w:rFonts w:ascii="Arial Narrow" w:eastAsia="Arial" w:hAnsi="Arial Narrow"/>
          <w:lang w:val="en-US"/>
        </w:rPr>
        <w:t xml:space="preserve">Participants were selected by performing </w:t>
      </w:r>
      <w:r w:rsidR="005D305D" w:rsidRPr="00DF0D29">
        <w:rPr>
          <w:rFonts w:ascii="Arial Narrow" w:eastAsia="Arial" w:hAnsi="Arial Narrow"/>
          <w:lang w:val="en-US"/>
        </w:rPr>
        <w:t>simple random probabilistic sampling</w:t>
      </w:r>
      <w:r w:rsidR="003749AC" w:rsidRPr="00DF0D29">
        <w:rPr>
          <w:rFonts w:ascii="Arial Narrow" w:eastAsia="Arial" w:hAnsi="Arial Narrow"/>
          <w:lang w:val="en-US"/>
        </w:rPr>
        <w:t>,</w:t>
      </w:r>
      <w:r w:rsidR="009F0B67" w:rsidRPr="00DF0D29">
        <w:rPr>
          <w:rFonts w:ascii="Arial Narrow" w:eastAsia="Arial" w:hAnsi="Arial Narrow"/>
          <w:lang w:val="en-US"/>
        </w:rPr>
        <w:t xml:space="preserve"> with </w:t>
      </w:r>
      <w:r w:rsidRPr="00DF0D29">
        <w:rPr>
          <w:rFonts w:ascii="Arial Narrow" w:eastAsia="Arial" w:hAnsi="Arial Narrow"/>
          <w:lang w:val="en-US"/>
        </w:rPr>
        <w:t>95%</w:t>
      </w:r>
      <w:r w:rsidR="003749AC" w:rsidRPr="00DF0D29">
        <w:rPr>
          <w:rFonts w:ascii="Arial Narrow" w:eastAsia="Arial" w:hAnsi="Arial Narrow"/>
          <w:lang w:val="en-US"/>
        </w:rPr>
        <w:t xml:space="preserve"> </w:t>
      </w:r>
      <w:r w:rsidR="005D305D" w:rsidRPr="00DF0D29">
        <w:rPr>
          <w:rFonts w:ascii="Arial Narrow" w:eastAsia="Arial" w:hAnsi="Arial Narrow"/>
          <w:lang w:val="en-US"/>
        </w:rPr>
        <w:t>reliability</w:t>
      </w:r>
      <w:r w:rsidR="00C2759F" w:rsidRPr="00DF0D29">
        <w:rPr>
          <w:rFonts w:ascii="Arial Narrow" w:eastAsia="Arial" w:hAnsi="Arial Narrow"/>
          <w:lang w:val="en-US"/>
        </w:rPr>
        <w:t xml:space="preserve"> and </w:t>
      </w:r>
      <w:r w:rsidRPr="00DF0D29">
        <w:rPr>
          <w:rFonts w:ascii="Arial Narrow" w:eastAsia="Arial" w:hAnsi="Arial Narrow"/>
          <w:lang w:val="en-US"/>
        </w:rPr>
        <w:t xml:space="preserve">5% estimated </w:t>
      </w:r>
      <w:r w:rsidR="003749AC" w:rsidRPr="00DF0D29">
        <w:rPr>
          <w:rFonts w:ascii="Arial Narrow" w:eastAsia="Arial" w:hAnsi="Arial Narrow"/>
          <w:lang w:val="en-US"/>
        </w:rPr>
        <w:t xml:space="preserve">error. </w:t>
      </w:r>
      <w:r w:rsidRPr="00DF0D29">
        <w:rPr>
          <w:rFonts w:ascii="Arial Narrow" w:eastAsia="Arial" w:hAnsi="Arial Narrow"/>
          <w:lang w:val="en-US"/>
        </w:rPr>
        <w:t xml:space="preserve">The study had the </w:t>
      </w:r>
      <w:r w:rsidR="005D305D" w:rsidRPr="00DF0D29">
        <w:rPr>
          <w:rFonts w:ascii="Arial Narrow" w:hAnsi="Arial Narrow"/>
          <w:lang w:val="en-US"/>
        </w:rPr>
        <w:t>data</w:t>
      </w:r>
      <w:r w:rsidRPr="00DF0D29">
        <w:rPr>
          <w:rFonts w:ascii="Arial Narrow" w:hAnsi="Arial Narrow"/>
          <w:lang w:val="en-US"/>
        </w:rPr>
        <w:t xml:space="preserve"> </w:t>
      </w:r>
      <w:r w:rsidR="005D305D" w:rsidRPr="00DF0D29">
        <w:rPr>
          <w:rFonts w:ascii="Arial Narrow" w:hAnsi="Arial Narrow"/>
          <w:lang w:val="en-US"/>
        </w:rPr>
        <w:t>base</w:t>
      </w:r>
      <w:r w:rsidR="00B64A1F" w:rsidRPr="00DF0D29">
        <w:rPr>
          <w:rFonts w:ascii="Arial Narrow" w:hAnsi="Arial Narrow"/>
          <w:lang w:val="en-US"/>
        </w:rPr>
        <w:t xml:space="preserve"> </w:t>
      </w:r>
      <w:r w:rsidRPr="00DF0D29">
        <w:rPr>
          <w:rFonts w:ascii="Arial Narrow" w:hAnsi="Arial Narrow"/>
          <w:lang w:val="en-US"/>
        </w:rPr>
        <w:t>of</w:t>
      </w:r>
      <w:r w:rsidR="00B64A1F" w:rsidRPr="00DF0D29">
        <w:rPr>
          <w:rFonts w:ascii="Arial Narrow" w:hAnsi="Arial Narrow"/>
          <w:lang w:val="en-US"/>
        </w:rPr>
        <w:t xml:space="preserve"> 189 </w:t>
      </w:r>
      <w:r w:rsidR="00C2759F" w:rsidRPr="00DF0D29">
        <w:rPr>
          <w:rFonts w:ascii="Arial Narrow" w:hAnsi="Arial Narrow"/>
          <w:lang w:val="en-US"/>
        </w:rPr>
        <w:t>patient</w:t>
      </w:r>
      <w:r w:rsidR="00B64A1F" w:rsidRPr="00DF0D29">
        <w:rPr>
          <w:rFonts w:ascii="Arial Narrow" w:hAnsi="Arial Narrow"/>
          <w:lang w:val="en-US"/>
        </w:rPr>
        <w:t>s</w:t>
      </w:r>
      <w:r w:rsidR="00C2759F" w:rsidRPr="00DF0D29">
        <w:rPr>
          <w:rFonts w:ascii="Arial Narrow" w:hAnsi="Arial Narrow"/>
          <w:lang w:val="en-US"/>
        </w:rPr>
        <w:t xml:space="preserve"> and </w:t>
      </w:r>
      <w:r w:rsidRPr="00DF0D29">
        <w:rPr>
          <w:rFonts w:ascii="Arial Narrow" w:hAnsi="Arial Narrow"/>
          <w:lang w:val="en-US"/>
        </w:rPr>
        <w:t>128 were selected</w:t>
      </w:r>
      <w:r w:rsidR="00B64A1F" w:rsidRPr="00DF0D29">
        <w:rPr>
          <w:rFonts w:ascii="Arial Narrow" w:hAnsi="Arial Narrow"/>
          <w:lang w:val="en-US"/>
        </w:rPr>
        <w:t xml:space="preserve">. </w:t>
      </w:r>
      <w:r w:rsidRPr="00DF0D29">
        <w:rPr>
          <w:rFonts w:ascii="Arial Narrow" w:hAnsi="Arial Narrow"/>
          <w:lang w:val="en-US"/>
        </w:rPr>
        <w:t xml:space="preserve">When gathering the </w:t>
      </w:r>
      <w:r w:rsidR="005D305D" w:rsidRPr="00DF0D29">
        <w:rPr>
          <w:rFonts w:ascii="Arial Narrow" w:hAnsi="Arial Narrow"/>
          <w:lang w:val="en-US"/>
        </w:rPr>
        <w:t>information</w:t>
      </w:r>
      <w:r w:rsidRPr="00DF0D29">
        <w:rPr>
          <w:rFonts w:ascii="Arial Narrow" w:hAnsi="Arial Narrow"/>
          <w:lang w:val="en-US"/>
        </w:rPr>
        <w:t xml:space="preserve">, it was found that six </w:t>
      </w:r>
      <w:r w:rsidR="00C2759F" w:rsidRPr="00DF0D29">
        <w:rPr>
          <w:rFonts w:ascii="Arial Narrow" w:hAnsi="Arial Narrow"/>
          <w:lang w:val="en-US"/>
        </w:rPr>
        <w:t>patient</w:t>
      </w:r>
      <w:r w:rsidR="00B64A1F" w:rsidRPr="00DF0D29">
        <w:rPr>
          <w:rFonts w:ascii="Arial Narrow" w:hAnsi="Arial Narrow"/>
          <w:lang w:val="en-US"/>
        </w:rPr>
        <w:t xml:space="preserve">s </w:t>
      </w:r>
      <w:r w:rsidRPr="00DF0D29">
        <w:rPr>
          <w:rFonts w:ascii="Arial Narrow" w:hAnsi="Arial Narrow"/>
          <w:lang w:val="en-US"/>
        </w:rPr>
        <w:t>had died,</w:t>
      </w:r>
      <w:r w:rsidR="00B64A1F" w:rsidRPr="00DF0D29">
        <w:rPr>
          <w:rFonts w:ascii="Arial Narrow" w:hAnsi="Arial Narrow"/>
          <w:lang w:val="en-US"/>
        </w:rPr>
        <w:t xml:space="preserve"> </w:t>
      </w:r>
      <w:r w:rsidR="00C2759F" w:rsidRPr="00DF0D29">
        <w:rPr>
          <w:rFonts w:ascii="Arial Narrow" w:hAnsi="Arial Narrow"/>
          <w:lang w:val="en-US"/>
        </w:rPr>
        <w:t>which</w:t>
      </w:r>
      <w:r w:rsidR="00B64A1F" w:rsidRPr="00DF0D29">
        <w:rPr>
          <w:rFonts w:ascii="Arial Narrow" w:hAnsi="Arial Narrow"/>
          <w:lang w:val="en-US"/>
        </w:rPr>
        <w:t xml:space="preserve"> </w:t>
      </w:r>
      <w:r w:rsidRPr="00DF0D29">
        <w:rPr>
          <w:rFonts w:ascii="Arial Narrow" w:hAnsi="Arial Narrow"/>
          <w:lang w:val="en-US"/>
        </w:rPr>
        <w:t xml:space="preserve">is why the invitation calls to participate in the </w:t>
      </w:r>
      <w:r w:rsidR="005D305D" w:rsidRPr="00DF0D29">
        <w:rPr>
          <w:rFonts w:ascii="Arial Narrow" w:hAnsi="Arial Narrow"/>
          <w:lang w:val="en-US"/>
        </w:rPr>
        <w:t>research</w:t>
      </w:r>
      <w:r w:rsidR="00B64A1F" w:rsidRPr="00DF0D29">
        <w:rPr>
          <w:rFonts w:ascii="Arial Narrow" w:hAnsi="Arial Narrow"/>
          <w:lang w:val="en-US"/>
        </w:rPr>
        <w:t xml:space="preserve"> </w:t>
      </w:r>
      <w:r w:rsidRPr="00DF0D29">
        <w:rPr>
          <w:rFonts w:ascii="Arial Narrow" w:hAnsi="Arial Narrow"/>
          <w:lang w:val="en-US"/>
        </w:rPr>
        <w:t>continued until completing the sample</w:t>
      </w:r>
      <w:r w:rsidR="00B64A1F" w:rsidRPr="00DF0D29">
        <w:rPr>
          <w:rFonts w:ascii="Arial Narrow" w:hAnsi="Arial Narrow"/>
          <w:lang w:val="en-US"/>
        </w:rPr>
        <w:t>.</w:t>
      </w:r>
    </w:p>
    <w:p w14:paraId="6905E6A3" w14:textId="77777777" w:rsidR="00B64A1F" w:rsidRPr="00DF0D29" w:rsidRDefault="00B64A1F" w:rsidP="00984D04">
      <w:pPr>
        <w:suppressAutoHyphens/>
        <w:contextualSpacing/>
        <w:jc w:val="both"/>
        <w:rPr>
          <w:rFonts w:ascii="Arial Narrow" w:eastAsia="Arial" w:hAnsi="Arial Narrow"/>
          <w:lang w:val="en-US"/>
        </w:rPr>
      </w:pPr>
    </w:p>
    <w:p w14:paraId="169B8B59" w14:textId="4C950DAC" w:rsidR="003749AC" w:rsidRPr="00DF0D29" w:rsidRDefault="00F224DF" w:rsidP="00984D04">
      <w:pPr>
        <w:suppressAutoHyphens/>
        <w:contextualSpacing/>
        <w:jc w:val="both"/>
        <w:rPr>
          <w:rFonts w:ascii="Arial Narrow" w:eastAsia="Arial" w:hAnsi="Arial Narrow"/>
          <w:lang w:val="en-US"/>
        </w:rPr>
      </w:pPr>
      <w:r w:rsidRPr="00DF0D29">
        <w:rPr>
          <w:rFonts w:ascii="Arial Narrow" w:eastAsia="Arial" w:hAnsi="Arial Narrow"/>
          <w:lang w:val="en-US"/>
        </w:rPr>
        <w:t>E</w:t>
      </w:r>
      <w:r w:rsidR="005D305D" w:rsidRPr="00DF0D29">
        <w:rPr>
          <w:rFonts w:ascii="Arial Narrow" w:eastAsia="Arial" w:hAnsi="Arial Narrow"/>
          <w:lang w:val="en-US"/>
        </w:rPr>
        <w:t>ligibility criteria</w:t>
      </w:r>
      <w:r w:rsidR="003749AC" w:rsidRPr="00DF0D29">
        <w:rPr>
          <w:rFonts w:ascii="Arial Narrow" w:eastAsia="Arial" w:hAnsi="Arial Narrow"/>
          <w:lang w:val="en-US"/>
        </w:rPr>
        <w:t xml:space="preserve"> </w:t>
      </w:r>
      <w:r w:rsidR="005D305D" w:rsidRPr="00DF0D29">
        <w:rPr>
          <w:rFonts w:ascii="Arial Narrow" w:eastAsia="Arial" w:hAnsi="Arial Narrow"/>
          <w:lang w:val="en-US"/>
        </w:rPr>
        <w:t>were</w:t>
      </w:r>
      <w:r w:rsidR="003749AC" w:rsidRPr="00DF0D29">
        <w:rPr>
          <w:rFonts w:ascii="Arial Narrow" w:eastAsia="Arial" w:hAnsi="Arial Narrow"/>
          <w:lang w:val="en-US"/>
        </w:rPr>
        <w:t xml:space="preserve">: </w:t>
      </w:r>
      <w:r w:rsidRPr="00DF0D29">
        <w:rPr>
          <w:rFonts w:ascii="Arial Narrow" w:eastAsia="Arial" w:hAnsi="Arial Narrow"/>
          <w:lang w:val="en-US"/>
        </w:rPr>
        <w:t>w</w:t>
      </w:r>
      <w:r w:rsidR="005D305D" w:rsidRPr="00DF0D29">
        <w:rPr>
          <w:rFonts w:ascii="Arial Narrow" w:eastAsia="Arial" w:hAnsi="Arial Narrow"/>
          <w:lang w:val="en-US"/>
        </w:rPr>
        <w:t>omen</w:t>
      </w:r>
      <w:r w:rsidR="00C2759F" w:rsidRPr="00DF0D29">
        <w:rPr>
          <w:rFonts w:ascii="Arial Narrow" w:eastAsia="Arial" w:hAnsi="Arial Narrow"/>
          <w:lang w:val="en-US"/>
        </w:rPr>
        <w:t xml:space="preserve"> and </w:t>
      </w:r>
      <w:r w:rsidR="005D305D" w:rsidRPr="00DF0D29">
        <w:rPr>
          <w:rFonts w:ascii="Arial Narrow" w:eastAsia="Arial" w:hAnsi="Arial Narrow"/>
          <w:lang w:val="en-US"/>
        </w:rPr>
        <w:t>men</w:t>
      </w:r>
      <w:r w:rsidR="003749AC" w:rsidRPr="00DF0D29">
        <w:rPr>
          <w:rFonts w:ascii="Arial Narrow" w:eastAsia="Arial" w:hAnsi="Arial Narrow"/>
          <w:lang w:val="en-US"/>
        </w:rPr>
        <w:t xml:space="preserve"> </w:t>
      </w:r>
      <w:r w:rsidRPr="00DF0D29">
        <w:rPr>
          <w:rFonts w:ascii="Arial Narrow" w:eastAsia="Arial" w:hAnsi="Arial Narrow"/>
          <w:lang w:val="en-US"/>
        </w:rPr>
        <w:t>&gt;</w:t>
      </w:r>
      <w:r w:rsidR="003749AC" w:rsidRPr="00DF0D29">
        <w:rPr>
          <w:rFonts w:ascii="Arial Narrow" w:eastAsia="Arial" w:hAnsi="Arial Narrow"/>
          <w:lang w:val="en-US"/>
        </w:rPr>
        <w:t xml:space="preserve"> 18 </w:t>
      </w:r>
      <w:r w:rsidRPr="00DF0D29">
        <w:rPr>
          <w:rFonts w:ascii="Arial Narrow" w:eastAsia="Arial" w:hAnsi="Arial Narrow"/>
          <w:lang w:val="en-US"/>
        </w:rPr>
        <w:t>years of age</w:t>
      </w:r>
      <w:r w:rsidR="003749AC" w:rsidRPr="00DF0D29">
        <w:rPr>
          <w:rFonts w:ascii="Arial Narrow" w:eastAsia="Arial" w:hAnsi="Arial Narrow"/>
          <w:lang w:val="en-US"/>
        </w:rPr>
        <w:t xml:space="preserve"> </w:t>
      </w:r>
      <w:r w:rsidRPr="00DF0D29">
        <w:rPr>
          <w:rFonts w:ascii="Arial Narrow" w:eastAsia="Arial" w:hAnsi="Arial Narrow"/>
          <w:lang w:val="en-US"/>
        </w:rPr>
        <w:t>admitted with ACS diagnosis</w:t>
      </w:r>
      <w:r w:rsidR="003749AC" w:rsidRPr="00DF0D29">
        <w:rPr>
          <w:rFonts w:ascii="Arial Narrow" w:eastAsia="Arial" w:hAnsi="Arial Narrow"/>
          <w:lang w:val="en-US"/>
        </w:rPr>
        <w:t xml:space="preserve">, </w:t>
      </w:r>
      <w:r w:rsidR="005D305D" w:rsidRPr="00DF0D29">
        <w:rPr>
          <w:rFonts w:ascii="Arial Narrow" w:eastAsia="Arial" w:hAnsi="Arial Narrow"/>
          <w:lang w:val="en-US"/>
        </w:rPr>
        <w:t>intervened</w:t>
      </w:r>
      <w:r w:rsidR="009F0B67" w:rsidRPr="00DF0D29">
        <w:rPr>
          <w:rFonts w:ascii="Arial Narrow" w:eastAsia="Arial" w:hAnsi="Arial Narrow"/>
          <w:lang w:val="en-US"/>
        </w:rPr>
        <w:t xml:space="preserve"> with </w:t>
      </w:r>
      <w:r w:rsidR="00C2759F" w:rsidRPr="00DF0D29">
        <w:rPr>
          <w:rFonts w:ascii="Arial Narrow" w:eastAsia="Arial" w:hAnsi="Arial Narrow"/>
          <w:lang w:val="en-US"/>
        </w:rPr>
        <w:t>percutaneous coronary angioplasty</w:t>
      </w:r>
      <w:r w:rsidR="003749AC" w:rsidRPr="00DF0D29">
        <w:rPr>
          <w:rFonts w:ascii="Arial Narrow" w:eastAsia="Arial" w:hAnsi="Arial Narrow"/>
          <w:lang w:val="en-US"/>
        </w:rPr>
        <w:t xml:space="preserve"> </w:t>
      </w:r>
      <w:r w:rsidRPr="00DF0D29">
        <w:rPr>
          <w:rFonts w:ascii="Arial Narrow" w:eastAsia="Arial" w:hAnsi="Arial Narrow"/>
          <w:lang w:val="en-US"/>
        </w:rPr>
        <w:t xml:space="preserve">in the </w:t>
      </w:r>
      <w:r w:rsidR="009F0B67" w:rsidRPr="00DF0D29">
        <w:rPr>
          <w:rFonts w:ascii="Arial Narrow" w:eastAsia="Arial" w:hAnsi="Arial Narrow"/>
          <w:lang w:val="en-US"/>
        </w:rPr>
        <w:t>clinic</w:t>
      </w:r>
      <w:r w:rsidR="003749AC" w:rsidRPr="00DF0D29">
        <w:rPr>
          <w:rFonts w:ascii="Arial Narrow" w:eastAsia="Arial" w:hAnsi="Arial Narrow"/>
          <w:lang w:val="en-US"/>
        </w:rPr>
        <w:t xml:space="preserve">, residents </w:t>
      </w:r>
      <w:r w:rsidRPr="00DF0D29">
        <w:rPr>
          <w:rFonts w:ascii="Arial Narrow" w:eastAsia="Arial" w:hAnsi="Arial Narrow"/>
          <w:lang w:val="en-US"/>
        </w:rPr>
        <w:t>in the urban area</w:t>
      </w:r>
      <w:r w:rsidR="003749AC" w:rsidRPr="00DF0D29">
        <w:rPr>
          <w:rFonts w:ascii="Arial Narrow" w:eastAsia="Arial" w:hAnsi="Arial Narrow"/>
          <w:lang w:val="en-US"/>
        </w:rPr>
        <w:t xml:space="preserve"> </w:t>
      </w:r>
      <w:r w:rsidRPr="00DF0D29">
        <w:rPr>
          <w:rFonts w:ascii="Arial Narrow" w:eastAsia="Arial" w:hAnsi="Arial Narrow"/>
          <w:lang w:val="en-US"/>
        </w:rPr>
        <w:t>of</w:t>
      </w:r>
      <w:r w:rsidR="003749AC" w:rsidRPr="00DF0D29">
        <w:rPr>
          <w:rFonts w:ascii="Arial Narrow" w:eastAsia="Arial" w:hAnsi="Arial Narrow"/>
          <w:lang w:val="en-US"/>
        </w:rPr>
        <w:t xml:space="preserve"> Medellín</w:t>
      </w:r>
      <w:r w:rsidR="00316FDF" w:rsidRPr="00DF0D29">
        <w:rPr>
          <w:rFonts w:ascii="Arial Narrow" w:eastAsia="Arial" w:hAnsi="Arial Narrow"/>
          <w:lang w:val="en-US"/>
        </w:rPr>
        <w:t xml:space="preserve"> (Colombia)</w:t>
      </w:r>
      <w:r w:rsidR="003749AC" w:rsidRPr="00DF0D29">
        <w:rPr>
          <w:rFonts w:ascii="Arial Narrow" w:eastAsia="Arial" w:hAnsi="Arial Narrow"/>
          <w:lang w:val="en-US"/>
        </w:rPr>
        <w:t xml:space="preserve">. </w:t>
      </w:r>
      <w:r w:rsidRPr="00DF0D29">
        <w:rPr>
          <w:rFonts w:ascii="Arial Narrow" w:eastAsia="Arial" w:hAnsi="Arial Narrow"/>
          <w:lang w:val="en-US"/>
        </w:rPr>
        <w:t xml:space="preserve">The study excluded those who besides </w:t>
      </w:r>
      <w:r w:rsidR="001C1F5D" w:rsidRPr="00DF0D29">
        <w:rPr>
          <w:rFonts w:ascii="Arial Narrow" w:eastAsia="Arial" w:hAnsi="Arial Narrow"/>
          <w:lang w:val="en-US"/>
        </w:rPr>
        <w:t>ACP</w:t>
      </w:r>
      <w:r w:rsidR="003749AC" w:rsidRPr="00DF0D29">
        <w:rPr>
          <w:rFonts w:ascii="Arial Narrow" w:eastAsia="Arial" w:hAnsi="Arial Narrow"/>
          <w:lang w:val="en-US"/>
        </w:rPr>
        <w:t xml:space="preserve"> rec</w:t>
      </w:r>
      <w:r w:rsidRPr="00DF0D29">
        <w:rPr>
          <w:rFonts w:ascii="Arial Narrow" w:eastAsia="Arial" w:hAnsi="Arial Narrow"/>
          <w:lang w:val="en-US"/>
        </w:rPr>
        <w:t>eived surgical revascularization</w:t>
      </w:r>
      <w:r w:rsidR="008C7E4F" w:rsidRPr="00DF0D29">
        <w:rPr>
          <w:rFonts w:ascii="Arial Narrow" w:eastAsia="Arial" w:hAnsi="Arial Narrow"/>
          <w:lang w:val="en-US"/>
        </w:rPr>
        <w:t>.</w:t>
      </w:r>
      <w:r w:rsidR="00A75655" w:rsidRPr="00DF0D29">
        <w:rPr>
          <w:rFonts w:ascii="Arial Narrow" w:eastAsia="Arial" w:hAnsi="Arial Narrow"/>
          <w:lang w:val="en-US"/>
        </w:rPr>
        <w:t xml:space="preserve"> </w:t>
      </w:r>
      <w:r w:rsidRPr="00DF0D29">
        <w:rPr>
          <w:rFonts w:ascii="Arial Narrow" w:eastAsia="Arial" w:hAnsi="Arial Narrow"/>
          <w:lang w:val="en-US"/>
        </w:rPr>
        <w:t xml:space="preserve">To collect </w:t>
      </w:r>
      <w:r w:rsidR="005D305D" w:rsidRPr="00DF0D29">
        <w:rPr>
          <w:rFonts w:ascii="Arial Narrow" w:eastAsia="Arial" w:hAnsi="Arial Narrow"/>
          <w:lang w:val="en-US"/>
        </w:rPr>
        <w:t>information</w:t>
      </w:r>
      <w:r w:rsidRPr="00DF0D29">
        <w:rPr>
          <w:rFonts w:ascii="Arial Narrow" w:eastAsia="Arial" w:hAnsi="Arial Narrow"/>
          <w:lang w:val="en-US"/>
        </w:rPr>
        <w:t>,</w:t>
      </w:r>
      <w:r w:rsidR="008C7E4F" w:rsidRPr="00DF0D29">
        <w:rPr>
          <w:rFonts w:ascii="Arial Narrow" w:eastAsia="Arial" w:hAnsi="Arial Narrow"/>
          <w:lang w:val="en-US"/>
        </w:rPr>
        <w:t xml:space="preserve"> </w:t>
      </w:r>
      <w:r w:rsidR="00A75655" w:rsidRPr="00DF0D29">
        <w:rPr>
          <w:rFonts w:ascii="Arial Narrow" w:eastAsia="Arial" w:hAnsi="Arial Narrow"/>
          <w:lang w:val="en-US"/>
        </w:rPr>
        <w:t>ini</w:t>
      </w:r>
      <w:r w:rsidRPr="00DF0D29">
        <w:rPr>
          <w:rFonts w:ascii="Arial Narrow" w:eastAsia="Arial" w:hAnsi="Arial Narrow"/>
          <w:lang w:val="en-US"/>
        </w:rPr>
        <w:t xml:space="preserve">tially a </w:t>
      </w:r>
      <w:r w:rsidR="005D305D" w:rsidRPr="00DF0D29">
        <w:rPr>
          <w:rFonts w:ascii="Arial Narrow" w:eastAsia="Arial" w:hAnsi="Arial Narrow"/>
          <w:lang w:val="en-US"/>
        </w:rPr>
        <w:t xml:space="preserve">written </w:t>
      </w:r>
      <w:r w:rsidR="008C7E4F" w:rsidRPr="00DF0D29">
        <w:rPr>
          <w:rFonts w:ascii="Arial Narrow" w:eastAsia="Arial" w:hAnsi="Arial Narrow"/>
          <w:lang w:val="en-US"/>
        </w:rPr>
        <w:t xml:space="preserve">consent </w:t>
      </w:r>
      <w:r w:rsidRPr="00DF0D29">
        <w:rPr>
          <w:rFonts w:ascii="Arial Narrow" w:eastAsia="Arial" w:hAnsi="Arial Narrow"/>
          <w:lang w:val="en-US"/>
        </w:rPr>
        <w:t>was created, but because information was collected via telephone,</w:t>
      </w:r>
      <w:r w:rsidR="008C7E4F" w:rsidRPr="00DF0D29">
        <w:rPr>
          <w:rFonts w:ascii="Arial Narrow" w:eastAsia="Arial" w:hAnsi="Arial Narrow"/>
          <w:lang w:val="en-US"/>
        </w:rPr>
        <w:t xml:space="preserve"> </w:t>
      </w:r>
      <w:r w:rsidR="00382878" w:rsidRPr="00DF0D29">
        <w:rPr>
          <w:rFonts w:ascii="Arial Narrow" w:eastAsia="Arial" w:hAnsi="Arial Narrow"/>
          <w:lang w:val="en-US"/>
        </w:rPr>
        <w:t>a call protocol was implemented</w:t>
      </w:r>
      <w:r w:rsidR="008C7E4F" w:rsidRPr="00DF0D29">
        <w:rPr>
          <w:rFonts w:ascii="Arial Narrow" w:eastAsia="Arial" w:hAnsi="Arial Narrow"/>
          <w:lang w:val="en-US"/>
        </w:rPr>
        <w:t xml:space="preserve"> </w:t>
      </w:r>
      <w:r w:rsidR="00382878" w:rsidRPr="00DF0D29">
        <w:rPr>
          <w:rFonts w:ascii="Arial Narrow" w:eastAsia="Arial" w:hAnsi="Arial Narrow"/>
          <w:lang w:val="en-US"/>
        </w:rPr>
        <w:t xml:space="preserve">that followed rigorously a </w:t>
      </w:r>
      <w:r w:rsidR="005D305D" w:rsidRPr="00DF0D29">
        <w:rPr>
          <w:rFonts w:ascii="Arial Narrow" w:eastAsia="Arial" w:hAnsi="Arial Narrow"/>
          <w:lang w:val="en-US"/>
        </w:rPr>
        <w:t>check list</w:t>
      </w:r>
      <w:r w:rsidR="003749AC" w:rsidRPr="00DF0D29">
        <w:rPr>
          <w:rFonts w:ascii="Arial Narrow" w:eastAsia="Arial" w:hAnsi="Arial Narrow"/>
          <w:lang w:val="en-US"/>
        </w:rPr>
        <w:t xml:space="preserve"> </w:t>
      </w:r>
      <w:r w:rsidR="00382878" w:rsidRPr="00DF0D29">
        <w:rPr>
          <w:rFonts w:ascii="Arial Narrow" w:eastAsia="Arial" w:hAnsi="Arial Narrow"/>
          <w:lang w:val="en-US"/>
        </w:rPr>
        <w:t>to</w:t>
      </w:r>
      <w:r w:rsidR="00593A81" w:rsidRPr="00DF0D29">
        <w:rPr>
          <w:rFonts w:ascii="Arial Narrow" w:eastAsia="Arial" w:hAnsi="Arial Narrow"/>
          <w:lang w:val="en-US"/>
        </w:rPr>
        <w:t xml:space="preserve"> </w:t>
      </w:r>
      <w:r w:rsidR="003749AC" w:rsidRPr="00DF0D29">
        <w:rPr>
          <w:rFonts w:ascii="Arial Narrow" w:eastAsia="Arial" w:hAnsi="Arial Narrow"/>
          <w:lang w:val="en-US"/>
        </w:rPr>
        <w:t>pro</w:t>
      </w:r>
      <w:r w:rsidR="005D305D" w:rsidRPr="00DF0D29">
        <w:rPr>
          <w:rFonts w:ascii="Arial Narrow" w:eastAsia="Arial" w:hAnsi="Arial Narrow"/>
          <w:lang w:val="en-US"/>
        </w:rPr>
        <w:t>vide</w:t>
      </w:r>
      <w:r w:rsidR="003749AC" w:rsidRPr="00DF0D29">
        <w:rPr>
          <w:rFonts w:ascii="Arial Narrow" w:eastAsia="Arial" w:hAnsi="Arial Narrow"/>
          <w:lang w:val="en-US"/>
        </w:rPr>
        <w:t xml:space="preserve"> </w:t>
      </w:r>
      <w:r w:rsidR="005D305D" w:rsidRPr="00DF0D29">
        <w:rPr>
          <w:rFonts w:ascii="Arial Narrow" w:eastAsia="Arial" w:hAnsi="Arial Narrow"/>
          <w:lang w:val="en-US"/>
        </w:rPr>
        <w:t>clear information</w:t>
      </w:r>
      <w:r w:rsidR="003749AC" w:rsidRPr="00DF0D29">
        <w:rPr>
          <w:rFonts w:ascii="Arial Narrow" w:eastAsia="Arial" w:hAnsi="Arial Narrow"/>
          <w:lang w:val="en-US"/>
        </w:rPr>
        <w:t xml:space="preserve"> </w:t>
      </w:r>
      <w:r w:rsidR="00382878" w:rsidRPr="00DF0D29">
        <w:rPr>
          <w:rFonts w:ascii="Arial Narrow" w:eastAsia="Arial" w:hAnsi="Arial Narrow"/>
          <w:lang w:val="en-US"/>
        </w:rPr>
        <w:t>to</w:t>
      </w:r>
      <w:r w:rsidR="003749AC" w:rsidRPr="00DF0D29">
        <w:rPr>
          <w:rFonts w:ascii="Arial Narrow" w:eastAsia="Arial" w:hAnsi="Arial Narrow"/>
          <w:lang w:val="en-US"/>
        </w:rPr>
        <w:t xml:space="preserve"> </w:t>
      </w:r>
      <w:r w:rsidR="005D305D" w:rsidRPr="00DF0D29">
        <w:rPr>
          <w:rFonts w:ascii="Arial Narrow" w:eastAsia="Arial" w:hAnsi="Arial Narrow"/>
          <w:lang w:val="en-US"/>
        </w:rPr>
        <w:t>participant</w:t>
      </w:r>
      <w:r w:rsidR="003749AC" w:rsidRPr="00DF0D29">
        <w:rPr>
          <w:rFonts w:ascii="Arial Narrow" w:eastAsia="Arial" w:hAnsi="Arial Narrow"/>
          <w:lang w:val="en-US"/>
        </w:rPr>
        <w:t xml:space="preserve">s </w:t>
      </w:r>
      <w:r w:rsidR="00382878" w:rsidRPr="00DF0D29">
        <w:rPr>
          <w:rFonts w:ascii="Arial Narrow" w:eastAsia="Arial" w:hAnsi="Arial Narrow"/>
          <w:lang w:val="en-US"/>
        </w:rPr>
        <w:t xml:space="preserve">fulfilling the </w:t>
      </w:r>
      <w:r w:rsidR="005D305D" w:rsidRPr="00DF0D29">
        <w:rPr>
          <w:rFonts w:ascii="Arial Narrow" w:eastAsia="Arial" w:hAnsi="Arial Narrow"/>
          <w:lang w:val="en-US"/>
        </w:rPr>
        <w:t xml:space="preserve">ethical </w:t>
      </w:r>
      <w:r w:rsidR="003749AC" w:rsidRPr="00DF0D29">
        <w:rPr>
          <w:rFonts w:ascii="Arial Narrow" w:eastAsia="Arial" w:hAnsi="Arial Narrow"/>
          <w:lang w:val="en-US"/>
        </w:rPr>
        <w:t>criteri</w:t>
      </w:r>
      <w:r w:rsidR="005D305D" w:rsidRPr="00DF0D29">
        <w:rPr>
          <w:rFonts w:ascii="Arial Narrow" w:eastAsia="Arial" w:hAnsi="Arial Narrow"/>
          <w:lang w:val="en-US"/>
        </w:rPr>
        <w:t>a</w:t>
      </w:r>
      <w:r w:rsidR="003749AC" w:rsidRPr="00DF0D29">
        <w:rPr>
          <w:rFonts w:ascii="Arial Narrow" w:eastAsia="Arial" w:hAnsi="Arial Narrow"/>
          <w:lang w:val="en-US"/>
        </w:rPr>
        <w:t>,</w:t>
      </w:r>
      <w:r w:rsidR="009F0B67" w:rsidRPr="00DF0D29">
        <w:rPr>
          <w:rFonts w:ascii="Arial Narrow" w:eastAsia="Arial" w:hAnsi="Arial Narrow"/>
          <w:lang w:val="en-US"/>
        </w:rPr>
        <w:t xml:space="preserve"> </w:t>
      </w:r>
      <w:r w:rsidR="00382878" w:rsidRPr="00DF0D29">
        <w:rPr>
          <w:rFonts w:ascii="Arial Narrow" w:eastAsia="Arial" w:hAnsi="Arial Narrow"/>
          <w:lang w:val="en-US"/>
        </w:rPr>
        <w:t>to</w:t>
      </w:r>
      <w:r w:rsidR="003749AC" w:rsidRPr="00DF0D29">
        <w:rPr>
          <w:rFonts w:ascii="Arial Narrow" w:eastAsia="Arial" w:hAnsi="Arial Narrow"/>
          <w:lang w:val="en-US"/>
        </w:rPr>
        <w:t xml:space="preserve"> </w:t>
      </w:r>
      <w:r w:rsidR="00382878" w:rsidRPr="00DF0D29">
        <w:rPr>
          <w:rFonts w:ascii="Arial Narrow" w:eastAsia="Arial" w:hAnsi="Arial Narrow"/>
          <w:lang w:val="en-US"/>
        </w:rPr>
        <w:t xml:space="preserve">obtain the </w:t>
      </w:r>
      <w:r w:rsidR="005D305D" w:rsidRPr="00DF0D29">
        <w:rPr>
          <w:rFonts w:ascii="Arial Narrow" w:eastAsia="Arial" w:hAnsi="Arial Narrow"/>
          <w:lang w:val="en-US"/>
        </w:rPr>
        <w:t xml:space="preserve">verbal informed </w:t>
      </w:r>
      <w:r w:rsidR="003749AC" w:rsidRPr="00DF0D29">
        <w:rPr>
          <w:rFonts w:ascii="Arial Narrow" w:eastAsia="Arial" w:hAnsi="Arial Narrow"/>
          <w:lang w:val="en-US"/>
        </w:rPr>
        <w:t>consent</w:t>
      </w:r>
      <w:r w:rsidR="00C2759F" w:rsidRPr="00DF0D29">
        <w:rPr>
          <w:rFonts w:ascii="Arial Narrow" w:eastAsia="Arial" w:hAnsi="Arial Narrow"/>
          <w:lang w:val="en-US"/>
        </w:rPr>
        <w:t xml:space="preserve"> and </w:t>
      </w:r>
      <w:r w:rsidR="005D305D" w:rsidRPr="00DF0D29">
        <w:rPr>
          <w:rFonts w:ascii="Arial Narrow" w:eastAsia="Arial" w:hAnsi="Arial Narrow"/>
          <w:lang w:val="en-US"/>
        </w:rPr>
        <w:t xml:space="preserve">request </w:t>
      </w:r>
      <w:r w:rsidR="003749AC" w:rsidRPr="00DF0D29">
        <w:rPr>
          <w:rFonts w:ascii="Arial Narrow" w:eastAsia="Arial" w:hAnsi="Arial Narrow"/>
          <w:lang w:val="en-US"/>
        </w:rPr>
        <w:t>dat</w:t>
      </w:r>
      <w:r w:rsidR="005D305D" w:rsidRPr="00DF0D29">
        <w:rPr>
          <w:rFonts w:ascii="Arial Narrow" w:eastAsia="Arial" w:hAnsi="Arial Narrow"/>
          <w:lang w:val="en-US"/>
        </w:rPr>
        <w:t>a</w:t>
      </w:r>
      <w:r w:rsidR="003749AC" w:rsidRPr="00DF0D29">
        <w:rPr>
          <w:rFonts w:ascii="Arial Narrow" w:eastAsia="Arial" w:hAnsi="Arial Narrow"/>
          <w:lang w:val="en-US"/>
        </w:rPr>
        <w:t xml:space="preserve"> </w:t>
      </w:r>
      <w:r w:rsidR="005D305D" w:rsidRPr="00DF0D29">
        <w:rPr>
          <w:rFonts w:ascii="Arial Narrow" w:eastAsia="Arial" w:hAnsi="Arial Narrow"/>
          <w:lang w:val="en-US"/>
        </w:rPr>
        <w:t>about</w:t>
      </w:r>
      <w:r w:rsidR="003749AC" w:rsidRPr="00DF0D29">
        <w:rPr>
          <w:rFonts w:ascii="Arial Narrow" w:eastAsia="Arial" w:hAnsi="Arial Narrow"/>
          <w:lang w:val="en-US"/>
        </w:rPr>
        <w:t xml:space="preserve"> (</w:t>
      </w:r>
      <w:proofErr w:type="spellStart"/>
      <w:r w:rsidR="003749AC" w:rsidRPr="00DF0D29">
        <w:rPr>
          <w:rFonts w:ascii="Arial Narrow" w:eastAsia="Arial" w:hAnsi="Arial Narrow"/>
          <w:lang w:val="en-US"/>
        </w:rPr>
        <w:t>i</w:t>
      </w:r>
      <w:proofErr w:type="spellEnd"/>
      <w:r w:rsidR="003749AC" w:rsidRPr="00DF0D29">
        <w:rPr>
          <w:rFonts w:ascii="Arial Narrow" w:eastAsia="Arial" w:hAnsi="Arial Narrow"/>
          <w:lang w:val="en-US"/>
        </w:rPr>
        <w:t xml:space="preserve">) </w:t>
      </w:r>
      <w:r w:rsidR="00C2759F" w:rsidRPr="00DF0D29">
        <w:rPr>
          <w:rFonts w:ascii="Arial Narrow" w:eastAsia="Arial" w:hAnsi="Arial Narrow"/>
          <w:lang w:val="en-US"/>
        </w:rPr>
        <w:t>sociodemographic variables</w:t>
      </w:r>
      <w:r w:rsidR="003749AC" w:rsidRPr="00DF0D29">
        <w:rPr>
          <w:rFonts w:ascii="Arial Narrow" w:eastAsia="Arial" w:hAnsi="Arial Narrow"/>
          <w:lang w:val="en-US"/>
        </w:rPr>
        <w:t xml:space="preserve"> (</w:t>
      </w:r>
      <w:r w:rsidR="005D305D" w:rsidRPr="00DF0D29">
        <w:rPr>
          <w:rFonts w:ascii="Arial Narrow" w:eastAsia="Arial" w:hAnsi="Arial Narrow"/>
          <w:lang w:val="en-US"/>
        </w:rPr>
        <w:t>age</w:t>
      </w:r>
      <w:r w:rsidR="003749AC" w:rsidRPr="00DF0D29">
        <w:rPr>
          <w:rFonts w:ascii="Arial Narrow" w:eastAsia="Arial" w:hAnsi="Arial Narrow"/>
          <w:lang w:val="en-US"/>
        </w:rPr>
        <w:t xml:space="preserve">, sex, </w:t>
      </w:r>
      <w:r w:rsidR="005D305D" w:rsidRPr="00DF0D29">
        <w:rPr>
          <w:rFonts w:ascii="Arial Narrow" w:eastAsia="Arial" w:hAnsi="Arial Narrow"/>
          <w:lang w:val="en-US"/>
        </w:rPr>
        <w:t>educational level</w:t>
      </w:r>
      <w:r w:rsidR="003749AC" w:rsidRPr="00DF0D29">
        <w:rPr>
          <w:rFonts w:ascii="Arial Narrow" w:eastAsia="Arial" w:hAnsi="Arial Narrow"/>
          <w:lang w:val="en-US"/>
        </w:rPr>
        <w:t xml:space="preserve">, </w:t>
      </w:r>
      <w:r w:rsidR="005D305D" w:rsidRPr="00DF0D29">
        <w:rPr>
          <w:rFonts w:ascii="Arial Narrow" w:eastAsia="Arial" w:hAnsi="Arial Narrow"/>
          <w:lang w:val="en-US"/>
        </w:rPr>
        <w:t>work situation</w:t>
      </w:r>
      <w:r w:rsidR="003749AC" w:rsidRPr="00DF0D29">
        <w:rPr>
          <w:rFonts w:ascii="Arial Narrow" w:eastAsia="Arial" w:hAnsi="Arial Narrow"/>
          <w:lang w:val="en-US"/>
        </w:rPr>
        <w:t>)</w:t>
      </w:r>
      <w:r w:rsidR="00C2759F" w:rsidRPr="00DF0D29">
        <w:rPr>
          <w:rFonts w:ascii="Arial Narrow" w:eastAsia="Arial" w:hAnsi="Arial Narrow"/>
          <w:lang w:val="en-US"/>
        </w:rPr>
        <w:t xml:space="preserve"> and </w:t>
      </w:r>
      <w:r w:rsidR="00382878" w:rsidRPr="00DF0D29">
        <w:rPr>
          <w:rFonts w:ascii="Arial Narrow" w:eastAsia="Arial" w:hAnsi="Arial Narrow"/>
          <w:lang w:val="en-US"/>
        </w:rPr>
        <w:t>health aspects</w:t>
      </w:r>
      <w:r w:rsidR="003749AC" w:rsidRPr="00DF0D29">
        <w:rPr>
          <w:rFonts w:ascii="Arial Narrow" w:eastAsia="Arial" w:hAnsi="Arial Narrow"/>
          <w:lang w:val="en-US"/>
        </w:rPr>
        <w:t xml:space="preserve"> (</w:t>
      </w:r>
      <w:r w:rsidR="00382878" w:rsidRPr="00DF0D29">
        <w:rPr>
          <w:rFonts w:ascii="Arial Narrow" w:eastAsia="Arial" w:hAnsi="Arial Narrow"/>
          <w:lang w:val="en-US"/>
        </w:rPr>
        <w:t>weight</w:t>
      </w:r>
      <w:r w:rsidR="003749AC" w:rsidRPr="00DF0D29">
        <w:rPr>
          <w:rFonts w:ascii="Arial Narrow" w:eastAsia="Arial" w:hAnsi="Arial Narrow"/>
          <w:lang w:val="en-US"/>
        </w:rPr>
        <w:t xml:space="preserve">, </w:t>
      </w:r>
      <w:r w:rsidR="00382878" w:rsidRPr="00DF0D29">
        <w:rPr>
          <w:rFonts w:ascii="Arial Narrow" w:eastAsia="Arial" w:hAnsi="Arial Narrow"/>
          <w:lang w:val="en-US"/>
        </w:rPr>
        <w:t>height</w:t>
      </w:r>
      <w:r w:rsidR="003749AC" w:rsidRPr="00DF0D29">
        <w:rPr>
          <w:rFonts w:ascii="Arial Narrow" w:eastAsia="Arial" w:hAnsi="Arial Narrow"/>
          <w:lang w:val="en-US"/>
        </w:rPr>
        <w:t>, dependenc</w:t>
      </w:r>
      <w:r w:rsidR="00382878" w:rsidRPr="00DF0D29">
        <w:rPr>
          <w:rFonts w:ascii="Arial Narrow" w:eastAsia="Arial" w:hAnsi="Arial Narrow"/>
          <w:lang w:val="en-US"/>
        </w:rPr>
        <w:t>e</w:t>
      </w:r>
      <w:r w:rsidR="003749AC" w:rsidRPr="00DF0D29">
        <w:rPr>
          <w:rFonts w:ascii="Arial Narrow" w:eastAsia="Arial" w:hAnsi="Arial Narrow"/>
          <w:lang w:val="en-US"/>
        </w:rPr>
        <w:t xml:space="preserve"> </w:t>
      </w:r>
      <w:r w:rsidR="00382878" w:rsidRPr="00DF0D29">
        <w:rPr>
          <w:rFonts w:ascii="Arial Narrow" w:eastAsia="Arial" w:hAnsi="Arial Narrow"/>
          <w:lang w:val="en-US"/>
        </w:rPr>
        <w:t>on care by others</w:t>
      </w:r>
      <w:r w:rsidR="003749AC" w:rsidRPr="00DF0D29">
        <w:rPr>
          <w:rFonts w:ascii="Arial Narrow" w:eastAsia="Arial" w:hAnsi="Arial Narrow"/>
          <w:lang w:val="en-US"/>
        </w:rPr>
        <w:t xml:space="preserve">, </w:t>
      </w:r>
      <w:r w:rsidR="00382878" w:rsidRPr="00DF0D29">
        <w:rPr>
          <w:rFonts w:ascii="Arial Narrow" w:eastAsia="Arial" w:hAnsi="Arial Narrow"/>
          <w:lang w:val="en-US"/>
        </w:rPr>
        <w:t>suffering from other diseases</w:t>
      </w:r>
      <w:r w:rsidR="003749AC" w:rsidRPr="00DF0D29">
        <w:rPr>
          <w:rFonts w:ascii="Arial Narrow" w:eastAsia="Arial" w:hAnsi="Arial Narrow"/>
          <w:lang w:val="en-US"/>
        </w:rPr>
        <w:t xml:space="preserve">), (ii) </w:t>
      </w:r>
      <w:r w:rsidR="00C2759F" w:rsidRPr="00DF0D29">
        <w:rPr>
          <w:rFonts w:ascii="Arial Narrow" w:eastAsia="Arial" w:hAnsi="Arial Narrow"/>
          <w:i/>
          <w:iCs/>
          <w:lang w:val="en-US"/>
        </w:rPr>
        <w:t>Scale</w:t>
      </w:r>
      <w:r w:rsidR="003749AC" w:rsidRPr="00DF0D29">
        <w:rPr>
          <w:rFonts w:ascii="Arial Narrow" w:eastAsia="Arial" w:hAnsi="Arial Narrow"/>
          <w:i/>
          <w:iCs/>
          <w:lang w:val="en-US"/>
        </w:rPr>
        <w:t xml:space="preserve"> </w:t>
      </w:r>
      <w:r w:rsidR="00382878" w:rsidRPr="00DF0D29">
        <w:rPr>
          <w:rFonts w:ascii="Arial Narrow" w:eastAsia="Arial" w:hAnsi="Arial Narrow"/>
          <w:i/>
          <w:iCs/>
          <w:lang w:val="en-US"/>
        </w:rPr>
        <w:t>of</w:t>
      </w:r>
      <w:r w:rsidR="003749AC" w:rsidRPr="00DF0D29">
        <w:rPr>
          <w:rFonts w:ascii="Arial Narrow" w:eastAsia="Arial" w:hAnsi="Arial Narrow"/>
          <w:i/>
          <w:iCs/>
          <w:lang w:val="en-US"/>
        </w:rPr>
        <w:t xml:space="preserve"> </w:t>
      </w:r>
      <w:r w:rsidR="00C2759F" w:rsidRPr="00DF0D29">
        <w:rPr>
          <w:rFonts w:ascii="Arial Narrow" w:eastAsia="Arial" w:hAnsi="Arial Narrow"/>
          <w:i/>
          <w:iCs/>
          <w:lang w:val="en-US"/>
        </w:rPr>
        <w:t>therapeutic adherence</w:t>
      </w:r>
      <w:r w:rsidR="003749AC" w:rsidRPr="00DF0D29">
        <w:rPr>
          <w:rFonts w:ascii="Arial Narrow" w:eastAsia="Arial" w:hAnsi="Arial Narrow"/>
          <w:i/>
          <w:iCs/>
          <w:lang w:val="en-US"/>
        </w:rPr>
        <w:t xml:space="preserve"> </w:t>
      </w:r>
      <w:r w:rsidR="00382878" w:rsidRPr="00DF0D29">
        <w:rPr>
          <w:rFonts w:ascii="Arial Narrow" w:eastAsia="Arial" w:hAnsi="Arial Narrow"/>
          <w:i/>
          <w:iCs/>
          <w:lang w:val="en-US"/>
        </w:rPr>
        <w:t>for patients</w:t>
      </w:r>
      <w:r w:rsidR="009F0B67" w:rsidRPr="00DF0D29">
        <w:rPr>
          <w:rFonts w:ascii="Arial Narrow" w:eastAsia="Arial" w:hAnsi="Arial Narrow"/>
          <w:i/>
          <w:iCs/>
          <w:lang w:val="en-US"/>
        </w:rPr>
        <w:t xml:space="preserve"> with </w:t>
      </w:r>
      <w:r w:rsidR="00C2759F" w:rsidRPr="00DF0D29">
        <w:rPr>
          <w:rFonts w:ascii="Arial Narrow" w:eastAsia="Arial" w:hAnsi="Arial Narrow"/>
          <w:i/>
          <w:iCs/>
          <w:lang w:val="en-US"/>
        </w:rPr>
        <w:t>chronic diseases</w:t>
      </w:r>
      <w:r w:rsidR="003749AC" w:rsidRPr="00DF0D29">
        <w:rPr>
          <w:rFonts w:ascii="Arial Narrow" w:eastAsia="Arial" w:hAnsi="Arial Narrow"/>
          <w:lang w:val="en-US"/>
        </w:rPr>
        <w:t xml:space="preserve">, </w:t>
      </w:r>
      <w:r w:rsidR="00382878" w:rsidRPr="00DF0D29">
        <w:rPr>
          <w:rFonts w:ascii="Arial Narrow" w:eastAsia="Arial" w:hAnsi="Arial Narrow"/>
          <w:lang w:val="en-US"/>
        </w:rPr>
        <w:t>based on</w:t>
      </w:r>
      <w:r w:rsidR="003749AC" w:rsidRPr="00DF0D29">
        <w:rPr>
          <w:rFonts w:ascii="Arial Narrow" w:eastAsia="Arial" w:hAnsi="Arial Narrow"/>
          <w:lang w:val="en-US"/>
        </w:rPr>
        <w:t xml:space="preserve"> </w:t>
      </w:r>
      <w:r w:rsidR="00C2759F" w:rsidRPr="00DF0D29">
        <w:rPr>
          <w:rFonts w:ascii="Arial Narrow" w:eastAsia="Arial" w:hAnsi="Arial Narrow"/>
          <w:lang w:val="en-US"/>
        </w:rPr>
        <w:t>explicit behaviors</w:t>
      </w:r>
      <w:r w:rsidR="003749AC" w:rsidRPr="00DF0D29">
        <w:rPr>
          <w:rFonts w:ascii="Arial Narrow" w:eastAsia="Arial" w:hAnsi="Arial Narrow"/>
          <w:lang w:val="en-US"/>
        </w:rPr>
        <w:t xml:space="preserve"> </w:t>
      </w:r>
      <w:r w:rsidR="005D305D" w:rsidRPr="00DF0D29">
        <w:rPr>
          <w:rFonts w:ascii="Arial Narrow" w:eastAsia="Arial" w:hAnsi="Arial Narrow"/>
          <w:lang w:val="en-US"/>
        </w:rPr>
        <w:t>created by</w:t>
      </w:r>
      <w:r w:rsidR="003749AC" w:rsidRPr="00DF0D29">
        <w:rPr>
          <w:rFonts w:ascii="Arial Narrow" w:eastAsia="Arial" w:hAnsi="Arial Narrow"/>
          <w:lang w:val="en-US"/>
        </w:rPr>
        <w:t xml:space="preserve"> </w:t>
      </w:r>
      <w:proofErr w:type="spellStart"/>
      <w:r w:rsidR="003749AC" w:rsidRPr="00DF0D29">
        <w:rPr>
          <w:rFonts w:ascii="Arial Narrow" w:eastAsia="Arial" w:hAnsi="Arial Narrow"/>
          <w:lang w:val="en-US"/>
        </w:rPr>
        <w:t>Trujano</w:t>
      </w:r>
      <w:proofErr w:type="spellEnd"/>
      <w:r w:rsidR="003749AC" w:rsidRPr="00DF0D29">
        <w:rPr>
          <w:rFonts w:ascii="Arial Narrow" w:eastAsia="Arial" w:hAnsi="Arial Narrow"/>
          <w:lang w:val="en-US"/>
        </w:rPr>
        <w:t>, Vega</w:t>
      </w:r>
      <w:r w:rsidR="00C2759F" w:rsidRPr="00DF0D29">
        <w:rPr>
          <w:rFonts w:ascii="Arial Narrow" w:eastAsia="Arial" w:hAnsi="Arial Narrow"/>
          <w:lang w:val="en-US"/>
        </w:rPr>
        <w:t xml:space="preserve"> and </w:t>
      </w:r>
      <w:r w:rsidR="003749AC" w:rsidRPr="00DF0D29">
        <w:rPr>
          <w:rFonts w:ascii="Arial Narrow" w:eastAsia="Arial" w:hAnsi="Arial Narrow"/>
          <w:lang w:val="en-US"/>
        </w:rPr>
        <w:t>Nava</w:t>
      </w:r>
      <w:r w:rsidR="00B75510">
        <w:rPr>
          <w:rFonts w:ascii="Arial Narrow" w:eastAsia="Arial" w:hAnsi="Arial Narrow"/>
          <w:lang w:val="en-US"/>
        </w:rPr>
        <w:t>;</w:t>
      </w:r>
      <w:r w:rsidR="003749AC" w:rsidRPr="00DF0D29">
        <w:rPr>
          <w:rFonts w:ascii="Arial Narrow" w:eastAsia="Arial" w:hAnsi="Arial Narrow"/>
          <w:vertAlign w:val="superscript"/>
          <w:lang w:val="en-US"/>
        </w:rPr>
        <w:t>(8)</w:t>
      </w:r>
      <w:r w:rsidR="00382878" w:rsidRPr="00DF0D29">
        <w:rPr>
          <w:rFonts w:ascii="Arial Narrow" w:eastAsia="Arial" w:hAnsi="Arial Narrow"/>
          <w:lang w:val="en-US"/>
        </w:rPr>
        <w:t xml:space="preserve"> </w:t>
      </w:r>
      <w:r w:rsidR="00C2759F" w:rsidRPr="00DF0D29">
        <w:rPr>
          <w:rFonts w:ascii="Arial Narrow" w:eastAsia="Arial" w:hAnsi="Arial Narrow"/>
          <w:lang w:val="en-US"/>
        </w:rPr>
        <w:t>this</w:t>
      </w:r>
      <w:r w:rsidR="00316FDF" w:rsidRPr="00DF0D29">
        <w:rPr>
          <w:rFonts w:ascii="Arial Narrow" w:eastAsia="Arial" w:hAnsi="Arial Narrow"/>
          <w:lang w:val="en-US"/>
        </w:rPr>
        <w:t xml:space="preserve"> </w:t>
      </w:r>
      <w:r w:rsidR="00C2759F" w:rsidRPr="00DF0D29">
        <w:rPr>
          <w:rFonts w:ascii="Arial Narrow" w:eastAsia="Arial" w:hAnsi="Arial Narrow"/>
          <w:lang w:val="en-US"/>
        </w:rPr>
        <w:t>scale</w:t>
      </w:r>
      <w:r w:rsidR="00316FDF" w:rsidRPr="00DF0D29">
        <w:rPr>
          <w:rFonts w:ascii="Arial Narrow" w:eastAsia="Arial" w:hAnsi="Arial Narrow"/>
          <w:lang w:val="en-US"/>
        </w:rPr>
        <w:t xml:space="preserve"> </w:t>
      </w:r>
      <w:r w:rsidR="00382878" w:rsidRPr="00DF0D29">
        <w:rPr>
          <w:rFonts w:ascii="Arial Narrow" w:eastAsia="Arial" w:hAnsi="Arial Narrow"/>
          <w:lang w:val="en-US"/>
        </w:rPr>
        <w:t xml:space="preserve">has a </w:t>
      </w:r>
      <w:r w:rsidR="005D305D" w:rsidRPr="00DF0D29">
        <w:rPr>
          <w:rFonts w:ascii="Arial Narrow" w:eastAsia="Arial" w:hAnsi="Arial Narrow"/>
          <w:lang w:val="en-US"/>
        </w:rPr>
        <w:t>Cronbach’s alpha</w:t>
      </w:r>
      <w:r w:rsidR="003749AC" w:rsidRPr="00DF0D29">
        <w:rPr>
          <w:rFonts w:ascii="Arial Narrow" w:eastAsia="Arial" w:hAnsi="Arial Narrow"/>
          <w:lang w:val="en-US"/>
        </w:rPr>
        <w:t xml:space="preserve"> </w:t>
      </w:r>
      <w:r w:rsidR="00382878" w:rsidRPr="00DF0D29">
        <w:rPr>
          <w:rFonts w:ascii="Arial Narrow" w:eastAsia="Arial" w:hAnsi="Arial Narrow"/>
          <w:lang w:val="en-US"/>
        </w:rPr>
        <w:t xml:space="preserve">value of </w:t>
      </w:r>
      <w:r w:rsidR="003749AC" w:rsidRPr="00DF0D29">
        <w:rPr>
          <w:rFonts w:ascii="Arial Narrow" w:eastAsia="Arial" w:hAnsi="Arial Narrow"/>
          <w:lang w:val="en-US"/>
        </w:rPr>
        <w:t>0.91</w:t>
      </w:r>
      <w:r w:rsidR="00C2759F" w:rsidRPr="00DF0D29">
        <w:rPr>
          <w:rFonts w:ascii="Arial Narrow" w:eastAsia="Arial" w:hAnsi="Arial Narrow"/>
          <w:lang w:val="en-US"/>
        </w:rPr>
        <w:t xml:space="preserve"> and </w:t>
      </w:r>
      <w:r w:rsidR="00382878" w:rsidRPr="00DF0D29">
        <w:rPr>
          <w:rFonts w:ascii="Arial Narrow" w:eastAsia="Arial" w:hAnsi="Arial Narrow"/>
          <w:lang w:val="en-US"/>
        </w:rPr>
        <w:t>the factorial analysis</w:t>
      </w:r>
      <w:r w:rsidR="003749AC" w:rsidRPr="00DF0D29">
        <w:rPr>
          <w:rFonts w:ascii="Arial Narrow" w:eastAsia="Arial" w:hAnsi="Arial Narrow"/>
          <w:lang w:val="en-US"/>
        </w:rPr>
        <w:t xml:space="preserve"> </w:t>
      </w:r>
      <w:r w:rsidR="00382878" w:rsidRPr="00DF0D29">
        <w:rPr>
          <w:rFonts w:ascii="Arial Narrow" w:eastAsia="Arial" w:hAnsi="Arial Narrow"/>
          <w:lang w:val="en-US"/>
        </w:rPr>
        <w:t xml:space="preserve">found it has three </w:t>
      </w:r>
      <w:r w:rsidR="00C2759F" w:rsidRPr="00DF0D29">
        <w:rPr>
          <w:rFonts w:ascii="Arial Narrow" w:eastAsia="Arial" w:hAnsi="Arial Narrow"/>
          <w:lang w:val="en-US"/>
        </w:rPr>
        <w:t>factors</w:t>
      </w:r>
      <w:r w:rsidR="009F0B67" w:rsidRPr="00DF0D29">
        <w:rPr>
          <w:rFonts w:ascii="Arial Narrow" w:eastAsia="Arial" w:hAnsi="Arial Narrow"/>
          <w:lang w:val="en-US"/>
        </w:rPr>
        <w:t xml:space="preserve"> with </w:t>
      </w:r>
      <w:r w:rsidR="00EC48A3" w:rsidRPr="00DF0D29">
        <w:rPr>
          <w:rFonts w:ascii="Arial Narrow" w:eastAsia="Arial" w:hAnsi="Arial Narrow"/>
          <w:lang w:val="en-US"/>
        </w:rPr>
        <w:t>s</w:t>
      </w:r>
      <w:r w:rsidR="00382878" w:rsidRPr="00DF0D29">
        <w:rPr>
          <w:rFonts w:ascii="Arial Narrow" w:eastAsia="Arial" w:hAnsi="Arial Narrow"/>
          <w:lang w:val="en-US"/>
        </w:rPr>
        <w:t xml:space="preserve">even </w:t>
      </w:r>
      <w:r w:rsidR="005D305D" w:rsidRPr="00DF0D29">
        <w:rPr>
          <w:rFonts w:ascii="Arial Narrow" w:eastAsia="Arial" w:hAnsi="Arial Narrow"/>
          <w:lang w:val="en-US"/>
        </w:rPr>
        <w:t>item</w:t>
      </w:r>
      <w:r w:rsidR="003749AC" w:rsidRPr="00DF0D29">
        <w:rPr>
          <w:rFonts w:ascii="Arial Narrow" w:eastAsia="Arial" w:hAnsi="Arial Narrow"/>
          <w:lang w:val="en-US"/>
        </w:rPr>
        <w:t xml:space="preserve">s </w:t>
      </w:r>
      <w:r w:rsidR="00382878" w:rsidRPr="00DF0D29">
        <w:rPr>
          <w:rFonts w:ascii="Arial Narrow" w:eastAsia="Arial" w:hAnsi="Arial Narrow"/>
          <w:lang w:val="en-US"/>
        </w:rPr>
        <w:t>each</w:t>
      </w:r>
      <w:r w:rsidR="003749AC" w:rsidRPr="00DF0D29">
        <w:rPr>
          <w:rFonts w:ascii="Arial Narrow" w:eastAsia="Arial" w:hAnsi="Arial Narrow"/>
          <w:lang w:val="en-US"/>
        </w:rPr>
        <w:t xml:space="preserve">: </w:t>
      </w:r>
      <w:r w:rsidR="00382878" w:rsidRPr="00DF0D29">
        <w:rPr>
          <w:rFonts w:ascii="Arial Narrow" w:eastAsia="Arial" w:hAnsi="Arial Narrow"/>
          <w:lang w:val="en-US"/>
        </w:rPr>
        <w:t>control of medication and food intake</w:t>
      </w:r>
      <w:r w:rsidR="003749AC" w:rsidRPr="00DF0D29">
        <w:rPr>
          <w:rFonts w:ascii="Arial Narrow" w:eastAsia="Arial" w:hAnsi="Arial Narrow"/>
          <w:lang w:val="en-US"/>
        </w:rPr>
        <w:t xml:space="preserve">, </w:t>
      </w:r>
      <w:r w:rsidR="00F76E1B" w:rsidRPr="00DF0D29">
        <w:rPr>
          <w:rFonts w:ascii="Arial Narrow" w:eastAsia="Arial" w:hAnsi="Arial Narrow"/>
          <w:lang w:val="en-US"/>
        </w:rPr>
        <w:t>medical behavioral</w:t>
      </w:r>
      <w:r w:rsidR="00382878" w:rsidRPr="00DF0D29">
        <w:rPr>
          <w:rFonts w:ascii="Arial Narrow" w:eastAsia="Arial" w:hAnsi="Arial Narrow"/>
          <w:lang w:val="en-US"/>
        </w:rPr>
        <w:t xml:space="preserve"> monitoring</w:t>
      </w:r>
      <w:r w:rsidR="003749AC" w:rsidRPr="00DF0D29">
        <w:rPr>
          <w:rFonts w:ascii="Arial Narrow" w:eastAsia="Arial" w:hAnsi="Arial Narrow"/>
          <w:lang w:val="en-US"/>
        </w:rPr>
        <w:t>,</w:t>
      </w:r>
      <w:r w:rsidR="00C2759F" w:rsidRPr="00DF0D29">
        <w:rPr>
          <w:rFonts w:ascii="Arial Narrow" w:eastAsia="Arial" w:hAnsi="Arial Narrow"/>
          <w:lang w:val="en-US"/>
        </w:rPr>
        <w:t xml:space="preserve"> and </w:t>
      </w:r>
      <w:r w:rsidR="00382878" w:rsidRPr="00DF0D29">
        <w:rPr>
          <w:rFonts w:ascii="Arial Narrow" w:eastAsia="Arial" w:hAnsi="Arial Narrow"/>
          <w:lang w:val="en-US"/>
        </w:rPr>
        <w:t>self-efficacy</w:t>
      </w:r>
      <w:r w:rsidR="003749AC" w:rsidRPr="00DF0D29">
        <w:rPr>
          <w:rFonts w:ascii="Arial Narrow" w:eastAsia="Arial" w:hAnsi="Arial Narrow"/>
          <w:lang w:val="en-US"/>
        </w:rPr>
        <w:t>.</w:t>
      </w:r>
      <w:r w:rsidR="00382878" w:rsidRPr="00DF0D29">
        <w:rPr>
          <w:rFonts w:ascii="Arial Narrow" w:eastAsia="Arial" w:hAnsi="Arial Narrow"/>
          <w:lang w:val="en-US"/>
        </w:rPr>
        <w:t xml:space="preserve"> T</w:t>
      </w:r>
      <w:r w:rsidR="00C2759F" w:rsidRPr="00DF0D29">
        <w:rPr>
          <w:rFonts w:ascii="Arial Narrow" w:eastAsia="Arial" w:hAnsi="Arial Narrow"/>
          <w:lang w:val="en-US"/>
        </w:rPr>
        <w:t>his</w:t>
      </w:r>
      <w:r w:rsidR="00316FDF" w:rsidRPr="00DF0D29">
        <w:rPr>
          <w:rFonts w:ascii="Arial Narrow" w:eastAsia="Arial" w:hAnsi="Arial Narrow"/>
          <w:lang w:val="en-US"/>
        </w:rPr>
        <w:t xml:space="preserve"> </w:t>
      </w:r>
      <w:r w:rsidR="00C2759F" w:rsidRPr="00DF0D29">
        <w:rPr>
          <w:rFonts w:ascii="Arial Narrow" w:eastAsia="Arial" w:hAnsi="Arial Narrow"/>
          <w:lang w:val="en-US"/>
        </w:rPr>
        <w:t>scale</w:t>
      </w:r>
      <w:r w:rsidR="00316FDF" w:rsidRPr="00DF0D29">
        <w:rPr>
          <w:rFonts w:ascii="Arial Narrow" w:eastAsia="Arial" w:hAnsi="Arial Narrow"/>
          <w:lang w:val="en-US"/>
        </w:rPr>
        <w:t xml:space="preserve"> </w:t>
      </w:r>
      <w:r w:rsidR="00382878" w:rsidRPr="00DF0D29">
        <w:rPr>
          <w:rFonts w:ascii="Arial Narrow" w:eastAsia="Arial" w:hAnsi="Arial Narrow"/>
          <w:lang w:val="en-US"/>
        </w:rPr>
        <w:t>has</w:t>
      </w:r>
      <w:r w:rsidR="009F0B67" w:rsidRPr="00DF0D29">
        <w:rPr>
          <w:rFonts w:ascii="Arial Narrow" w:eastAsia="Arial" w:hAnsi="Arial Narrow"/>
          <w:lang w:val="en-US"/>
        </w:rPr>
        <w:t xml:space="preserve"> </w:t>
      </w:r>
      <w:r w:rsidR="00BB2E84" w:rsidRPr="00DF0D29">
        <w:rPr>
          <w:rFonts w:ascii="Arial Narrow" w:eastAsia="Arial" w:hAnsi="Arial Narrow"/>
          <w:lang w:val="en-US"/>
        </w:rPr>
        <w:t>21</w:t>
      </w:r>
      <w:r w:rsidR="00316FDF" w:rsidRPr="00DF0D29">
        <w:rPr>
          <w:rFonts w:ascii="Arial Narrow" w:eastAsia="Arial" w:hAnsi="Arial Narrow"/>
          <w:lang w:val="en-US"/>
        </w:rPr>
        <w:t xml:space="preserve"> </w:t>
      </w:r>
      <w:r w:rsidR="005D305D" w:rsidRPr="00DF0D29">
        <w:rPr>
          <w:rFonts w:ascii="Arial Narrow" w:eastAsia="Arial" w:hAnsi="Arial Narrow"/>
          <w:lang w:val="en-US"/>
        </w:rPr>
        <w:t>item</w:t>
      </w:r>
      <w:r w:rsidR="00316FDF" w:rsidRPr="00DF0D29">
        <w:rPr>
          <w:rFonts w:ascii="Arial Narrow" w:eastAsia="Arial" w:hAnsi="Arial Narrow"/>
          <w:lang w:val="en-US"/>
        </w:rPr>
        <w:t>s</w:t>
      </w:r>
      <w:r w:rsidR="00465CC5" w:rsidRPr="00DF0D29">
        <w:rPr>
          <w:rFonts w:ascii="Arial Narrow" w:eastAsia="Arial" w:hAnsi="Arial Narrow"/>
          <w:lang w:val="en-US"/>
        </w:rPr>
        <w:t>,</w:t>
      </w:r>
      <w:r w:rsidR="00316FDF" w:rsidRPr="00DF0D29">
        <w:rPr>
          <w:rFonts w:ascii="Arial Narrow" w:eastAsia="Arial" w:hAnsi="Arial Narrow"/>
          <w:lang w:val="en-US"/>
        </w:rPr>
        <w:t xml:space="preserve"> </w:t>
      </w:r>
      <w:r w:rsidR="00382878" w:rsidRPr="00DF0D29">
        <w:rPr>
          <w:rFonts w:ascii="Arial Narrow" w:eastAsia="Arial" w:hAnsi="Arial Narrow"/>
          <w:lang w:val="en-US"/>
        </w:rPr>
        <w:t>whose score</w:t>
      </w:r>
      <w:r w:rsidR="00496BAB" w:rsidRPr="00DF0D29">
        <w:rPr>
          <w:rFonts w:ascii="Arial Narrow" w:eastAsia="Arial" w:hAnsi="Arial Narrow"/>
          <w:lang w:val="en-US"/>
        </w:rPr>
        <w:t xml:space="preserve"> </w:t>
      </w:r>
      <w:r w:rsidR="00382878" w:rsidRPr="00DF0D29">
        <w:rPr>
          <w:rFonts w:ascii="Arial Narrow" w:eastAsia="Arial" w:hAnsi="Arial Narrow"/>
          <w:lang w:val="en-US"/>
        </w:rPr>
        <w:t xml:space="preserve">ranges from </w:t>
      </w:r>
      <w:r w:rsidR="00465CC5" w:rsidRPr="00DF0D29">
        <w:rPr>
          <w:rFonts w:ascii="Arial Narrow" w:eastAsia="Arial" w:hAnsi="Arial Narrow"/>
          <w:lang w:val="en-US"/>
        </w:rPr>
        <w:t xml:space="preserve">0 </w:t>
      </w:r>
      <w:r w:rsidR="00382878" w:rsidRPr="00DF0D29">
        <w:rPr>
          <w:rFonts w:ascii="Arial Narrow" w:eastAsia="Arial" w:hAnsi="Arial Narrow"/>
          <w:lang w:val="en-US"/>
        </w:rPr>
        <w:t>to</w:t>
      </w:r>
      <w:r w:rsidR="00465CC5" w:rsidRPr="00DF0D29">
        <w:rPr>
          <w:rFonts w:ascii="Arial Narrow" w:eastAsia="Arial" w:hAnsi="Arial Narrow"/>
          <w:lang w:val="en-US"/>
        </w:rPr>
        <w:t xml:space="preserve"> 100.</w:t>
      </w:r>
      <w:r w:rsidR="00BB2E84" w:rsidRPr="00DF0D29">
        <w:rPr>
          <w:rFonts w:ascii="Arial Narrow" w:eastAsia="Arial" w:hAnsi="Arial Narrow"/>
          <w:lang w:val="en-US"/>
        </w:rPr>
        <w:t xml:space="preserve"> </w:t>
      </w:r>
      <w:r w:rsidR="00382878" w:rsidRPr="00DF0D29">
        <w:rPr>
          <w:rFonts w:ascii="Arial Narrow" w:eastAsia="Arial" w:hAnsi="Arial Narrow"/>
          <w:lang w:val="en-US"/>
        </w:rPr>
        <w:t>The score is interpreted, thus:</w:t>
      </w:r>
      <w:r w:rsidR="003749AC" w:rsidRPr="00DF0D29">
        <w:rPr>
          <w:rFonts w:ascii="Arial Narrow" w:eastAsia="Arial" w:hAnsi="Arial Narrow"/>
          <w:lang w:val="en-US"/>
        </w:rPr>
        <w:t xml:space="preserve"> 0</w:t>
      </w:r>
      <w:r w:rsidR="00382878" w:rsidRPr="00DF0D29">
        <w:rPr>
          <w:rFonts w:ascii="Arial Narrow" w:eastAsia="Arial" w:hAnsi="Arial Narrow"/>
          <w:lang w:val="en-US"/>
        </w:rPr>
        <w:t xml:space="preserve"> </w:t>
      </w:r>
      <w:r w:rsidR="003749AC" w:rsidRPr="00DF0D29">
        <w:rPr>
          <w:rFonts w:ascii="Arial Narrow" w:eastAsia="Arial" w:hAnsi="Arial Narrow"/>
          <w:lang w:val="en-US"/>
        </w:rPr>
        <w:t>-</w:t>
      </w:r>
      <w:r w:rsidR="00382878" w:rsidRPr="00DF0D29">
        <w:rPr>
          <w:rFonts w:ascii="Arial Narrow" w:eastAsia="Arial" w:hAnsi="Arial Narrow"/>
          <w:lang w:val="en-US"/>
        </w:rPr>
        <w:t xml:space="preserve"> </w:t>
      </w:r>
      <w:r w:rsidR="003749AC" w:rsidRPr="00DF0D29">
        <w:rPr>
          <w:rFonts w:ascii="Arial Narrow" w:eastAsia="Arial" w:hAnsi="Arial Narrow"/>
          <w:lang w:val="en-US"/>
        </w:rPr>
        <w:t xml:space="preserve">33 </w:t>
      </w:r>
      <w:r w:rsidR="005D305D" w:rsidRPr="00DF0D29">
        <w:rPr>
          <w:rFonts w:ascii="Arial Narrow" w:eastAsia="Arial" w:hAnsi="Arial Narrow"/>
          <w:lang w:val="en-US"/>
        </w:rPr>
        <w:t>point</w:t>
      </w:r>
      <w:r w:rsidR="003749AC" w:rsidRPr="00DF0D29">
        <w:rPr>
          <w:rFonts w:ascii="Arial Narrow" w:eastAsia="Arial" w:hAnsi="Arial Narrow"/>
          <w:lang w:val="en-US"/>
        </w:rPr>
        <w:t xml:space="preserve">s, </w:t>
      </w:r>
      <w:r w:rsidR="005D305D" w:rsidRPr="00DF0D29">
        <w:rPr>
          <w:rFonts w:ascii="Arial Narrow" w:eastAsia="Arial" w:hAnsi="Arial Narrow"/>
          <w:lang w:val="en-US"/>
        </w:rPr>
        <w:t>low adh</w:t>
      </w:r>
      <w:r w:rsidR="00C2759F" w:rsidRPr="00DF0D29">
        <w:rPr>
          <w:rFonts w:ascii="Arial Narrow" w:eastAsia="Arial" w:hAnsi="Arial Narrow"/>
          <w:lang w:val="en-US"/>
        </w:rPr>
        <w:t>erence</w:t>
      </w:r>
      <w:r w:rsidR="003749AC" w:rsidRPr="00DF0D29">
        <w:rPr>
          <w:rFonts w:ascii="Arial Narrow" w:eastAsia="Arial" w:hAnsi="Arial Narrow"/>
          <w:lang w:val="en-US"/>
        </w:rPr>
        <w:t>; 34</w:t>
      </w:r>
      <w:r w:rsidR="00382878" w:rsidRPr="00DF0D29">
        <w:rPr>
          <w:rFonts w:ascii="Arial Narrow" w:eastAsia="Arial" w:hAnsi="Arial Narrow"/>
          <w:lang w:val="en-US"/>
        </w:rPr>
        <w:t xml:space="preserve"> – </w:t>
      </w:r>
      <w:r w:rsidR="003749AC" w:rsidRPr="00DF0D29">
        <w:rPr>
          <w:rFonts w:ascii="Arial Narrow" w:eastAsia="Arial" w:hAnsi="Arial Narrow"/>
          <w:lang w:val="en-US"/>
        </w:rPr>
        <w:t>67</w:t>
      </w:r>
      <w:r w:rsidR="00382878" w:rsidRPr="00DF0D29">
        <w:rPr>
          <w:rFonts w:ascii="Arial Narrow" w:eastAsia="Arial" w:hAnsi="Arial Narrow"/>
          <w:lang w:val="en-US"/>
        </w:rPr>
        <w:t xml:space="preserve"> points</w:t>
      </w:r>
      <w:r w:rsidR="003749AC" w:rsidRPr="00DF0D29">
        <w:rPr>
          <w:rFonts w:ascii="Arial Narrow" w:eastAsia="Arial" w:hAnsi="Arial Narrow"/>
          <w:lang w:val="en-US"/>
        </w:rPr>
        <w:t xml:space="preserve">, </w:t>
      </w:r>
      <w:r w:rsidR="005D305D" w:rsidRPr="00DF0D29">
        <w:rPr>
          <w:rFonts w:ascii="Arial Narrow" w:eastAsia="Arial" w:hAnsi="Arial Narrow"/>
          <w:lang w:val="en-US"/>
        </w:rPr>
        <w:t>moderate</w:t>
      </w:r>
      <w:r w:rsidR="003749AC" w:rsidRPr="00DF0D29">
        <w:rPr>
          <w:rFonts w:ascii="Arial Narrow" w:eastAsia="Arial" w:hAnsi="Arial Narrow"/>
          <w:lang w:val="en-US"/>
        </w:rPr>
        <w:t xml:space="preserve"> </w:t>
      </w:r>
      <w:r w:rsidR="00C2759F" w:rsidRPr="00DF0D29">
        <w:rPr>
          <w:rFonts w:ascii="Arial Narrow" w:eastAsia="Arial" w:hAnsi="Arial Narrow"/>
          <w:lang w:val="en-US"/>
        </w:rPr>
        <w:t>adherence</w:t>
      </w:r>
      <w:r w:rsidR="003749AC" w:rsidRPr="00DF0D29">
        <w:rPr>
          <w:rFonts w:ascii="Arial Narrow" w:eastAsia="Arial" w:hAnsi="Arial Narrow"/>
          <w:lang w:val="en-US"/>
        </w:rPr>
        <w:t>; 68</w:t>
      </w:r>
      <w:r w:rsidR="00382878" w:rsidRPr="00DF0D29">
        <w:rPr>
          <w:rFonts w:ascii="Arial Narrow" w:eastAsia="Arial" w:hAnsi="Arial Narrow"/>
          <w:lang w:val="en-US"/>
        </w:rPr>
        <w:t xml:space="preserve"> – </w:t>
      </w:r>
      <w:r w:rsidR="003749AC" w:rsidRPr="00DF0D29">
        <w:rPr>
          <w:rFonts w:ascii="Arial Narrow" w:eastAsia="Arial" w:hAnsi="Arial Narrow"/>
          <w:lang w:val="en-US"/>
        </w:rPr>
        <w:t>100</w:t>
      </w:r>
      <w:r w:rsidR="00382878" w:rsidRPr="00DF0D29">
        <w:rPr>
          <w:rFonts w:ascii="Arial Narrow" w:eastAsia="Arial" w:hAnsi="Arial Narrow"/>
          <w:lang w:val="en-US"/>
        </w:rPr>
        <w:t xml:space="preserve"> points</w:t>
      </w:r>
      <w:r w:rsidR="003749AC" w:rsidRPr="00DF0D29">
        <w:rPr>
          <w:rFonts w:ascii="Arial Narrow" w:eastAsia="Arial" w:hAnsi="Arial Narrow"/>
          <w:lang w:val="en-US"/>
        </w:rPr>
        <w:t xml:space="preserve">, </w:t>
      </w:r>
      <w:r w:rsidR="00382878" w:rsidRPr="00DF0D29">
        <w:rPr>
          <w:rFonts w:ascii="Arial Narrow" w:eastAsia="Arial" w:hAnsi="Arial Narrow"/>
          <w:lang w:val="en-US"/>
        </w:rPr>
        <w:t>high adh</w:t>
      </w:r>
      <w:r w:rsidR="00C2759F" w:rsidRPr="00DF0D29">
        <w:rPr>
          <w:rFonts w:ascii="Arial Narrow" w:eastAsia="Arial" w:hAnsi="Arial Narrow"/>
          <w:lang w:val="en-US"/>
        </w:rPr>
        <w:t>erence</w:t>
      </w:r>
      <w:r w:rsidR="00382878" w:rsidRPr="00DF0D29">
        <w:rPr>
          <w:rFonts w:ascii="Arial Narrow" w:eastAsia="Arial" w:hAnsi="Arial Narrow"/>
          <w:lang w:val="en-US"/>
        </w:rPr>
        <w:t>,</w:t>
      </w:r>
      <w:r w:rsidR="003749AC" w:rsidRPr="00DF0D29">
        <w:rPr>
          <w:rFonts w:ascii="Arial Narrow" w:hAnsi="Arial Narrow"/>
          <w:lang w:val="en-US"/>
        </w:rPr>
        <w:t xml:space="preserve"> </w:t>
      </w:r>
      <w:r w:rsidR="003749AC" w:rsidRPr="00DF0D29">
        <w:rPr>
          <w:rFonts w:ascii="Arial Narrow" w:eastAsia="Arial" w:hAnsi="Arial Narrow"/>
          <w:lang w:val="en-US"/>
        </w:rPr>
        <w:t xml:space="preserve">(iii) </w:t>
      </w:r>
      <w:r w:rsidR="00C2759F" w:rsidRPr="00DF0D29">
        <w:rPr>
          <w:rFonts w:ascii="Arial Narrow" w:eastAsia="Arial" w:hAnsi="Arial Narrow"/>
          <w:i/>
          <w:iCs/>
          <w:lang w:val="en-US"/>
        </w:rPr>
        <w:t>Instrument</w:t>
      </w:r>
      <w:r w:rsidR="003749AC" w:rsidRPr="00DF0D29">
        <w:rPr>
          <w:rFonts w:ascii="Arial Narrow" w:eastAsia="Arial" w:hAnsi="Arial Narrow"/>
          <w:i/>
          <w:iCs/>
          <w:lang w:val="en-US"/>
        </w:rPr>
        <w:t xml:space="preserve"> </w:t>
      </w:r>
      <w:r w:rsidR="00C2759F" w:rsidRPr="00DF0D29">
        <w:rPr>
          <w:rFonts w:ascii="Arial Narrow" w:eastAsia="Arial" w:hAnsi="Arial Narrow"/>
          <w:i/>
          <w:iCs/>
          <w:lang w:val="en-US"/>
        </w:rPr>
        <w:t>to evaluate</w:t>
      </w:r>
      <w:r w:rsidR="003749AC" w:rsidRPr="00DF0D29">
        <w:rPr>
          <w:rFonts w:ascii="Arial Narrow" w:eastAsia="Arial" w:hAnsi="Arial Narrow"/>
          <w:i/>
          <w:iCs/>
          <w:lang w:val="en-US"/>
        </w:rPr>
        <w:t xml:space="preserve"> </w:t>
      </w:r>
      <w:r w:rsidR="00C2759F" w:rsidRPr="00DF0D29">
        <w:rPr>
          <w:rFonts w:ascii="Arial Narrow" w:eastAsia="Arial" w:hAnsi="Arial Narrow"/>
          <w:i/>
          <w:iCs/>
          <w:lang w:val="en-US"/>
        </w:rPr>
        <w:t>adherence to</w:t>
      </w:r>
      <w:r w:rsidR="003749AC" w:rsidRPr="00DF0D29">
        <w:rPr>
          <w:rFonts w:ascii="Arial Narrow" w:eastAsia="Arial" w:hAnsi="Arial Narrow"/>
          <w:i/>
          <w:iCs/>
          <w:lang w:val="en-US"/>
        </w:rPr>
        <w:t xml:space="preserve"> </w:t>
      </w:r>
      <w:r w:rsidR="005D305D" w:rsidRPr="00DF0D29">
        <w:rPr>
          <w:rFonts w:ascii="Arial Narrow" w:eastAsia="Arial" w:hAnsi="Arial Narrow"/>
          <w:i/>
          <w:iCs/>
          <w:lang w:val="en-US"/>
        </w:rPr>
        <w:t>treatment</w:t>
      </w:r>
      <w:r w:rsidR="003749AC" w:rsidRPr="00DF0D29">
        <w:rPr>
          <w:rFonts w:ascii="Arial Narrow" w:eastAsia="Arial" w:hAnsi="Arial Narrow"/>
          <w:i/>
          <w:iCs/>
          <w:lang w:val="en-US"/>
        </w:rPr>
        <w:t xml:space="preserve">s </w:t>
      </w:r>
      <w:r w:rsidR="00382878" w:rsidRPr="00DF0D29">
        <w:rPr>
          <w:rFonts w:ascii="Arial Narrow" w:eastAsia="Arial" w:hAnsi="Arial Narrow"/>
          <w:i/>
          <w:iCs/>
          <w:lang w:val="en-US"/>
        </w:rPr>
        <w:t>i</w:t>
      </w:r>
      <w:r w:rsidR="003749AC" w:rsidRPr="00DF0D29">
        <w:rPr>
          <w:rFonts w:ascii="Arial Narrow" w:eastAsia="Arial" w:hAnsi="Arial Narrow"/>
          <w:i/>
          <w:iCs/>
          <w:lang w:val="en-US"/>
        </w:rPr>
        <w:t xml:space="preserve">n </w:t>
      </w:r>
      <w:r w:rsidR="00C2759F" w:rsidRPr="00DF0D29">
        <w:rPr>
          <w:rFonts w:ascii="Arial Narrow" w:eastAsia="Arial" w:hAnsi="Arial Narrow"/>
          <w:i/>
          <w:iCs/>
          <w:lang w:val="en-US"/>
        </w:rPr>
        <w:t>patient</w:t>
      </w:r>
      <w:r w:rsidR="003749AC" w:rsidRPr="00DF0D29">
        <w:rPr>
          <w:rFonts w:ascii="Arial Narrow" w:eastAsia="Arial" w:hAnsi="Arial Narrow"/>
          <w:i/>
          <w:iCs/>
          <w:lang w:val="en-US"/>
        </w:rPr>
        <w:t>s</w:t>
      </w:r>
      <w:r w:rsidR="009F0B67" w:rsidRPr="00DF0D29">
        <w:rPr>
          <w:rFonts w:ascii="Arial Narrow" w:eastAsia="Arial" w:hAnsi="Arial Narrow"/>
          <w:i/>
          <w:iCs/>
          <w:lang w:val="en-US"/>
        </w:rPr>
        <w:t xml:space="preserve"> with </w:t>
      </w:r>
      <w:r w:rsidR="00382878" w:rsidRPr="00DF0D29">
        <w:rPr>
          <w:rFonts w:ascii="Arial Narrow" w:eastAsia="Arial" w:hAnsi="Arial Narrow"/>
          <w:i/>
          <w:iCs/>
          <w:lang w:val="en-US"/>
        </w:rPr>
        <w:t>cardiovascular risk factors</w:t>
      </w:r>
      <w:r w:rsidR="003749AC" w:rsidRPr="00DF0D29">
        <w:rPr>
          <w:rFonts w:ascii="Arial Narrow" w:eastAsia="Arial" w:hAnsi="Arial Narrow"/>
          <w:lang w:val="en-US"/>
        </w:rPr>
        <w:t xml:space="preserve"> </w:t>
      </w:r>
      <w:r w:rsidR="00382878" w:rsidRPr="00DF0D29">
        <w:rPr>
          <w:rFonts w:ascii="Arial Narrow" w:eastAsia="Arial" w:hAnsi="Arial Narrow"/>
          <w:lang w:val="en-US"/>
        </w:rPr>
        <w:t>validated by</w:t>
      </w:r>
      <w:r w:rsidR="003749AC" w:rsidRPr="00DF0D29">
        <w:rPr>
          <w:rFonts w:ascii="Arial Narrow" w:eastAsia="Arial" w:hAnsi="Arial Narrow"/>
          <w:lang w:val="en-US"/>
        </w:rPr>
        <w:t xml:space="preserve"> Consuelo Ortiz.</w:t>
      </w:r>
      <w:r w:rsidR="003749AC" w:rsidRPr="00DF0D29">
        <w:rPr>
          <w:rFonts w:ascii="Arial Narrow" w:eastAsia="Arial" w:hAnsi="Arial Narrow"/>
          <w:vertAlign w:val="superscript"/>
          <w:lang w:val="en-US"/>
        </w:rPr>
        <w:t>(9)</w:t>
      </w:r>
      <w:r w:rsidR="00382878" w:rsidRPr="00DF0D29">
        <w:rPr>
          <w:rFonts w:ascii="Arial Narrow" w:eastAsia="Arial" w:hAnsi="Arial Narrow"/>
          <w:lang w:val="en-US"/>
        </w:rPr>
        <w:t xml:space="preserve"> T</w:t>
      </w:r>
      <w:r w:rsidR="00C2759F" w:rsidRPr="00DF0D29">
        <w:rPr>
          <w:rFonts w:ascii="Arial Narrow" w:eastAsia="Arial" w:hAnsi="Arial Narrow"/>
          <w:lang w:val="en-US"/>
        </w:rPr>
        <w:t>his</w:t>
      </w:r>
      <w:r w:rsidR="003749AC" w:rsidRPr="00DF0D29">
        <w:rPr>
          <w:rFonts w:ascii="Arial Narrow" w:eastAsia="Arial" w:hAnsi="Arial Narrow"/>
          <w:lang w:val="en-US"/>
        </w:rPr>
        <w:t xml:space="preserve"> </w:t>
      </w:r>
      <w:r w:rsidR="00C2759F" w:rsidRPr="00DF0D29">
        <w:rPr>
          <w:rFonts w:ascii="Arial Narrow" w:eastAsia="Arial" w:hAnsi="Arial Narrow"/>
          <w:lang w:val="en-US"/>
        </w:rPr>
        <w:t>instrument</w:t>
      </w:r>
      <w:r w:rsidR="003749AC" w:rsidRPr="00DF0D29">
        <w:rPr>
          <w:rFonts w:ascii="Arial Narrow" w:eastAsia="Arial" w:hAnsi="Arial Narrow"/>
          <w:lang w:val="en-US"/>
        </w:rPr>
        <w:t xml:space="preserve"> </w:t>
      </w:r>
      <w:r w:rsidR="00BB2E84" w:rsidRPr="00DF0D29">
        <w:rPr>
          <w:rFonts w:ascii="Arial Narrow" w:eastAsia="Arial" w:hAnsi="Arial Narrow"/>
          <w:lang w:val="en-US"/>
        </w:rPr>
        <w:t>redu</w:t>
      </w:r>
      <w:r w:rsidR="00382878" w:rsidRPr="00DF0D29">
        <w:rPr>
          <w:rFonts w:ascii="Arial Narrow" w:eastAsia="Arial" w:hAnsi="Arial Narrow"/>
          <w:lang w:val="en-US"/>
        </w:rPr>
        <w:t>ced</w:t>
      </w:r>
      <w:r w:rsidR="00BB2E84" w:rsidRPr="00DF0D29">
        <w:rPr>
          <w:rFonts w:ascii="Arial Narrow" w:eastAsia="Arial" w:hAnsi="Arial Narrow"/>
          <w:lang w:val="en-US"/>
        </w:rPr>
        <w:t xml:space="preserve"> </w:t>
      </w:r>
      <w:r w:rsidR="00382878" w:rsidRPr="00DF0D29">
        <w:rPr>
          <w:rFonts w:ascii="Arial Narrow" w:eastAsia="Arial" w:hAnsi="Arial Narrow"/>
          <w:lang w:val="en-US"/>
        </w:rPr>
        <w:t>from</w:t>
      </w:r>
      <w:r w:rsidR="00BB2E84" w:rsidRPr="00DF0D29">
        <w:rPr>
          <w:rFonts w:ascii="Arial Narrow" w:eastAsia="Arial" w:hAnsi="Arial Narrow"/>
          <w:lang w:val="en-US"/>
        </w:rPr>
        <w:t xml:space="preserve"> 53 </w:t>
      </w:r>
      <w:r w:rsidR="00382878" w:rsidRPr="00DF0D29">
        <w:rPr>
          <w:rFonts w:ascii="Arial Narrow" w:eastAsia="Arial" w:hAnsi="Arial Narrow"/>
          <w:lang w:val="en-US"/>
        </w:rPr>
        <w:t>to</w:t>
      </w:r>
      <w:r w:rsidR="00BB2E84" w:rsidRPr="00DF0D29">
        <w:rPr>
          <w:rFonts w:ascii="Arial Narrow" w:eastAsia="Arial" w:hAnsi="Arial Narrow"/>
          <w:lang w:val="en-US"/>
        </w:rPr>
        <w:t xml:space="preserve"> 24 </w:t>
      </w:r>
      <w:r w:rsidR="00382878" w:rsidRPr="00DF0D29">
        <w:rPr>
          <w:rFonts w:ascii="Arial Narrow" w:eastAsia="Arial" w:hAnsi="Arial Narrow"/>
          <w:lang w:val="en-US"/>
        </w:rPr>
        <w:t xml:space="preserve">the </w:t>
      </w:r>
      <w:r w:rsidR="005D305D" w:rsidRPr="00DF0D29">
        <w:rPr>
          <w:rFonts w:ascii="Arial Narrow" w:eastAsia="Arial" w:hAnsi="Arial Narrow"/>
          <w:lang w:val="en-US"/>
        </w:rPr>
        <w:t>item</w:t>
      </w:r>
      <w:r w:rsidR="00BB2E84" w:rsidRPr="00DF0D29">
        <w:rPr>
          <w:rFonts w:ascii="Arial Narrow" w:eastAsia="Arial" w:hAnsi="Arial Narrow"/>
          <w:lang w:val="en-US"/>
        </w:rPr>
        <w:t xml:space="preserve">s </w:t>
      </w:r>
      <w:r w:rsidR="00382878" w:rsidRPr="00DF0D29">
        <w:rPr>
          <w:rFonts w:ascii="Arial Narrow" w:eastAsia="Arial" w:hAnsi="Arial Narrow"/>
          <w:lang w:val="en-US"/>
        </w:rPr>
        <w:t xml:space="preserve">from the </w:t>
      </w:r>
      <w:r w:rsidR="00C2759F" w:rsidRPr="00DF0D29">
        <w:rPr>
          <w:rFonts w:ascii="Arial Narrow" w:eastAsia="Arial" w:hAnsi="Arial Narrow"/>
          <w:lang w:val="en-US"/>
        </w:rPr>
        <w:t>scale</w:t>
      </w:r>
      <w:r w:rsidR="003749AC" w:rsidRPr="00DF0D29">
        <w:rPr>
          <w:rFonts w:ascii="Arial Narrow" w:eastAsia="Arial" w:hAnsi="Arial Narrow"/>
          <w:lang w:val="en-US"/>
        </w:rPr>
        <w:t xml:space="preserve"> </w:t>
      </w:r>
      <w:r w:rsidR="00382878" w:rsidRPr="00DF0D29">
        <w:rPr>
          <w:rFonts w:ascii="Arial Narrow" w:eastAsia="Arial" w:hAnsi="Arial Narrow"/>
          <w:i/>
          <w:iCs/>
          <w:lang w:val="en-US"/>
        </w:rPr>
        <w:t>Factors influencing on adherence to pharmacological and non-pharmacological treatment in patients</w:t>
      </w:r>
      <w:r w:rsidR="009F0B67" w:rsidRPr="00DF0D29">
        <w:rPr>
          <w:rFonts w:ascii="Arial Narrow" w:eastAsia="Arial" w:hAnsi="Arial Narrow"/>
          <w:i/>
          <w:iCs/>
          <w:lang w:val="en-US"/>
        </w:rPr>
        <w:t xml:space="preserve"> with </w:t>
      </w:r>
      <w:r w:rsidR="00382878" w:rsidRPr="00DF0D29">
        <w:rPr>
          <w:rFonts w:ascii="Arial Narrow" w:eastAsia="Arial" w:hAnsi="Arial Narrow"/>
          <w:i/>
          <w:iCs/>
          <w:lang w:val="en-US"/>
        </w:rPr>
        <w:t>risk factors of cardiovascular</w:t>
      </w:r>
      <w:r w:rsidR="005D305D" w:rsidRPr="00DF0D29">
        <w:rPr>
          <w:rFonts w:ascii="Arial Narrow" w:eastAsia="Arial" w:hAnsi="Arial Narrow"/>
          <w:i/>
          <w:iCs/>
          <w:lang w:val="en-US"/>
        </w:rPr>
        <w:t xml:space="preserve"> disease</w:t>
      </w:r>
      <w:r w:rsidR="003749AC" w:rsidRPr="00DF0D29">
        <w:rPr>
          <w:rFonts w:ascii="Arial Narrow" w:eastAsia="Arial" w:hAnsi="Arial Narrow"/>
          <w:lang w:val="en-US"/>
        </w:rPr>
        <w:t xml:space="preserve"> </w:t>
      </w:r>
      <w:r w:rsidR="00382878" w:rsidRPr="00DF0D29">
        <w:rPr>
          <w:rFonts w:ascii="Arial Narrow" w:eastAsia="Arial" w:hAnsi="Arial Narrow"/>
          <w:lang w:val="en-US"/>
        </w:rPr>
        <w:t>by</w:t>
      </w:r>
      <w:r w:rsidR="003749AC" w:rsidRPr="00DF0D29">
        <w:rPr>
          <w:rFonts w:ascii="Arial Narrow" w:eastAsia="Arial" w:hAnsi="Arial Narrow"/>
          <w:lang w:val="en-US"/>
        </w:rPr>
        <w:t xml:space="preserve"> Boni</w:t>
      </w:r>
      <w:r w:rsidR="00BB2E84" w:rsidRPr="00DF0D29">
        <w:rPr>
          <w:rFonts w:ascii="Arial Narrow" w:eastAsia="Arial" w:hAnsi="Arial Narrow"/>
          <w:lang w:val="en-US"/>
        </w:rPr>
        <w:t>l</w:t>
      </w:r>
      <w:r w:rsidR="003749AC" w:rsidRPr="00DF0D29">
        <w:rPr>
          <w:rFonts w:ascii="Arial Narrow" w:eastAsia="Arial" w:hAnsi="Arial Narrow"/>
          <w:lang w:val="en-US"/>
        </w:rPr>
        <w:t>la</w:t>
      </w:r>
      <w:r w:rsidR="00C2759F" w:rsidRPr="00DF0D29">
        <w:rPr>
          <w:rFonts w:ascii="Arial Narrow" w:eastAsia="Arial" w:hAnsi="Arial Narrow"/>
          <w:lang w:val="en-US"/>
        </w:rPr>
        <w:t xml:space="preserve"> and </w:t>
      </w:r>
      <w:r w:rsidR="003749AC" w:rsidRPr="00DF0D29">
        <w:rPr>
          <w:rFonts w:ascii="Arial Narrow" w:eastAsia="Arial" w:hAnsi="Arial Narrow"/>
          <w:lang w:val="en-US"/>
        </w:rPr>
        <w:t xml:space="preserve">De </w:t>
      </w:r>
      <w:proofErr w:type="spellStart"/>
      <w:r w:rsidR="003749AC" w:rsidRPr="00DF0D29">
        <w:rPr>
          <w:rFonts w:ascii="Arial Narrow" w:eastAsia="Arial" w:hAnsi="Arial Narrow"/>
          <w:lang w:val="en-US"/>
        </w:rPr>
        <w:t>Reales</w:t>
      </w:r>
      <w:proofErr w:type="spellEnd"/>
      <w:r w:rsidR="00382878" w:rsidRPr="00DF0D29">
        <w:rPr>
          <w:rFonts w:ascii="Arial Narrow" w:eastAsia="Arial" w:hAnsi="Arial Narrow"/>
          <w:lang w:val="en-US"/>
        </w:rPr>
        <w:t>.</w:t>
      </w:r>
      <w:r w:rsidR="00B97439" w:rsidRPr="00DF0D29">
        <w:rPr>
          <w:rFonts w:ascii="Arial Narrow" w:eastAsia="Arial" w:hAnsi="Arial Narrow"/>
          <w:vertAlign w:val="superscript"/>
          <w:lang w:val="en-US"/>
        </w:rPr>
        <w:t>(10)</w:t>
      </w:r>
      <w:r w:rsidR="00382878" w:rsidRPr="00DF0D29">
        <w:rPr>
          <w:rFonts w:ascii="Arial Narrow" w:eastAsia="Arial" w:hAnsi="Arial Narrow"/>
          <w:lang w:val="en-US"/>
        </w:rPr>
        <w:t xml:space="preserve"> T</w:t>
      </w:r>
      <w:r w:rsidR="00C2759F" w:rsidRPr="00DF0D29">
        <w:rPr>
          <w:rFonts w:ascii="Arial Narrow" w:eastAsia="Arial" w:hAnsi="Arial Narrow"/>
          <w:lang w:val="en-US"/>
        </w:rPr>
        <w:t>his</w:t>
      </w:r>
      <w:r w:rsidR="00BB2E84" w:rsidRPr="00DF0D29">
        <w:rPr>
          <w:rFonts w:ascii="Arial Narrow" w:eastAsia="Arial" w:hAnsi="Arial Narrow"/>
          <w:lang w:val="en-US"/>
        </w:rPr>
        <w:t xml:space="preserve"> </w:t>
      </w:r>
      <w:r w:rsidR="00382878" w:rsidRPr="00DF0D29">
        <w:rPr>
          <w:rFonts w:ascii="Arial Narrow" w:eastAsia="Arial" w:hAnsi="Arial Narrow"/>
          <w:lang w:val="en-US"/>
        </w:rPr>
        <w:t>shortened version</w:t>
      </w:r>
      <w:r w:rsidR="00BB2E84" w:rsidRPr="00DF0D29">
        <w:rPr>
          <w:rFonts w:ascii="Arial Narrow" w:eastAsia="Arial" w:hAnsi="Arial Narrow"/>
          <w:lang w:val="en-US"/>
        </w:rPr>
        <w:t xml:space="preserve"> </w:t>
      </w:r>
      <w:r w:rsidR="00382878" w:rsidRPr="00DF0D29">
        <w:rPr>
          <w:rFonts w:ascii="Arial Narrow" w:eastAsia="Arial" w:hAnsi="Arial Narrow"/>
          <w:lang w:val="en-US"/>
        </w:rPr>
        <w:t>of the original instrument</w:t>
      </w:r>
      <w:r w:rsidR="00BB2E84" w:rsidRPr="00DF0D29">
        <w:rPr>
          <w:rFonts w:ascii="Arial Narrow" w:eastAsia="Arial" w:hAnsi="Arial Narrow"/>
          <w:lang w:val="en-US"/>
        </w:rPr>
        <w:t xml:space="preserve"> </w:t>
      </w:r>
      <w:r w:rsidR="00382878" w:rsidRPr="00DF0D29">
        <w:rPr>
          <w:rFonts w:ascii="Arial Narrow" w:eastAsia="Arial" w:hAnsi="Arial Narrow"/>
          <w:lang w:val="en-US"/>
        </w:rPr>
        <w:t xml:space="preserve">has a </w:t>
      </w:r>
      <w:r w:rsidR="0074511A" w:rsidRPr="00DF0D29">
        <w:rPr>
          <w:rFonts w:ascii="Arial Narrow" w:eastAsia="Arial" w:hAnsi="Arial Narrow"/>
          <w:lang w:val="en-US"/>
        </w:rPr>
        <w:t>Cronbach’s</w:t>
      </w:r>
      <w:r w:rsidR="00382878" w:rsidRPr="00DF0D29">
        <w:rPr>
          <w:rFonts w:ascii="Arial Narrow" w:eastAsia="Arial" w:hAnsi="Arial Narrow"/>
          <w:lang w:val="en-US"/>
        </w:rPr>
        <w:t xml:space="preserve"> alpha</w:t>
      </w:r>
      <w:r w:rsidR="003749AC" w:rsidRPr="00DF0D29">
        <w:rPr>
          <w:rFonts w:ascii="Arial Narrow" w:eastAsia="Arial" w:hAnsi="Arial Narrow"/>
          <w:lang w:val="en-US"/>
        </w:rPr>
        <w:t xml:space="preserve"> </w:t>
      </w:r>
      <w:r w:rsidR="00382878" w:rsidRPr="00DF0D29">
        <w:rPr>
          <w:rFonts w:ascii="Arial Narrow" w:eastAsia="Arial" w:hAnsi="Arial Narrow"/>
          <w:lang w:val="en-US"/>
        </w:rPr>
        <w:t>of</w:t>
      </w:r>
      <w:r w:rsidR="003749AC" w:rsidRPr="00DF0D29">
        <w:rPr>
          <w:rFonts w:ascii="Arial Narrow" w:eastAsia="Arial" w:hAnsi="Arial Narrow"/>
          <w:lang w:val="en-US"/>
        </w:rPr>
        <w:t xml:space="preserve"> 0</w:t>
      </w:r>
      <w:r w:rsidR="00BB2E84" w:rsidRPr="00DF0D29">
        <w:rPr>
          <w:rFonts w:ascii="Arial Narrow" w:eastAsia="Arial" w:hAnsi="Arial Narrow"/>
          <w:lang w:val="en-US"/>
        </w:rPr>
        <w:t>.</w:t>
      </w:r>
      <w:r w:rsidR="003749AC" w:rsidRPr="00DF0D29">
        <w:rPr>
          <w:rFonts w:ascii="Arial Narrow" w:eastAsia="Arial" w:hAnsi="Arial Narrow"/>
          <w:lang w:val="en-US"/>
        </w:rPr>
        <w:t>60.</w:t>
      </w:r>
      <w:r w:rsidR="00593A81" w:rsidRPr="00DF0D29">
        <w:rPr>
          <w:rFonts w:ascii="Arial Narrow" w:eastAsia="Arial" w:hAnsi="Arial Narrow"/>
          <w:lang w:val="en-US"/>
        </w:rPr>
        <w:t xml:space="preserve"> </w:t>
      </w:r>
      <w:r w:rsidR="00382878" w:rsidRPr="00DF0D29">
        <w:rPr>
          <w:rFonts w:ascii="Arial Narrow" w:eastAsia="Arial" w:hAnsi="Arial Narrow"/>
          <w:lang w:val="en-US"/>
        </w:rPr>
        <w:t xml:space="preserve">The </w:t>
      </w:r>
      <w:r w:rsidR="00C2759F" w:rsidRPr="00DF0D29">
        <w:rPr>
          <w:rFonts w:ascii="Arial Narrow" w:eastAsia="Arial" w:hAnsi="Arial Narrow"/>
          <w:lang w:val="en-US"/>
        </w:rPr>
        <w:t>factors</w:t>
      </w:r>
      <w:r w:rsidR="008D36D2" w:rsidRPr="00DF0D29">
        <w:rPr>
          <w:rFonts w:ascii="Arial Narrow" w:eastAsia="Arial" w:hAnsi="Arial Narrow"/>
          <w:lang w:val="en-US"/>
        </w:rPr>
        <w:t xml:space="preserve"> </w:t>
      </w:r>
      <w:r w:rsidR="00382878" w:rsidRPr="00DF0D29">
        <w:rPr>
          <w:rFonts w:ascii="Arial Narrow" w:eastAsia="Arial" w:hAnsi="Arial Narrow"/>
          <w:lang w:val="en-US"/>
        </w:rPr>
        <w:t>are</w:t>
      </w:r>
      <w:r w:rsidR="008D36D2" w:rsidRPr="00DF0D29">
        <w:rPr>
          <w:rFonts w:ascii="Arial Narrow" w:eastAsia="Arial" w:hAnsi="Arial Narrow"/>
          <w:lang w:val="en-US"/>
        </w:rPr>
        <w:t xml:space="preserve"> socio</w:t>
      </w:r>
      <w:r w:rsidR="005D305D" w:rsidRPr="00DF0D29">
        <w:rPr>
          <w:rFonts w:ascii="Arial Narrow" w:eastAsia="Arial" w:hAnsi="Arial Narrow"/>
          <w:lang w:val="en-US"/>
        </w:rPr>
        <w:t>economic</w:t>
      </w:r>
      <w:r w:rsidR="008D36D2" w:rsidRPr="00DF0D29">
        <w:rPr>
          <w:rFonts w:ascii="Arial Narrow" w:eastAsia="Arial" w:hAnsi="Arial Narrow"/>
          <w:lang w:val="en-US"/>
        </w:rPr>
        <w:t xml:space="preserve">, </w:t>
      </w:r>
      <w:r w:rsidR="00382878" w:rsidRPr="00DF0D29">
        <w:rPr>
          <w:rFonts w:ascii="Arial Narrow" w:eastAsia="Arial" w:hAnsi="Arial Narrow"/>
          <w:lang w:val="en-US"/>
        </w:rPr>
        <w:t>those</w:t>
      </w:r>
      <w:r w:rsidR="008D36D2" w:rsidRPr="00DF0D29">
        <w:rPr>
          <w:rFonts w:ascii="Arial Narrow" w:eastAsia="Arial" w:hAnsi="Arial Narrow"/>
          <w:lang w:val="en-US"/>
        </w:rPr>
        <w:t xml:space="preserve"> </w:t>
      </w:r>
      <w:r w:rsidR="00C2759F" w:rsidRPr="00DF0D29">
        <w:rPr>
          <w:rFonts w:ascii="Arial Narrow" w:eastAsia="Arial" w:hAnsi="Arial Narrow"/>
          <w:lang w:val="en-US"/>
        </w:rPr>
        <w:t>related</w:t>
      </w:r>
      <w:r w:rsidR="009F0B67" w:rsidRPr="00DF0D29">
        <w:rPr>
          <w:rFonts w:ascii="Arial Narrow" w:eastAsia="Arial" w:hAnsi="Arial Narrow"/>
          <w:lang w:val="en-US"/>
        </w:rPr>
        <w:t xml:space="preserve"> with </w:t>
      </w:r>
      <w:r w:rsidR="00382878" w:rsidRPr="00DF0D29">
        <w:rPr>
          <w:rFonts w:ascii="Arial Narrow" w:eastAsia="Arial" w:hAnsi="Arial Narrow"/>
          <w:lang w:val="en-US"/>
        </w:rPr>
        <w:t>the provider</w:t>
      </w:r>
      <w:r w:rsidR="008D36D2" w:rsidRPr="00DF0D29">
        <w:rPr>
          <w:rFonts w:ascii="Arial Narrow" w:eastAsia="Arial" w:hAnsi="Arial Narrow"/>
          <w:lang w:val="en-US"/>
        </w:rPr>
        <w:t xml:space="preserve">: </w:t>
      </w:r>
      <w:r w:rsidR="008530E5" w:rsidRPr="00DF0D29">
        <w:rPr>
          <w:rFonts w:ascii="Arial Narrow" w:eastAsia="Arial" w:hAnsi="Arial Narrow"/>
          <w:lang w:val="en-US"/>
        </w:rPr>
        <w:t>system</w:t>
      </w:r>
      <w:r w:rsidR="00C2759F" w:rsidRPr="00DF0D29">
        <w:rPr>
          <w:rFonts w:ascii="Arial Narrow" w:eastAsia="Arial" w:hAnsi="Arial Narrow"/>
          <w:lang w:val="en-US"/>
        </w:rPr>
        <w:t xml:space="preserve"> and </w:t>
      </w:r>
      <w:r w:rsidR="008530E5" w:rsidRPr="00DF0D29">
        <w:rPr>
          <w:rFonts w:ascii="Arial Narrow" w:eastAsia="Arial" w:hAnsi="Arial Narrow"/>
          <w:lang w:val="en-US"/>
        </w:rPr>
        <w:t>health staff</w:t>
      </w:r>
      <w:r w:rsidR="008D36D2" w:rsidRPr="00DF0D29">
        <w:rPr>
          <w:rFonts w:ascii="Arial Narrow" w:eastAsia="Arial" w:hAnsi="Arial Narrow"/>
          <w:lang w:val="en-US"/>
        </w:rPr>
        <w:t xml:space="preserve">, </w:t>
      </w:r>
      <w:r w:rsidR="008530E5" w:rsidRPr="00DF0D29">
        <w:rPr>
          <w:rFonts w:ascii="Arial Narrow" w:eastAsia="Arial" w:hAnsi="Arial Narrow"/>
          <w:lang w:val="en-US"/>
        </w:rPr>
        <w:t>those</w:t>
      </w:r>
      <w:r w:rsidR="008D36D2" w:rsidRPr="00DF0D29">
        <w:rPr>
          <w:rFonts w:ascii="Arial Narrow" w:eastAsia="Arial" w:hAnsi="Arial Narrow"/>
          <w:lang w:val="en-US"/>
        </w:rPr>
        <w:t xml:space="preserve"> </w:t>
      </w:r>
      <w:r w:rsidR="00C2759F" w:rsidRPr="00DF0D29">
        <w:rPr>
          <w:rFonts w:ascii="Arial Narrow" w:eastAsia="Arial" w:hAnsi="Arial Narrow"/>
          <w:lang w:val="en-US"/>
        </w:rPr>
        <w:lastRenderedPageBreak/>
        <w:t>related</w:t>
      </w:r>
      <w:r w:rsidR="009F0B67" w:rsidRPr="00DF0D29">
        <w:rPr>
          <w:rFonts w:ascii="Arial Narrow" w:eastAsia="Arial" w:hAnsi="Arial Narrow"/>
          <w:lang w:val="en-US"/>
        </w:rPr>
        <w:t xml:space="preserve"> with </w:t>
      </w:r>
      <w:r w:rsidR="008530E5" w:rsidRPr="00DF0D29">
        <w:rPr>
          <w:rFonts w:ascii="Arial Narrow" w:eastAsia="Arial" w:hAnsi="Arial Narrow"/>
          <w:lang w:val="en-US"/>
        </w:rPr>
        <w:t xml:space="preserve">the </w:t>
      </w:r>
      <w:r w:rsidR="00C2759F" w:rsidRPr="00DF0D29">
        <w:rPr>
          <w:rFonts w:ascii="Arial Narrow" w:eastAsia="Arial" w:hAnsi="Arial Narrow"/>
          <w:lang w:val="en-US"/>
        </w:rPr>
        <w:t xml:space="preserve">therapy and </w:t>
      </w:r>
      <w:r w:rsidR="008530E5" w:rsidRPr="00DF0D29">
        <w:rPr>
          <w:rFonts w:ascii="Arial Narrow" w:eastAsia="Arial" w:hAnsi="Arial Narrow"/>
          <w:lang w:val="en-US"/>
        </w:rPr>
        <w:t xml:space="preserve">those </w:t>
      </w:r>
      <w:r w:rsidR="00C2759F" w:rsidRPr="00DF0D29">
        <w:rPr>
          <w:rFonts w:ascii="Arial Narrow" w:eastAsia="Arial" w:hAnsi="Arial Narrow"/>
          <w:lang w:val="en-US"/>
        </w:rPr>
        <w:t>related</w:t>
      </w:r>
      <w:r w:rsidR="009F0B67" w:rsidRPr="00DF0D29">
        <w:rPr>
          <w:rFonts w:ascii="Arial Narrow" w:eastAsia="Arial" w:hAnsi="Arial Narrow"/>
          <w:lang w:val="en-US"/>
        </w:rPr>
        <w:t xml:space="preserve"> with </w:t>
      </w:r>
      <w:r w:rsidR="008530E5" w:rsidRPr="00DF0D29">
        <w:rPr>
          <w:rFonts w:ascii="Arial Narrow" w:eastAsia="Arial" w:hAnsi="Arial Narrow"/>
          <w:lang w:val="en-US"/>
        </w:rPr>
        <w:t xml:space="preserve">the </w:t>
      </w:r>
      <w:r w:rsidR="00C2759F" w:rsidRPr="00DF0D29">
        <w:rPr>
          <w:rFonts w:ascii="Arial Narrow" w:eastAsia="Arial" w:hAnsi="Arial Narrow"/>
          <w:lang w:val="en-US"/>
        </w:rPr>
        <w:t>patient</w:t>
      </w:r>
      <w:r w:rsidR="008D36D2" w:rsidRPr="00DF0D29">
        <w:rPr>
          <w:rFonts w:ascii="Arial Narrow" w:eastAsia="Arial" w:hAnsi="Arial Narrow"/>
          <w:lang w:val="en-US"/>
        </w:rPr>
        <w:t xml:space="preserve">. </w:t>
      </w:r>
      <w:r w:rsidR="008530E5" w:rsidRPr="00DF0D29">
        <w:rPr>
          <w:rFonts w:ascii="Arial Narrow" w:eastAsia="Arial" w:hAnsi="Arial Narrow"/>
          <w:lang w:val="en-US"/>
        </w:rPr>
        <w:t xml:space="preserve">The </w:t>
      </w:r>
      <w:r w:rsidR="008D36D2" w:rsidRPr="00DF0D29">
        <w:rPr>
          <w:rFonts w:ascii="Arial Narrow" w:eastAsia="Arial" w:hAnsi="Arial Narrow"/>
          <w:lang w:val="en-US"/>
        </w:rPr>
        <w:t xml:space="preserve">factor </w:t>
      </w:r>
      <w:r w:rsidR="00C2759F" w:rsidRPr="00DF0D29">
        <w:rPr>
          <w:rFonts w:ascii="Arial Narrow" w:eastAsia="Arial" w:hAnsi="Arial Narrow"/>
          <w:lang w:val="en-US"/>
        </w:rPr>
        <w:t>related</w:t>
      </w:r>
      <w:r w:rsidR="009F0B67" w:rsidRPr="00DF0D29">
        <w:rPr>
          <w:rFonts w:ascii="Arial Narrow" w:eastAsia="Arial" w:hAnsi="Arial Narrow"/>
          <w:lang w:val="en-US"/>
        </w:rPr>
        <w:t xml:space="preserve"> with </w:t>
      </w:r>
      <w:r w:rsidR="008530E5" w:rsidRPr="00DF0D29">
        <w:rPr>
          <w:rFonts w:ascii="Arial Narrow" w:eastAsia="Arial" w:hAnsi="Arial Narrow"/>
          <w:lang w:val="en-US"/>
        </w:rPr>
        <w:t xml:space="preserve">the disease </w:t>
      </w:r>
      <w:r w:rsidR="005D305D" w:rsidRPr="00DF0D29">
        <w:rPr>
          <w:rFonts w:ascii="Arial Narrow" w:eastAsia="Arial" w:hAnsi="Arial Narrow"/>
          <w:lang w:val="en-US"/>
        </w:rPr>
        <w:t>characteristic</w:t>
      </w:r>
      <w:r w:rsidR="008D36D2" w:rsidRPr="00DF0D29">
        <w:rPr>
          <w:rFonts w:ascii="Arial Narrow" w:eastAsia="Arial" w:hAnsi="Arial Narrow"/>
          <w:lang w:val="en-US"/>
        </w:rPr>
        <w:t xml:space="preserve">s </w:t>
      </w:r>
      <w:r w:rsidR="008530E5" w:rsidRPr="00DF0D29">
        <w:rPr>
          <w:rFonts w:ascii="Arial Narrow" w:eastAsia="Arial" w:hAnsi="Arial Narrow"/>
          <w:lang w:val="en-US"/>
        </w:rPr>
        <w:t xml:space="preserve">was </w:t>
      </w:r>
      <w:r w:rsidR="008D36D2" w:rsidRPr="00DF0D29">
        <w:rPr>
          <w:rFonts w:ascii="Arial Narrow" w:eastAsia="Arial" w:hAnsi="Arial Narrow"/>
          <w:lang w:val="en-US"/>
        </w:rPr>
        <w:t>inclu</w:t>
      </w:r>
      <w:r w:rsidR="008530E5" w:rsidRPr="00DF0D29">
        <w:rPr>
          <w:rFonts w:ascii="Arial Narrow" w:eastAsia="Arial" w:hAnsi="Arial Narrow"/>
          <w:lang w:val="en-US"/>
        </w:rPr>
        <w:t xml:space="preserve">ded in the </w:t>
      </w:r>
      <w:r w:rsidR="005D305D" w:rsidRPr="00DF0D29">
        <w:rPr>
          <w:rFonts w:ascii="Arial Narrow" w:eastAsia="Arial" w:hAnsi="Arial Narrow"/>
          <w:lang w:val="en-US"/>
        </w:rPr>
        <w:t>item</w:t>
      </w:r>
      <w:r w:rsidR="008D36D2" w:rsidRPr="00DF0D29">
        <w:rPr>
          <w:rFonts w:ascii="Arial Narrow" w:eastAsia="Arial" w:hAnsi="Arial Narrow"/>
          <w:lang w:val="en-US"/>
        </w:rPr>
        <w:t xml:space="preserve">s </w:t>
      </w:r>
      <w:r w:rsidR="008530E5" w:rsidRPr="00DF0D29">
        <w:rPr>
          <w:rFonts w:ascii="Arial Narrow" w:eastAsia="Arial" w:hAnsi="Arial Narrow"/>
          <w:lang w:val="en-US"/>
        </w:rPr>
        <w:t xml:space="preserve">of the four </w:t>
      </w:r>
      <w:r w:rsidR="00C2759F" w:rsidRPr="00DF0D29">
        <w:rPr>
          <w:rFonts w:ascii="Arial Narrow" w:eastAsia="Arial" w:hAnsi="Arial Narrow"/>
          <w:lang w:val="en-US"/>
        </w:rPr>
        <w:t>factors</w:t>
      </w:r>
      <w:r w:rsidR="008D36D2" w:rsidRPr="00DF0D29">
        <w:rPr>
          <w:rFonts w:ascii="Arial Narrow" w:eastAsia="Arial" w:hAnsi="Arial Narrow"/>
          <w:lang w:val="en-US"/>
        </w:rPr>
        <w:t xml:space="preserve"> </w:t>
      </w:r>
      <w:r w:rsidR="005D305D" w:rsidRPr="00DF0D29">
        <w:rPr>
          <w:rFonts w:ascii="Arial Narrow" w:eastAsia="Arial" w:hAnsi="Arial Narrow"/>
          <w:lang w:val="en-US"/>
        </w:rPr>
        <w:t>evaluated</w:t>
      </w:r>
      <w:r w:rsidR="008D36D2" w:rsidRPr="00DF0D29">
        <w:rPr>
          <w:rFonts w:ascii="Arial Narrow" w:eastAsia="Arial" w:hAnsi="Arial Narrow"/>
          <w:lang w:val="en-US"/>
        </w:rPr>
        <w:t xml:space="preserve">. </w:t>
      </w:r>
      <w:r w:rsidR="008530E5" w:rsidRPr="00DF0D29">
        <w:rPr>
          <w:rFonts w:ascii="Arial Narrow" w:eastAsia="Arial" w:hAnsi="Arial Narrow"/>
          <w:lang w:val="en-US"/>
        </w:rPr>
        <w:t xml:space="preserve">The </w:t>
      </w:r>
      <w:r w:rsidR="005D305D" w:rsidRPr="00DF0D29">
        <w:rPr>
          <w:rFonts w:ascii="Arial Narrow" w:eastAsia="Arial" w:hAnsi="Arial Narrow"/>
          <w:lang w:val="en-US"/>
        </w:rPr>
        <w:t>response options</w:t>
      </w:r>
      <w:r w:rsidR="008D36D2" w:rsidRPr="00DF0D29">
        <w:rPr>
          <w:rFonts w:ascii="Arial Narrow" w:eastAsia="Arial" w:hAnsi="Arial Narrow"/>
          <w:lang w:val="en-US"/>
        </w:rPr>
        <w:t xml:space="preserve"> </w:t>
      </w:r>
      <w:r w:rsidR="005D305D" w:rsidRPr="00DF0D29">
        <w:rPr>
          <w:rFonts w:ascii="Arial Narrow" w:eastAsia="Arial" w:hAnsi="Arial Narrow"/>
          <w:lang w:val="en-US"/>
        </w:rPr>
        <w:t>were</w:t>
      </w:r>
      <w:r w:rsidR="008D36D2" w:rsidRPr="00DF0D29">
        <w:rPr>
          <w:rFonts w:ascii="Arial Narrow" w:eastAsia="Arial" w:hAnsi="Arial Narrow"/>
          <w:lang w:val="en-US"/>
        </w:rPr>
        <w:t xml:space="preserve"> </w:t>
      </w:r>
      <w:r w:rsidR="005D305D" w:rsidRPr="00DF0D29">
        <w:rPr>
          <w:rFonts w:ascii="Arial Narrow" w:eastAsia="Arial" w:hAnsi="Arial Narrow"/>
          <w:lang w:val="en-US"/>
        </w:rPr>
        <w:t>never</w:t>
      </w:r>
      <w:r w:rsidR="00496BAB" w:rsidRPr="00DF0D29">
        <w:rPr>
          <w:rFonts w:ascii="Arial Narrow" w:eastAsia="Arial" w:hAnsi="Arial Narrow"/>
          <w:lang w:val="en-US"/>
        </w:rPr>
        <w:t xml:space="preserve">, </w:t>
      </w:r>
      <w:r w:rsidR="005D305D" w:rsidRPr="00DF0D29">
        <w:rPr>
          <w:rFonts w:ascii="Arial Narrow" w:eastAsia="Arial" w:hAnsi="Arial Narrow"/>
          <w:lang w:val="en-US"/>
        </w:rPr>
        <w:t>sometimes</w:t>
      </w:r>
      <w:r w:rsidR="008530E5" w:rsidRPr="00DF0D29">
        <w:rPr>
          <w:rFonts w:ascii="Arial Narrow" w:eastAsia="Arial" w:hAnsi="Arial Narrow"/>
          <w:lang w:val="en-US"/>
        </w:rPr>
        <w:t>,</w:t>
      </w:r>
      <w:r w:rsidR="00496BAB" w:rsidRPr="00DF0D29">
        <w:rPr>
          <w:rFonts w:ascii="Arial Narrow" w:eastAsia="Arial" w:hAnsi="Arial Narrow"/>
          <w:lang w:val="en-US"/>
        </w:rPr>
        <w:t xml:space="preserve"> o</w:t>
      </w:r>
      <w:r w:rsidR="008530E5" w:rsidRPr="00DF0D29">
        <w:rPr>
          <w:rFonts w:ascii="Arial Narrow" w:eastAsia="Arial" w:hAnsi="Arial Narrow"/>
          <w:lang w:val="en-US"/>
        </w:rPr>
        <w:t>r</w:t>
      </w:r>
      <w:r w:rsidR="00496BAB" w:rsidRPr="00DF0D29">
        <w:rPr>
          <w:rFonts w:ascii="Arial Narrow" w:eastAsia="Arial" w:hAnsi="Arial Narrow"/>
          <w:lang w:val="en-US"/>
        </w:rPr>
        <w:t xml:space="preserve"> </w:t>
      </w:r>
      <w:r w:rsidR="005D305D" w:rsidRPr="00DF0D29">
        <w:rPr>
          <w:rFonts w:ascii="Arial Narrow" w:eastAsia="Arial" w:hAnsi="Arial Narrow"/>
          <w:lang w:val="en-US"/>
        </w:rPr>
        <w:t>always</w:t>
      </w:r>
      <w:r w:rsidR="00496BAB" w:rsidRPr="00DF0D29">
        <w:rPr>
          <w:rFonts w:ascii="Arial Narrow" w:eastAsia="Arial" w:hAnsi="Arial Narrow"/>
          <w:lang w:val="en-US"/>
        </w:rPr>
        <w:t>.</w:t>
      </w:r>
      <w:r w:rsidR="007C6E05" w:rsidRPr="00DF0D29">
        <w:rPr>
          <w:rFonts w:ascii="Arial Narrow" w:eastAsia="Arial" w:hAnsi="Arial Narrow"/>
          <w:lang w:val="en-US"/>
        </w:rPr>
        <w:t xml:space="preserve"> </w:t>
      </w:r>
      <w:r w:rsidR="008530E5" w:rsidRPr="00DF0D29">
        <w:rPr>
          <w:rFonts w:ascii="Arial Narrow" w:eastAsia="Arial" w:hAnsi="Arial Narrow"/>
          <w:lang w:val="en-US"/>
        </w:rPr>
        <w:t xml:space="preserve">The score </w:t>
      </w:r>
      <w:r w:rsidR="009F0B67" w:rsidRPr="00DF0D29">
        <w:rPr>
          <w:rFonts w:ascii="Arial Narrow" w:eastAsia="Arial" w:hAnsi="Arial Narrow"/>
          <w:lang w:val="en-US"/>
        </w:rPr>
        <w:t>interpretation</w:t>
      </w:r>
      <w:r w:rsidR="007C6E05" w:rsidRPr="00DF0D29">
        <w:rPr>
          <w:rFonts w:ascii="Arial Narrow" w:eastAsia="Arial" w:hAnsi="Arial Narrow"/>
          <w:lang w:val="en-US"/>
        </w:rPr>
        <w:t xml:space="preserve"> </w:t>
      </w:r>
      <w:r w:rsidR="008530E5" w:rsidRPr="00DF0D29">
        <w:rPr>
          <w:rFonts w:ascii="Arial Narrow" w:eastAsia="Arial" w:hAnsi="Arial Narrow"/>
          <w:lang w:val="en-US"/>
        </w:rPr>
        <w:t>is</w:t>
      </w:r>
      <w:r w:rsidR="007C6E05" w:rsidRPr="00DF0D29">
        <w:rPr>
          <w:rFonts w:ascii="Arial Narrow" w:eastAsia="Arial" w:hAnsi="Arial Narrow"/>
          <w:lang w:val="en-US"/>
        </w:rPr>
        <w:t xml:space="preserve"> &lt;60% </w:t>
      </w:r>
      <w:r w:rsidR="008530E5" w:rsidRPr="00DF0D29">
        <w:rPr>
          <w:rFonts w:ascii="Arial Narrow" w:eastAsia="Arial" w:hAnsi="Arial Narrow"/>
          <w:lang w:val="en-US"/>
        </w:rPr>
        <w:t xml:space="preserve">cannot respond </w:t>
      </w:r>
      <w:r w:rsidR="009F0B67" w:rsidRPr="00DF0D29">
        <w:rPr>
          <w:rFonts w:ascii="Arial Narrow" w:eastAsia="Arial" w:hAnsi="Arial Narrow"/>
          <w:lang w:val="en-US"/>
        </w:rPr>
        <w:t xml:space="preserve">with </w:t>
      </w:r>
      <w:r w:rsidR="008530E5" w:rsidRPr="00DF0D29">
        <w:rPr>
          <w:rFonts w:ascii="Arial Narrow" w:eastAsia="Arial" w:hAnsi="Arial Narrow"/>
          <w:lang w:val="en-US"/>
        </w:rPr>
        <w:t>adherence behavior</w:t>
      </w:r>
      <w:r w:rsidR="007C6E05" w:rsidRPr="00DF0D29">
        <w:rPr>
          <w:rFonts w:ascii="Arial Narrow" w:eastAsia="Arial" w:hAnsi="Arial Narrow"/>
          <w:lang w:val="en-US"/>
        </w:rPr>
        <w:t>, 60</w:t>
      </w:r>
      <w:r w:rsidR="008530E5" w:rsidRPr="00DF0D29">
        <w:rPr>
          <w:rFonts w:ascii="Arial Narrow" w:eastAsia="Arial" w:hAnsi="Arial Narrow"/>
          <w:lang w:val="en-US"/>
        </w:rPr>
        <w:t>%</w:t>
      </w:r>
      <w:r w:rsidR="007C6E05" w:rsidRPr="00DF0D29">
        <w:rPr>
          <w:rFonts w:ascii="Arial Narrow" w:eastAsia="Arial" w:hAnsi="Arial Narrow"/>
          <w:lang w:val="en-US"/>
        </w:rPr>
        <w:t xml:space="preserve">-79% </w:t>
      </w:r>
      <w:r w:rsidR="008530E5" w:rsidRPr="00DF0D29">
        <w:rPr>
          <w:rFonts w:ascii="Arial Narrow" w:eastAsia="Arial" w:hAnsi="Arial Narrow"/>
          <w:lang w:val="en-US"/>
        </w:rPr>
        <w:t>at</w:t>
      </w:r>
      <w:r w:rsidR="007C6E05" w:rsidRPr="00DF0D29">
        <w:rPr>
          <w:rFonts w:ascii="Arial Narrow" w:eastAsia="Arial" w:hAnsi="Arial Narrow"/>
          <w:lang w:val="en-US"/>
        </w:rPr>
        <w:t xml:space="preserve"> </w:t>
      </w:r>
      <w:r w:rsidR="005D305D" w:rsidRPr="00DF0D29">
        <w:rPr>
          <w:rFonts w:ascii="Arial Narrow" w:eastAsia="Arial" w:hAnsi="Arial Narrow"/>
          <w:lang w:val="en-US"/>
        </w:rPr>
        <w:t>risk</w:t>
      </w:r>
      <w:r w:rsidR="007C6E05" w:rsidRPr="00DF0D29">
        <w:rPr>
          <w:rFonts w:ascii="Arial Narrow" w:eastAsia="Arial" w:hAnsi="Arial Narrow"/>
          <w:lang w:val="en-US"/>
        </w:rPr>
        <w:t xml:space="preserve"> </w:t>
      </w:r>
      <w:r w:rsidR="008530E5" w:rsidRPr="00DF0D29">
        <w:rPr>
          <w:rFonts w:ascii="Arial Narrow" w:eastAsia="Arial" w:hAnsi="Arial Narrow"/>
          <w:lang w:val="en-US"/>
        </w:rPr>
        <w:t>of</w:t>
      </w:r>
      <w:r w:rsidR="007C6E05" w:rsidRPr="00DF0D29">
        <w:rPr>
          <w:rFonts w:ascii="Arial Narrow" w:eastAsia="Arial" w:hAnsi="Arial Narrow"/>
          <w:lang w:val="en-US"/>
        </w:rPr>
        <w:t xml:space="preserve"> no</w:t>
      </w:r>
      <w:r w:rsidR="008530E5" w:rsidRPr="00DF0D29">
        <w:rPr>
          <w:rFonts w:ascii="Arial Narrow" w:eastAsia="Arial" w:hAnsi="Arial Narrow"/>
          <w:lang w:val="en-US"/>
        </w:rPr>
        <w:t>t</w:t>
      </w:r>
      <w:r w:rsidR="007C6E05" w:rsidRPr="00DF0D29">
        <w:rPr>
          <w:rFonts w:ascii="Arial Narrow" w:eastAsia="Arial" w:hAnsi="Arial Narrow"/>
          <w:lang w:val="en-US"/>
        </w:rPr>
        <w:t xml:space="preserve"> </w:t>
      </w:r>
      <w:r w:rsidR="008C7E4F" w:rsidRPr="00DF0D29">
        <w:rPr>
          <w:rFonts w:ascii="Arial Narrow" w:eastAsia="Arial" w:hAnsi="Arial Narrow"/>
          <w:lang w:val="en-US"/>
        </w:rPr>
        <w:t>de</w:t>
      </w:r>
      <w:r w:rsidR="008530E5" w:rsidRPr="00DF0D29">
        <w:rPr>
          <w:rFonts w:ascii="Arial Narrow" w:eastAsia="Arial" w:hAnsi="Arial Narrow"/>
          <w:lang w:val="en-US"/>
        </w:rPr>
        <w:t>veloping adherence behavior</w:t>
      </w:r>
      <w:r w:rsidR="007C6E05" w:rsidRPr="00DF0D29">
        <w:rPr>
          <w:rFonts w:ascii="Arial Narrow" w:eastAsia="Arial" w:hAnsi="Arial Narrow"/>
          <w:lang w:val="en-US"/>
        </w:rPr>
        <w:t>, 80</w:t>
      </w:r>
      <w:r w:rsidR="008530E5" w:rsidRPr="00DF0D29">
        <w:rPr>
          <w:rFonts w:ascii="Arial Narrow" w:eastAsia="Arial" w:hAnsi="Arial Narrow"/>
          <w:lang w:val="en-US"/>
        </w:rPr>
        <w:t>%</w:t>
      </w:r>
      <w:r w:rsidR="007C6E05" w:rsidRPr="00DF0D29">
        <w:rPr>
          <w:rFonts w:ascii="Arial Narrow" w:eastAsia="Arial" w:hAnsi="Arial Narrow"/>
          <w:lang w:val="en-US"/>
        </w:rPr>
        <w:t xml:space="preserve">-100% </w:t>
      </w:r>
      <w:r w:rsidR="008530E5" w:rsidRPr="00DF0D29">
        <w:rPr>
          <w:rFonts w:ascii="Arial Narrow" w:eastAsia="Arial" w:hAnsi="Arial Narrow"/>
          <w:lang w:val="en-US"/>
        </w:rPr>
        <w:t>advantage</w:t>
      </w:r>
      <w:r w:rsidR="007C6E05" w:rsidRPr="00DF0D29">
        <w:rPr>
          <w:rFonts w:ascii="Arial Narrow" w:eastAsia="Arial" w:hAnsi="Arial Narrow"/>
          <w:lang w:val="en-US"/>
        </w:rPr>
        <w:t xml:space="preserve"> </w:t>
      </w:r>
      <w:r w:rsidR="008530E5" w:rsidRPr="00DF0D29">
        <w:rPr>
          <w:rFonts w:ascii="Arial Narrow" w:eastAsia="Arial" w:hAnsi="Arial Narrow"/>
          <w:lang w:val="en-US"/>
        </w:rPr>
        <w:t>for</w:t>
      </w:r>
      <w:r w:rsidR="007C6E05" w:rsidRPr="00DF0D29">
        <w:rPr>
          <w:rFonts w:ascii="Arial Narrow" w:eastAsia="Arial" w:hAnsi="Arial Narrow"/>
          <w:lang w:val="en-US"/>
        </w:rPr>
        <w:t xml:space="preserve"> </w:t>
      </w:r>
      <w:r w:rsidR="00C2759F" w:rsidRPr="00DF0D29">
        <w:rPr>
          <w:rFonts w:ascii="Arial Narrow" w:eastAsia="Arial" w:hAnsi="Arial Narrow"/>
          <w:lang w:val="en-US"/>
        </w:rPr>
        <w:t>adherence</w:t>
      </w:r>
      <w:r w:rsidR="007C6E05" w:rsidRPr="00DF0D29">
        <w:rPr>
          <w:rFonts w:ascii="Arial Narrow" w:eastAsia="Arial" w:hAnsi="Arial Narrow"/>
          <w:lang w:val="en-US"/>
        </w:rPr>
        <w:t>.</w:t>
      </w:r>
    </w:p>
    <w:p w14:paraId="7E9D17E9" w14:textId="77777777" w:rsidR="007B665D" w:rsidRPr="00DF0D29" w:rsidRDefault="007B665D" w:rsidP="007B665D">
      <w:pPr>
        <w:suppressAutoHyphens/>
        <w:contextualSpacing/>
        <w:rPr>
          <w:rFonts w:ascii="Arial Narrow" w:eastAsia="Arial" w:hAnsi="Arial Narrow"/>
          <w:lang w:val="en-US"/>
        </w:rPr>
      </w:pPr>
    </w:p>
    <w:p w14:paraId="2901BE06" w14:textId="5FF47EAE" w:rsidR="003749AC" w:rsidRPr="00DF0D29" w:rsidRDefault="008530E5" w:rsidP="00984D04">
      <w:pPr>
        <w:contextualSpacing/>
        <w:jc w:val="both"/>
        <w:rPr>
          <w:rFonts w:ascii="Arial Narrow" w:eastAsia="Arial" w:hAnsi="Arial Narrow"/>
          <w:lang w:val="en-US"/>
        </w:rPr>
      </w:pPr>
      <w:r w:rsidRPr="00DF0D29">
        <w:rPr>
          <w:rFonts w:ascii="Arial Narrow" w:eastAsia="Arial" w:hAnsi="Arial Narrow"/>
          <w:lang w:val="en-US"/>
        </w:rPr>
        <w:t xml:space="preserve">The </w:t>
      </w:r>
      <w:r w:rsidR="005D305D" w:rsidRPr="00DF0D29">
        <w:rPr>
          <w:rFonts w:ascii="Arial Narrow" w:eastAsia="Arial" w:hAnsi="Arial Narrow"/>
          <w:lang w:val="en-US"/>
        </w:rPr>
        <w:t>information</w:t>
      </w:r>
      <w:r w:rsidR="003749AC" w:rsidRPr="00DF0D29">
        <w:rPr>
          <w:rFonts w:ascii="Arial Narrow" w:eastAsia="Arial" w:hAnsi="Arial Narrow"/>
          <w:lang w:val="en-US"/>
        </w:rPr>
        <w:t xml:space="preserve"> </w:t>
      </w:r>
      <w:r w:rsidRPr="00DF0D29">
        <w:rPr>
          <w:rFonts w:ascii="Arial Narrow" w:eastAsia="Arial" w:hAnsi="Arial Narrow"/>
          <w:lang w:val="en-US"/>
        </w:rPr>
        <w:t xml:space="preserve">was collected </w:t>
      </w:r>
      <w:r w:rsidR="009F0B67" w:rsidRPr="00DF0D29">
        <w:rPr>
          <w:rFonts w:ascii="Arial Narrow" w:eastAsia="Arial" w:hAnsi="Arial Narrow"/>
          <w:lang w:val="en-US"/>
        </w:rPr>
        <w:t>through</w:t>
      </w:r>
      <w:r w:rsidR="003749AC" w:rsidRPr="00DF0D29">
        <w:rPr>
          <w:rFonts w:ascii="Arial Narrow" w:eastAsia="Arial" w:hAnsi="Arial Narrow"/>
          <w:lang w:val="en-US"/>
        </w:rPr>
        <w:t xml:space="preserve"> </w:t>
      </w:r>
      <w:r w:rsidR="003749AC" w:rsidRPr="00DF0D29">
        <w:rPr>
          <w:rFonts w:ascii="Arial Narrow" w:eastAsia="Arial" w:hAnsi="Arial Narrow"/>
          <w:i/>
          <w:iCs/>
          <w:lang w:val="en-US"/>
        </w:rPr>
        <w:t>Google Form</w:t>
      </w:r>
      <w:r w:rsidR="00C2759F" w:rsidRPr="00DF0D29">
        <w:rPr>
          <w:rFonts w:ascii="Arial Narrow" w:eastAsia="Arial" w:hAnsi="Arial Narrow"/>
          <w:lang w:val="en-US"/>
        </w:rPr>
        <w:t xml:space="preserve"> and </w:t>
      </w:r>
      <w:r w:rsidRPr="00DF0D29">
        <w:rPr>
          <w:rFonts w:ascii="Arial Narrow" w:eastAsia="Arial" w:hAnsi="Arial Narrow"/>
          <w:lang w:val="en-US"/>
        </w:rPr>
        <w:t xml:space="preserve">the </w:t>
      </w:r>
      <w:r w:rsidR="003749AC" w:rsidRPr="00DF0D29">
        <w:rPr>
          <w:rFonts w:ascii="Arial Narrow" w:eastAsia="Arial" w:hAnsi="Arial Narrow"/>
          <w:lang w:val="en-US"/>
        </w:rPr>
        <w:t xml:space="preserve">SPSS </w:t>
      </w:r>
      <w:r w:rsidRPr="00DF0D29">
        <w:rPr>
          <w:rFonts w:ascii="Arial Narrow" w:eastAsia="Arial" w:hAnsi="Arial Narrow"/>
          <w:lang w:val="en-US"/>
        </w:rPr>
        <w:t xml:space="preserve">program, </w:t>
      </w:r>
      <w:r w:rsidR="003749AC" w:rsidRPr="00DF0D29">
        <w:rPr>
          <w:rFonts w:ascii="Arial Narrow" w:eastAsia="Arial" w:hAnsi="Arial Narrow"/>
          <w:lang w:val="en-US"/>
        </w:rPr>
        <w:t>versi</w:t>
      </w:r>
      <w:r w:rsidRPr="00DF0D29">
        <w:rPr>
          <w:rFonts w:ascii="Arial Narrow" w:eastAsia="Arial" w:hAnsi="Arial Narrow"/>
          <w:lang w:val="en-US"/>
        </w:rPr>
        <w:t>o</w:t>
      </w:r>
      <w:r w:rsidR="003749AC" w:rsidRPr="00DF0D29">
        <w:rPr>
          <w:rFonts w:ascii="Arial Narrow" w:eastAsia="Arial" w:hAnsi="Arial Narrow"/>
          <w:lang w:val="en-US"/>
        </w:rPr>
        <w:t>n 24</w:t>
      </w:r>
      <w:r w:rsidRPr="00DF0D29">
        <w:rPr>
          <w:rFonts w:ascii="Arial Narrow" w:eastAsia="Arial" w:hAnsi="Arial Narrow"/>
          <w:lang w:val="en-US"/>
        </w:rPr>
        <w:t>, was used for its analysis</w:t>
      </w:r>
      <w:r w:rsidR="003749AC" w:rsidRPr="00DF0D29">
        <w:rPr>
          <w:rFonts w:ascii="Arial Narrow" w:eastAsia="Arial" w:hAnsi="Arial Narrow"/>
          <w:lang w:val="en-US"/>
        </w:rPr>
        <w:t>. S</w:t>
      </w:r>
      <w:r w:rsidRPr="00DF0D29">
        <w:rPr>
          <w:rFonts w:ascii="Arial Narrow" w:eastAsia="Arial" w:hAnsi="Arial Narrow"/>
          <w:lang w:val="en-US"/>
        </w:rPr>
        <w:t xml:space="preserve">ociodemographic data were analyzed to show a </w:t>
      </w:r>
      <w:r w:rsidR="003749AC" w:rsidRPr="00DF0D29">
        <w:rPr>
          <w:rFonts w:ascii="Arial Narrow" w:eastAsia="Arial" w:hAnsi="Arial Narrow"/>
          <w:lang w:val="en-US"/>
        </w:rPr>
        <w:t>descrip</w:t>
      </w:r>
      <w:r w:rsidRPr="00DF0D29">
        <w:rPr>
          <w:rFonts w:ascii="Arial Narrow" w:eastAsia="Arial" w:hAnsi="Arial Narrow"/>
          <w:lang w:val="en-US"/>
        </w:rPr>
        <w:t xml:space="preserve">tion of the study </w:t>
      </w:r>
      <w:r w:rsidR="005D305D" w:rsidRPr="00DF0D29">
        <w:rPr>
          <w:rFonts w:ascii="Arial Narrow" w:eastAsia="Arial" w:hAnsi="Arial Narrow"/>
          <w:lang w:val="en-US"/>
        </w:rPr>
        <w:t>participant</w:t>
      </w:r>
      <w:r w:rsidR="003749AC" w:rsidRPr="00DF0D29">
        <w:rPr>
          <w:rFonts w:ascii="Arial Narrow" w:eastAsia="Arial" w:hAnsi="Arial Narrow"/>
          <w:lang w:val="en-US"/>
        </w:rPr>
        <w:t xml:space="preserve">s. </w:t>
      </w:r>
      <w:r w:rsidRPr="00DF0D29">
        <w:rPr>
          <w:rFonts w:ascii="Arial Narrow" w:eastAsia="Arial" w:hAnsi="Arial Narrow"/>
          <w:lang w:val="en-US"/>
        </w:rPr>
        <w:t xml:space="preserve">The </w:t>
      </w:r>
      <w:r w:rsidR="009F0B67" w:rsidRPr="00DF0D29">
        <w:rPr>
          <w:rFonts w:ascii="Arial Narrow" w:eastAsia="Arial" w:hAnsi="Arial Narrow"/>
          <w:lang w:val="en-US"/>
        </w:rPr>
        <w:t>qualitative variables</w:t>
      </w:r>
      <w:r w:rsidR="003749AC" w:rsidRPr="00DF0D29">
        <w:rPr>
          <w:rFonts w:ascii="Arial Narrow" w:eastAsia="Arial" w:hAnsi="Arial Narrow"/>
          <w:lang w:val="en-US"/>
        </w:rPr>
        <w:t xml:space="preserve"> </w:t>
      </w:r>
      <w:r w:rsidRPr="00DF0D29">
        <w:rPr>
          <w:rFonts w:ascii="Arial Narrow" w:eastAsia="Arial" w:hAnsi="Arial Narrow"/>
          <w:lang w:val="en-US"/>
        </w:rPr>
        <w:t>used measures of central tendency and dispersion</w:t>
      </w:r>
      <w:r w:rsidR="008C7E4F" w:rsidRPr="00DF0D29">
        <w:rPr>
          <w:rFonts w:ascii="Arial Narrow" w:eastAsia="Arial" w:hAnsi="Arial Narrow"/>
          <w:lang w:val="en-US"/>
        </w:rPr>
        <w:t>.</w:t>
      </w:r>
      <w:r w:rsidR="003749AC" w:rsidRPr="00DF0D29">
        <w:rPr>
          <w:rFonts w:ascii="Arial Narrow" w:eastAsia="Arial" w:hAnsi="Arial Narrow"/>
          <w:lang w:val="en-US"/>
        </w:rPr>
        <w:t xml:space="preserve"> </w:t>
      </w:r>
      <w:r w:rsidRPr="00DF0D29">
        <w:rPr>
          <w:rFonts w:ascii="Arial Narrow" w:eastAsia="Arial" w:hAnsi="Arial Narrow"/>
          <w:lang w:val="en-US"/>
        </w:rPr>
        <w:t>A</w:t>
      </w:r>
      <w:r w:rsidR="003749AC" w:rsidRPr="00DF0D29">
        <w:rPr>
          <w:rFonts w:ascii="Arial Narrow" w:eastAsia="Arial" w:hAnsi="Arial Narrow"/>
          <w:lang w:val="en-US"/>
        </w:rPr>
        <w:t xml:space="preserve"> </w:t>
      </w:r>
      <w:r w:rsidRPr="00DF0D29">
        <w:rPr>
          <w:rFonts w:ascii="Arial Narrow" w:eastAsia="Arial" w:hAnsi="Arial Narrow"/>
          <w:lang w:val="en-US"/>
        </w:rPr>
        <w:t xml:space="preserve">bivariate analysis used the </w:t>
      </w:r>
      <w:r w:rsidR="003749AC" w:rsidRPr="00DF0D29">
        <w:rPr>
          <w:rFonts w:ascii="Arial Narrow" w:eastAsia="Arial" w:hAnsi="Arial Narrow"/>
          <w:lang w:val="en-US"/>
        </w:rPr>
        <w:t>Shapiro</w:t>
      </w:r>
      <w:r w:rsidR="00B64A1F" w:rsidRPr="00DF0D29">
        <w:rPr>
          <w:rFonts w:ascii="Arial Narrow" w:eastAsia="Arial" w:hAnsi="Arial Narrow"/>
          <w:lang w:val="en-US"/>
        </w:rPr>
        <w:t>-</w:t>
      </w:r>
      <w:r w:rsidR="003749AC" w:rsidRPr="00DF0D29">
        <w:rPr>
          <w:rFonts w:ascii="Arial Narrow" w:eastAsia="Arial" w:hAnsi="Arial Narrow"/>
          <w:lang w:val="en-US"/>
        </w:rPr>
        <w:t xml:space="preserve">Wilk </w:t>
      </w:r>
      <w:r w:rsidRPr="00DF0D29">
        <w:rPr>
          <w:rFonts w:ascii="Arial Narrow" w:eastAsia="Arial" w:hAnsi="Arial Narrow"/>
          <w:lang w:val="en-US"/>
        </w:rPr>
        <w:t xml:space="preserve">test </w:t>
      </w:r>
      <w:r w:rsidR="00152EFC" w:rsidRPr="00DF0D29">
        <w:rPr>
          <w:rFonts w:ascii="Arial Narrow" w:eastAsia="Arial" w:hAnsi="Arial Narrow"/>
          <w:lang w:val="en-US"/>
        </w:rPr>
        <w:t>to check the assumption of normality of the scores of the scales</w:t>
      </w:r>
      <w:r w:rsidR="00B64A1F" w:rsidRPr="00DF0D29">
        <w:rPr>
          <w:rFonts w:ascii="Arial Narrow" w:eastAsia="Arial" w:hAnsi="Arial Narrow"/>
          <w:lang w:val="en-US"/>
        </w:rPr>
        <w:t>.</w:t>
      </w:r>
      <w:r w:rsidR="00E97A99" w:rsidRPr="00DF0D29">
        <w:rPr>
          <w:rFonts w:ascii="Arial Narrow" w:eastAsia="Arial" w:hAnsi="Arial Narrow"/>
          <w:lang w:val="en-US"/>
        </w:rPr>
        <w:t xml:space="preserve"> </w:t>
      </w:r>
      <w:r w:rsidR="003749AC" w:rsidRPr="00DF0D29">
        <w:rPr>
          <w:rFonts w:ascii="Arial Narrow" w:eastAsia="Arial" w:hAnsi="Arial Narrow"/>
          <w:lang w:val="en-US"/>
        </w:rPr>
        <w:t>U</w:t>
      </w:r>
      <w:r w:rsidR="00152EFC" w:rsidRPr="00DF0D29">
        <w:rPr>
          <w:rFonts w:ascii="Arial Narrow" w:eastAsia="Arial" w:hAnsi="Arial Narrow"/>
          <w:lang w:val="en-US"/>
        </w:rPr>
        <w:t xml:space="preserve">pon confirming the assumption, Student’s t test and ANOVA were used </w:t>
      </w:r>
      <w:r w:rsidR="009F0B67" w:rsidRPr="00DF0D29">
        <w:rPr>
          <w:rFonts w:ascii="Arial Narrow" w:eastAsia="Arial" w:hAnsi="Arial Narrow"/>
          <w:lang w:val="en-US"/>
        </w:rPr>
        <w:t xml:space="preserve">to </w:t>
      </w:r>
      <w:r w:rsidR="003749AC" w:rsidRPr="00DF0D29">
        <w:rPr>
          <w:rFonts w:ascii="Arial Narrow" w:eastAsia="Arial" w:hAnsi="Arial Narrow"/>
          <w:lang w:val="en-US"/>
        </w:rPr>
        <w:t>identif</w:t>
      </w:r>
      <w:r w:rsidR="009F0B67" w:rsidRPr="00DF0D29">
        <w:rPr>
          <w:rFonts w:ascii="Arial Narrow" w:eastAsia="Arial" w:hAnsi="Arial Narrow"/>
          <w:lang w:val="en-US"/>
        </w:rPr>
        <w:t>y if</w:t>
      </w:r>
      <w:r w:rsidR="003749AC" w:rsidRPr="00DF0D29">
        <w:rPr>
          <w:rFonts w:ascii="Arial Narrow" w:eastAsia="Arial" w:hAnsi="Arial Narrow"/>
          <w:lang w:val="en-US"/>
        </w:rPr>
        <w:t xml:space="preserve"> </w:t>
      </w:r>
      <w:r w:rsidR="00C2759F" w:rsidRPr="00DF0D29">
        <w:rPr>
          <w:rFonts w:ascii="Arial Narrow" w:eastAsia="Arial" w:hAnsi="Arial Narrow"/>
          <w:lang w:val="en-US"/>
        </w:rPr>
        <w:t>influential factors</w:t>
      </w:r>
      <w:r w:rsidR="003749AC" w:rsidRPr="00DF0D29">
        <w:rPr>
          <w:rFonts w:ascii="Arial Narrow" w:eastAsia="Arial" w:hAnsi="Arial Narrow"/>
          <w:lang w:val="en-US"/>
        </w:rPr>
        <w:t xml:space="preserve"> </w:t>
      </w:r>
      <w:r w:rsidR="009F0B67" w:rsidRPr="00DF0D29">
        <w:rPr>
          <w:rFonts w:ascii="Arial Narrow" w:eastAsia="Arial" w:hAnsi="Arial Narrow"/>
          <w:lang w:val="en-US"/>
        </w:rPr>
        <w:t xml:space="preserve">are </w:t>
      </w:r>
      <w:r w:rsidR="00C2759F" w:rsidRPr="00DF0D29">
        <w:rPr>
          <w:rFonts w:ascii="Arial Narrow" w:eastAsia="Arial" w:hAnsi="Arial Narrow"/>
          <w:lang w:val="en-US"/>
        </w:rPr>
        <w:t>related</w:t>
      </w:r>
      <w:r w:rsidR="003749AC" w:rsidRPr="00DF0D29">
        <w:rPr>
          <w:rFonts w:ascii="Arial Narrow" w:eastAsia="Arial" w:hAnsi="Arial Narrow"/>
          <w:lang w:val="en-US"/>
        </w:rPr>
        <w:t xml:space="preserve"> o</w:t>
      </w:r>
      <w:r w:rsidR="009F0B67" w:rsidRPr="00DF0D29">
        <w:rPr>
          <w:rFonts w:ascii="Arial Narrow" w:eastAsia="Arial" w:hAnsi="Arial Narrow"/>
          <w:lang w:val="en-US"/>
        </w:rPr>
        <w:t>r</w:t>
      </w:r>
      <w:r w:rsidR="003749AC" w:rsidRPr="00DF0D29">
        <w:rPr>
          <w:rFonts w:ascii="Arial Narrow" w:eastAsia="Arial" w:hAnsi="Arial Narrow"/>
          <w:lang w:val="en-US"/>
        </w:rPr>
        <w:t xml:space="preserve"> no</w:t>
      </w:r>
      <w:r w:rsidR="009F0B67" w:rsidRPr="00DF0D29">
        <w:rPr>
          <w:rFonts w:ascii="Arial Narrow" w:eastAsia="Arial" w:hAnsi="Arial Narrow"/>
          <w:lang w:val="en-US"/>
        </w:rPr>
        <w:t>t</w:t>
      </w:r>
      <w:r w:rsidR="003749AC" w:rsidRPr="00DF0D29">
        <w:rPr>
          <w:rFonts w:ascii="Arial Narrow" w:eastAsia="Arial" w:hAnsi="Arial Narrow"/>
          <w:lang w:val="en-US"/>
        </w:rPr>
        <w:t xml:space="preserve"> </w:t>
      </w:r>
      <w:r w:rsidR="009F0B67" w:rsidRPr="00DF0D29">
        <w:rPr>
          <w:rFonts w:ascii="Arial Narrow" w:eastAsia="Arial" w:hAnsi="Arial Narrow"/>
          <w:lang w:val="en-US"/>
        </w:rPr>
        <w:t xml:space="preserve">with </w:t>
      </w:r>
      <w:r w:rsidR="00C2759F" w:rsidRPr="00DF0D29">
        <w:rPr>
          <w:rFonts w:ascii="Arial Narrow" w:eastAsia="Arial" w:hAnsi="Arial Narrow"/>
          <w:lang w:val="en-US"/>
        </w:rPr>
        <w:t>therapeutic adherence</w:t>
      </w:r>
      <w:r w:rsidR="003749AC" w:rsidRPr="00DF0D29">
        <w:rPr>
          <w:rFonts w:ascii="Arial Narrow" w:eastAsia="Arial" w:hAnsi="Arial Narrow"/>
          <w:lang w:val="en-US"/>
        </w:rPr>
        <w:t>. Final</w:t>
      </w:r>
      <w:r w:rsidR="00152EFC" w:rsidRPr="00DF0D29">
        <w:rPr>
          <w:rFonts w:ascii="Arial Narrow" w:eastAsia="Arial" w:hAnsi="Arial Narrow"/>
          <w:lang w:val="en-US"/>
        </w:rPr>
        <w:t>ly, Pearson’s correlation coefficient</w:t>
      </w:r>
      <w:r w:rsidR="003749AC" w:rsidRPr="00DF0D29">
        <w:rPr>
          <w:rFonts w:ascii="Arial Narrow" w:eastAsia="Arial" w:hAnsi="Arial Narrow"/>
          <w:lang w:val="en-US"/>
        </w:rPr>
        <w:t xml:space="preserve"> </w:t>
      </w:r>
      <w:r w:rsidR="00152EFC" w:rsidRPr="00DF0D29">
        <w:rPr>
          <w:rFonts w:ascii="Arial Narrow" w:eastAsia="Arial" w:hAnsi="Arial Narrow"/>
          <w:lang w:val="en-US"/>
        </w:rPr>
        <w:t xml:space="preserve">was used </w:t>
      </w:r>
      <w:r w:rsidR="009F0B67" w:rsidRPr="00DF0D29">
        <w:rPr>
          <w:rFonts w:ascii="Arial Narrow" w:eastAsia="Arial" w:hAnsi="Arial Narrow"/>
          <w:lang w:val="en-US"/>
        </w:rPr>
        <w:t>to</w:t>
      </w:r>
      <w:r w:rsidR="003749AC" w:rsidRPr="00DF0D29">
        <w:rPr>
          <w:rFonts w:ascii="Arial Narrow" w:eastAsia="Arial" w:hAnsi="Arial Narrow"/>
          <w:lang w:val="en-US"/>
        </w:rPr>
        <w:t xml:space="preserve"> determin</w:t>
      </w:r>
      <w:r w:rsidR="009F0B67" w:rsidRPr="00DF0D29">
        <w:rPr>
          <w:rFonts w:ascii="Arial Narrow" w:eastAsia="Arial" w:hAnsi="Arial Narrow"/>
          <w:lang w:val="en-US"/>
        </w:rPr>
        <w:t>e</w:t>
      </w:r>
      <w:r w:rsidR="003749AC" w:rsidRPr="00DF0D29">
        <w:rPr>
          <w:rFonts w:ascii="Arial Narrow" w:eastAsia="Arial" w:hAnsi="Arial Narrow"/>
          <w:lang w:val="en-US"/>
        </w:rPr>
        <w:t xml:space="preserve"> </w:t>
      </w:r>
      <w:r w:rsidR="00152EFC" w:rsidRPr="00DF0D29">
        <w:rPr>
          <w:rFonts w:ascii="Arial Narrow" w:eastAsia="Arial" w:hAnsi="Arial Narrow"/>
          <w:lang w:val="en-US"/>
        </w:rPr>
        <w:t xml:space="preserve">the relation between the </w:t>
      </w:r>
      <w:r w:rsidR="005D305D" w:rsidRPr="00DF0D29">
        <w:rPr>
          <w:rFonts w:ascii="Arial Narrow" w:eastAsia="Arial" w:hAnsi="Arial Narrow"/>
          <w:lang w:val="en-US"/>
        </w:rPr>
        <w:t>score</w:t>
      </w:r>
      <w:r w:rsidR="003749AC" w:rsidRPr="00DF0D29">
        <w:rPr>
          <w:rFonts w:ascii="Arial Narrow" w:eastAsia="Arial" w:hAnsi="Arial Narrow"/>
          <w:lang w:val="en-US"/>
        </w:rPr>
        <w:t xml:space="preserve">s </w:t>
      </w:r>
      <w:r w:rsidR="00152EFC" w:rsidRPr="00DF0D29">
        <w:rPr>
          <w:rFonts w:ascii="Arial Narrow" w:eastAsia="Arial" w:hAnsi="Arial Narrow"/>
          <w:lang w:val="en-US"/>
        </w:rPr>
        <w:t xml:space="preserve">from the </w:t>
      </w:r>
      <w:r w:rsidR="00C2759F" w:rsidRPr="00DF0D29">
        <w:rPr>
          <w:rFonts w:ascii="Arial Narrow" w:eastAsia="Arial" w:hAnsi="Arial Narrow"/>
          <w:lang w:val="en-US"/>
        </w:rPr>
        <w:t>scale</w:t>
      </w:r>
      <w:r w:rsidR="003749AC" w:rsidRPr="00DF0D29">
        <w:rPr>
          <w:rFonts w:ascii="Arial Narrow" w:eastAsia="Arial" w:hAnsi="Arial Narrow"/>
          <w:lang w:val="en-US"/>
        </w:rPr>
        <w:t xml:space="preserve"> </w:t>
      </w:r>
      <w:r w:rsidR="00152EFC" w:rsidRPr="00DF0D29">
        <w:rPr>
          <w:rFonts w:ascii="Arial Narrow" w:eastAsia="Arial" w:hAnsi="Arial Narrow"/>
          <w:lang w:val="en-US"/>
        </w:rPr>
        <w:t xml:space="preserve">of </w:t>
      </w:r>
      <w:r w:rsidR="00C2759F" w:rsidRPr="00DF0D29">
        <w:rPr>
          <w:rFonts w:ascii="Arial Narrow" w:eastAsia="Arial" w:hAnsi="Arial Narrow"/>
          <w:lang w:val="en-US"/>
        </w:rPr>
        <w:t xml:space="preserve">influential factors and </w:t>
      </w:r>
      <w:r w:rsidR="005D305D" w:rsidRPr="00DF0D29">
        <w:rPr>
          <w:rFonts w:ascii="Arial Narrow" w:eastAsia="Arial" w:hAnsi="Arial Narrow"/>
          <w:lang w:val="en-US"/>
        </w:rPr>
        <w:t>score</w:t>
      </w:r>
      <w:r w:rsidR="003749AC" w:rsidRPr="00DF0D29">
        <w:rPr>
          <w:rFonts w:ascii="Arial Narrow" w:eastAsia="Arial" w:hAnsi="Arial Narrow"/>
          <w:lang w:val="en-US"/>
        </w:rPr>
        <w:t xml:space="preserve">s </w:t>
      </w:r>
      <w:r w:rsidR="00152EFC" w:rsidRPr="00DF0D29">
        <w:rPr>
          <w:rFonts w:ascii="Arial Narrow" w:eastAsia="Arial" w:hAnsi="Arial Narrow"/>
          <w:lang w:val="en-US"/>
        </w:rPr>
        <w:t xml:space="preserve">from the </w:t>
      </w:r>
      <w:r w:rsidR="00C2759F" w:rsidRPr="00DF0D29">
        <w:rPr>
          <w:rFonts w:ascii="Arial Narrow" w:eastAsia="Arial" w:hAnsi="Arial Narrow"/>
          <w:lang w:val="en-US"/>
        </w:rPr>
        <w:t>scale</w:t>
      </w:r>
      <w:r w:rsidR="003749AC" w:rsidRPr="00DF0D29">
        <w:rPr>
          <w:rFonts w:ascii="Arial Narrow" w:eastAsia="Arial" w:hAnsi="Arial Narrow"/>
          <w:lang w:val="en-US"/>
        </w:rPr>
        <w:t xml:space="preserve"> </w:t>
      </w:r>
      <w:r w:rsidR="00152EFC" w:rsidRPr="00DF0D29">
        <w:rPr>
          <w:rFonts w:ascii="Arial Narrow" w:eastAsia="Arial" w:hAnsi="Arial Narrow"/>
          <w:lang w:val="en-US"/>
        </w:rPr>
        <w:t xml:space="preserve">of </w:t>
      </w:r>
      <w:r w:rsidR="00C2759F" w:rsidRPr="00DF0D29">
        <w:rPr>
          <w:rFonts w:ascii="Arial Narrow" w:eastAsia="Arial" w:hAnsi="Arial Narrow"/>
          <w:lang w:val="en-US"/>
        </w:rPr>
        <w:t>therapeutic adherence</w:t>
      </w:r>
      <w:r w:rsidR="003749AC" w:rsidRPr="00DF0D29">
        <w:rPr>
          <w:rFonts w:ascii="Arial Narrow" w:eastAsia="Arial" w:hAnsi="Arial Narrow"/>
          <w:lang w:val="en-US"/>
        </w:rPr>
        <w:t xml:space="preserve">. </w:t>
      </w:r>
      <w:r w:rsidR="00152EFC" w:rsidRPr="00DF0D29">
        <w:rPr>
          <w:rFonts w:ascii="Arial Narrow" w:eastAsia="Arial" w:hAnsi="Arial Narrow"/>
          <w:lang w:val="en-US"/>
        </w:rPr>
        <w:t>A</w:t>
      </w:r>
      <w:r w:rsidR="003749AC" w:rsidRPr="00DF0D29">
        <w:rPr>
          <w:rFonts w:ascii="Arial Narrow" w:eastAsia="Arial" w:hAnsi="Arial Narrow"/>
          <w:lang w:val="en-US"/>
        </w:rPr>
        <w:t xml:space="preserve"> </w:t>
      </w:r>
      <w:r w:rsidR="00152EFC" w:rsidRPr="00DF0D29">
        <w:rPr>
          <w:rFonts w:ascii="Arial Narrow" w:eastAsia="Arial" w:hAnsi="Arial Narrow"/>
          <w:lang w:val="en-US"/>
        </w:rPr>
        <w:t xml:space="preserve">5% </w:t>
      </w:r>
      <w:r w:rsidR="009F0B67" w:rsidRPr="00DF0D29">
        <w:rPr>
          <w:rFonts w:ascii="Arial Narrow" w:eastAsia="Arial" w:hAnsi="Arial Narrow"/>
          <w:lang w:val="en-US"/>
        </w:rPr>
        <w:t>significance level</w:t>
      </w:r>
      <w:r w:rsidR="003749AC" w:rsidRPr="00DF0D29">
        <w:rPr>
          <w:rFonts w:ascii="Arial Narrow" w:eastAsia="Arial" w:hAnsi="Arial Narrow"/>
          <w:lang w:val="en-US"/>
        </w:rPr>
        <w:t xml:space="preserve"> </w:t>
      </w:r>
      <w:r w:rsidR="00152EFC" w:rsidRPr="00DF0D29">
        <w:rPr>
          <w:rFonts w:ascii="Arial Narrow" w:eastAsia="Arial" w:hAnsi="Arial Narrow"/>
          <w:lang w:val="en-US"/>
        </w:rPr>
        <w:t xml:space="preserve">was used </w:t>
      </w:r>
      <w:r w:rsidR="009F0B67" w:rsidRPr="00DF0D29">
        <w:rPr>
          <w:rFonts w:ascii="Arial Narrow" w:eastAsia="Arial" w:hAnsi="Arial Narrow"/>
          <w:lang w:val="en-US"/>
        </w:rPr>
        <w:t>for all the statistical tests</w:t>
      </w:r>
      <w:r w:rsidR="003749AC" w:rsidRPr="00DF0D29">
        <w:rPr>
          <w:rFonts w:ascii="Arial Narrow" w:eastAsia="Arial" w:hAnsi="Arial Narrow"/>
          <w:lang w:val="en-US"/>
        </w:rPr>
        <w:t xml:space="preserve">. </w:t>
      </w:r>
    </w:p>
    <w:p w14:paraId="22C91CFF" w14:textId="77777777" w:rsidR="007B665D" w:rsidRPr="00DF0D29" w:rsidRDefault="007B665D" w:rsidP="00984D04">
      <w:pPr>
        <w:contextualSpacing/>
        <w:jc w:val="both"/>
        <w:rPr>
          <w:rFonts w:ascii="Arial Narrow" w:eastAsia="Arial" w:hAnsi="Arial Narrow"/>
          <w:lang w:val="en-US"/>
        </w:rPr>
      </w:pPr>
    </w:p>
    <w:p w14:paraId="17F3A3F6" w14:textId="0FAF528B" w:rsidR="003749AC" w:rsidRPr="00DF0D29" w:rsidRDefault="00152EFC" w:rsidP="00984D04">
      <w:pPr>
        <w:contextualSpacing/>
        <w:jc w:val="both"/>
        <w:rPr>
          <w:rFonts w:ascii="Arial Narrow" w:eastAsia="Arial" w:hAnsi="Arial Narrow"/>
          <w:lang w:val="en-US"/>
        </w:rPr>
      </w:pPr>
      <w:r w:rsidRPr="00DF0D29">
        <w:rPr>
          <w:rFonts w:ascii="Arial Narrow" w:eastAsia="Arial" w:hAnsi="Arial Narrow"/>
          <w:lang w:val="en-US"/>
        </w:rPr>
        <w:t>The Human Ethics Committee of the Faculty of Health</w:t>
      </w:r>
      <w:r w:rsidR="00C05AF7">
        <w:rPr>
          <w:rFonts w:ascii="Arial Narrow" w:eastAsia="Arial" w:hAnsi="Arial Narrow"/>
          <w:lang w:val="en-US"/>
        </w:rPr>
        <w:t xml:space="preserve"> of the Universidad del Valle</w:t>
      </w:r>
      <w:r w:rsidRPr="00DF0D29">
        <w:rPr>
          <w:rFonts w:ascii="Arial Narrow" w:eastAsia="Arial" w:hAnsi="Arial Narrow"/>
          <w:lang w:val="en-US"/>
        </w:rPr>
        <w:t xml:space="preserve"> endorsed the study</w:t>
      </w:r>
      <w:r w:rsidR="00C2759F" w:rsidRPr="00DF0D29">
        <w:rPr>
          <w:rFonts w:ascii="Arial Narrow" w:eastAsia="Arial" w:hAnsi="Arial Narrow"/>
          <w:lang w:val="en-US"/>
        </w:rPr>
        <w:t xml:space="preserve"> and </w:t>
      </w:r>
      <w:r w:rsidRPr="00DF0D29">
        <w:rPr>
          <w:rFonts w:ascii="Arial Narrow" w:eastAsia="Arial" w:hAnsi="Arial Narrow"/>
          <w:lang w:val="en-US"/>
        </w:rPr>
        <w:t xml:space="preserve">the clinic’s Research Ethics Committee </w:t>
      </w:r>
      <w:r w:rsidR="003749AC" w:rsidRPr="00DF0D29">
        <w:rPr>
          <w:rFonts w:ascii="Arial Narrow" w:eastAsia="Arial" w:hAnsi="Arial Narrow"/>
          <w:lang w:val="en-US"/>
        </w:rPr>
        <w:t>aut</w:t>
      </w:r>
      <w:r w:rsidRPr="00DF0D29">
        <w:rPr>
          <w:rFonts w:ascii="Arial Narrow" w:eastAsia="Arial" w:hAnsi="Arial Narrow"/>
          <w:lang w:val="en-US"/>
        </w:rPr>
        <w:t>h</w:t>
      </w:r>
      <w:r w:rsidR="003749AC" w:rsidRPr="00DF0D29">
        <w:rPr>
          <w:rFonts w:ascii="Arial Narrow" w:eastAsia="Arial" w:hAnsi="Arial Narrow"/>
          <w:lang w:val="en-US"/>
        </w:rPr>
        <w:t>oriz</w:t>
      </w:r>
      <w:r w:rsidRPr="00DF0D29">
        <w:rPr>
          <w:rFonts w:ascii="Arial Narrow" w:eastAsia="Arial" w:hAnsi="Arial Narrow"/>
          <w:lang w:val="en-US"/>
        </w:rPr>
        <w:t>ed it</w:t>
      </w:r>
      <w:r w:rsidR="003749AC" w:rsidRPr="00DF0D29">
        <w:rPr>
          <w:rFonts w:ascii="Arial Narrow" w:eastAsia="Arial" w:hAnsi="Arial Narrow"/>
          <w:lang w:val="en-US"/>
        </w:rPr>
        <w:t>.</w:t>
      </w:r>
    </w:p>
    <w:p w14:paraId="6B798E25" w14:textId="77777777" w:rsidR="003749AC" w:rsidRPr="00DF0D29" w:rsidRDefault="003749AC" w:rsidP="00984D04">
      <w:pPr>
        <w:contextualSpacing/>
        <w:jc w:val="both"/>
        <w:rPr>
          <w:rFonts w:ascii="Arial Narrow" w:eastAsia="Arial" w:hAnsi="Arial Narrow"/>
          <w:kern w:val="3"/>
          <w:lang w:val="en-US" w:eastAsia="en-US"/>
        </w:rPr>
      </w:pPr>
    </w:p>
    <w:p w14:paraId="13EBA58E" w14:textId="6E7E5FE6" w:rsidR="003749AC" w:rsidRPr="00DF0D29" w:rsidRDefault="007B665D" w:rsidP="00984D04">
      <w:pPr>
        <w:autoSpaceDE w:val="0"/>
        <w:autoSpaceDN w:val="0"/>
        <w:adjustRightInd w:val="0"/>
        <w:contextualSpacing/>
        <w:jc w:val="both"/>
        <w:rPr>
          <w:rFonts w:ascii="Arial Narrow" w:hAnsi="Arial Narrow"/>
          <w:b/>
          <w:bCs/>
          <w:lang w:val="en-US"/>
        </w:rPr>
      </w:pPr>
      <w:r w:rsidRPr="00DF0D29">
        <w:rPr>
          <w:rFonts w:ascii="Arial Narrow" w:hAnsi="Arial Narrow"/>
          <w:b/>
          <w:bCs/>
          <w:lang w:val="en-US"/>
        </w:rPr>
        <w:t>Results</w:t>
      </w:r>
    </w:p>
    <w:p w14:paraId="0569F5B6" w14:textId="77777777" w:rsidR="007B665D" w:rsidRPr="00DF0D29" w:rsidRDefault="007B665D" w:rsidP="00984D04">
      <w:pPr>
        <w:autoSpaceDE w:val="0"/>
        <w:autoSpaceDN w:val="0"/>
        <w:adjustRightInd w:val="0"/>
        <w:contextualSpacing/>
        <w:jc w:val="both"/>
        <w:rPr>
          <w:rFonts w:ascii="Arial Narrow" w:hAnsi="Arial Narrow"/>
          <w:lang w:val="en-US"/>
        </w:rPr>
      </w:pPr>
    </w:p>
    <w:p w14:paraId="012F898C" w14:textId="15E8FC41" w:rsidR="00BC430C" w:rsidRPr="00DF0D29" w:rsidRDefault="00152EFC" w:rsidP="00984D04">
      <w:pPr>
        <w:autoSpaceDE w:val="0"/>
        <w:autoSpaceDN w:val="0"/>
        <w:adjustRightInd w:val="0"/>
        <w:contextualSpacing/>
        <w:jc w:val="both"/>
        <w:rPr>
          <w:rFonts w:ascii="Arial Narrow" w:eastAsiaTheme="minorEastAsia" w:hAnsi="Arial Narrow" w:cstheme="minorBidi"/>
          <w:lang w:val="en-US"/>
        </w:rPr>
      </w:pPr>
      <w:r w:rsidRPr="00DF0D29">
        <w:rPr>
          <w:rFonts w:ascii="Arial Narrow" w:eastAsiaTheme="minorEastAsia" w:hAnsi="Arial Narrow" w:cstheme="minorBidi"/>
          <w:lang w:val="en-US"/>
        </w:rPr>
        <w:t xml:space="preserve">It can be noted in </w:t>
      </w:r>
      <w:r w:rsidR="00C2759F" w:rsidRPr="00DF0D29">
        <w:rPr>
          <w:rFonts w:ascii="Arial Narrow" w:eastAsiaTheme="minorEastAsia" w:hAnsi="Arial Narrow" w:cstheme="minorBidi"/>
          <w:lang w:val="en-US"/>
        </w:rPr>
        <w:t>Table</w:t>
      </w:r>
      <w:r w:rsidR="00BC430C" w:rsidRPr="00DF0D29">
        <w:rPr>
          <w:rFonts w:ascii="Arial Narrow" w:eastAsiaTheme="minorEastAsia" w:hAnsi="Arial Narrow" w:cstheme="minorBidi"/>
          <w:lang w:val="en-US"/>
        </w:rPr>
        <w:t xml:space="preserve"> 1 </w:t>
      </w:r>
      <w:r w:rsidRPr="00DF0D29">
        <w:rPr>
          <w:rFonts w:ascii="Arial Narrow" w:eastAsiaTheme="minorEastAsia" w:hAnsi="Arial Narrow" w:cstheme="minorBidi"/>
          <w:lang w:val="en-US"/>
        </w:rPr>
        <w:t xml:space="preserve">that the general </w:t>
      </w:r>
      <w:r w:rsidR="005D305D" w:rsidRPr="00DF0D29">
        <w:rPr>
          <w:rFonts w:ascii="Arial Narrow" w:eastAsiaTheme="minorEastAsia" w:hAnsi="Arial Narrow" w:cstheme="minorBidi"/>
          <w:lang w:val="en-US"/>
        </w:rPr>
        <w:t>characteristic</w:t>
      </w:r>
      <w:r w:rsidR="00BC430C" w:rsidRPr="00DF0D29">
        <w:rPr>
          <w:rFonts w:ascii="Arial Narrow" w:eastAsiaTheme="minorEastAsia" w:hAnsi="Arial Narrow" w:cstheme="minorBidi"/>
          <w:lang w:val="en-US"/>
        </w:rPr>
        <w:t xml:space="preserve">s </w:t>
      </w:r>
      <w:r w:rsidRPr="00DF0D29">
        <w:rPr>
          <w:rFonts w:ascii="Arial Narrow" w:eastAsiaTheme="minorEastAsia" w:hAnsi="Arial Narrow" w:cstheme="minorBidi"/>
          <w:lang w:val="en-US"/>
        </w:rPr>
        <w:t>prevailing in the study sample</w:t>
      </w:r>
      <w:r w:rsidR="00BC430C" w:rsidRPr="00DF0D29">
        <w:rPr>
          <w:rFonts w:ascii="Arial Narrow" w:eastAsiaTheme="minorEastAsia" w:hAnsi="Arial Narrow" w:cstheme="minorBidi"/>
          <w:lang w:val="en-US"/>
        </w:rPr>
        <w:t xml:space="preserve"> </w:t>
      </w:r>
      <w:r w:rsidR="005D305D" w:rsidRPr="00DF0D29">
        <w:rPr>
          <w:rFonts w:ascii="Arial Narrow" w:eastAsiaTheme="minorEastAsia" w:hAnsi="Arial Narrow" w:cstheme="minorBidi"/>
          <w:lang w:val="en-US"/>
        </w:rPr>
        <w:t>were</w:t>
      </w:r>
      <w:r w:rsidR="00BC430C" w:rsidRPr="00DF0D29">
        <w:rPr>
          <w:rFonts w:ascii="Arial Narrow" w:eastAsiaTheme="minorEastAsia" w:hAnsi="Arial Narrow" w:cstheme="minorBidi"/>
          <w:lang w:val="en-US"/>
        </w:rPr>
        <w:t>:</w:t>
      </w:r>
      <w:r w:rsidR="00E97A99" w:rsidRPr="00DF0D29">
        <w:rPr>
          <w:rFonts w:ascii="Arial Narrow" w:eastAsiaTheme="minorEastAsia" w:hAnsi="Arial Narrow" w:cstheme="minorBidi"/>
          <w:lang w:val="en-US"/>
        </w:rPr>
        <w:t xml:space="preserve"> </w:t>
      </w:r>
      <w:r w:rsidRPr="00DF0D29">
        <w:rPr>
          <w:rFonts w:ascii="Arial Narrow" w:eastAsiaTheme="minorEastAsia" w:hAnsi="Arial Narrow" w:cstheme="minorBidi"/>
          <w:lang w:val="en-US"/>
        </w:rPr>
        <w:t xml:space="preserve">mean age of </w:t>
      </w:r>
      <w:r w:rsidR="00BC430C" w:rsidRPr="00DF0D29">
        <w:rPr>
          <w:rFonts w:ascii="Arial Narrow" w:eastAsiaTheme="minorEastAsia" w:hAnsi="Arial Narrow" w:cstheme="minorBidi"/>
          <w:lang w:val="en-US"/>
        </w:rPr>
        <w:t xml:space="preserve">65.12 </w:t>
      </w:r>
      <w:r w:rsidRPr="00DF0D29">
        <w:rPr>
          <w:rFonts w:ascii="Arial Narrow" w:eastAsiaTheme="minorEastAsia" w:hAnsi="Arial Narrow" w:cstheme="minorBidi"/>
          <w:lang w:val="en-US"/>
        </w:rPr>
        <w:t>years</w:t>
      </w:r>
      <w:r w:rsidR="00BC430C" w:rsidRPr="00DF0D29">
        <w:rPr>
          <w:rFonts w:ascii="Arial Narrow" w:eastAsiaTheme="minorEastAsia" w:hAnsi="Arial Narrow" w:cstheme="minorBidi"/>
          <w:lang w:val="en-US"/>
        </w:rPr>
        <w:t xml:space="preserve">, 65.6% </w:t>
      </w:r>
      <w:r w:rsidRPr="00DF0D29">
        <w:rPr>
          <w:rFonts w:ascii="Arial Narrow" w:eastAsiaTheme="minorEastAsia" w:hAnsi="Arial Narrow" w:cstheme="minorBidi"/>
          <w:lang w:val="en-US"/>
        </w:rPr>
        <w:t>were of male sex</w:t>
      </w:r>
      <w:r w:rsidR="00BC430C" w:rsidRPr="00DF0D29">
        <w:rPr>
          <w:rFonts w:ascii="Arial Narrow" w:eastAsiaTheme="minorEastAsia" w:hAnsi="Arial Narrow" w:cstheme="minorBidi"/>
          <w:lang w:val="en-US"/>
        </w:rPr>
        <w:t>, 57.8%</w:t>
      </w:r>
      <w:r w:rsidR="00C2759F" w:rsidRPr="00DF0D29">
        <w:rPr>
          <w:rFonts w:ascii="Arial Narrow" w:eastAsiaTheme="minorEastAsia" w:hAnsi="Arial Narrow" w:cstheme="minorBidi"/>
          <w:lang w:val="en-US"/>
        </w:rPr>
        <w:t xml:space="preserve"> </w:t>
      </w:r>
      <w:r w:rsidRPr="00DF0D29">
        <w:rPr>
          <w:rFonts w:ascii="Arial Narrow" w:eastAsiaTheme="minorEastAsia" w:hAnsi="Arial Narrow" w:cstheme="minorBidi"/>
          <w:lang w:val="en-US"/>
        </w:rPr>
        <w:t>were</w:t>
      </w:r>
      <w:r w:rsidR="00BC430C" w:rsidRPr="00DF0D29">
        <w:rPr>
          <w:rFonts w:ascii="Arial Narrow" w:eastAsiaTheme="minorEastAsia" w:hAnsi="Arial Narrow" w:cstheme="minorBidi"/>
          <w:lang w:val="en-US"/>
        </w:rPr>
        <w:t xml:space="preserve"> </w:t>
      </w:r>
      <w:r w:rsidRPr="00DF0D29">
        <w:rPr>
          <w:rFonts w:ascii="Arial Narrow" w:eastAsiaTheme="minorEastAsia" w:hAnsi="Arial Narrow" w:cstheme="minorBidi"/>
          <w:lang w:val="en-US"/>
        </w:rPr>
        <w:t>married</w:t>
      </w:r>
      <w:r w:rsidR="00BC430C" w:rsidRPr="00DF0D29">
        <w:rPr>
          <w:rFonts w:ascii="Arial Narrow" w:eastAsiaTheme="minorEastAsia" w:hAnsi="Arial Narrow" w:cstheme="minorBidi"/>
          <w:lang w:val="en-US"/>
        </w:rPr>
        <w:t xml:space="preserve">, 63.2% </w:t>
      </w:r>
      <w:r w:rsidRPr="00DF0D29">
        <w:rPr>
          <w:rFonts w:ascii="Arial Narrow" w:eastAsiaTheme="minorEastAsia" w:hAnsi="Arial Narrow" w:cstheme="minorBidi"/>
          <w:lang w:val="en-US"/>
        </w:rPr>
        <w:t>had secondary or higher education</w:t>
      </w:r>
      <w:r w:rsidR="00BC430C" w:rsidRPr="00DF0D29">
        <w:rPr>
          <w:rFonts w:ascii="Arial Narrow" w:eastAsiaTheme="minorEastAsia" w:hAnsi="Arial Narrow" w:cstheme="minorBidi"/>
          <w:lang w:val="en-US"/>
        </w:rPr>
        <w:t xml:space="preserve">, </w:t>
      </w:r>
      <w:r w:rsidR="00E72EAC" w:rsidRPr="00DF0D29">
        <w:rPr>
          <w:rFonts w:ascii="Arial Narrow" w:eastAsiaTheme="minorEastAsia" w:hAnsi="Arial Narrow" w:cstheme="minorBidi"/>
          <w:lang w:val="en-US"/>
        </w:rPr>
        <w:t xml:space="preserve">26.1% </w:t>
      </w:r>
      <w:r w:rsidRPr="00DF0D29">
        <w:rPr>
          <w:rFonts w:ascii="Arial Narrow" w:eastAsiaTheme="minorEastAsia" w:hAnsi="Arial Narrow" w:cstheme="minorBidi"/>
          <w:lang w:val="en-US"/>
        </w:rPr>
        <w:t>was retired</w:t>
      </w:r>
      <w:r w:rsidR="00E72EAC" w:rsidRPr="00DF0D29">
        <w:rPr>
          <w:rFonts w:ascii="Arial Narrow" w:eastAsiaTheme="minorEastAsia" w:hAnsi="Arial Narrow" w:cstheme="minorBidi"/>
          <w:lang w:val="en-US"/>
        </w:rPr>
        <w:t xml:space="preserve">, </w:t>
      </w:r>
      <w:r w:rsidR="00BC430C" w:rsidRPr="00DF0D29">
        <w:rPr>
          <w:rFonts w:ascii="Arial Narrow" w:eastAsiaTheme="minorEastAsia" w:hAnsi="Arial Narrow" w:cstheme="minorBidi"/>
          <w:lang w:val="en-US"/>
        </w:rPr>
        <w:t xml:space="preserve">81.5% </w:t>
      </w:r>
      <w:r w:rsidRPr="00DF0D29">
        <w:rPr>
          <w:rFonts w:ascii="Arial Narrow" w:eastAsiaTheme="minorEastAsia" w:hAnsi="Arial Narrow" w:cstheme="minorBidi"/>
          <w:lang w:val="en-US"/>
        </w:rPr>
        <w:t xml:space="preserve">belong to socioeconomic levels </w:t>
      </w:r>
      <w:r w:rsidR="00BC430C" w:rsidRPr="00DF0D29">
        <w:rPr>
          <w:rFonts w:ascii="Arial Narrow" w:eastAsiaTheme="minorEastAsia" w:hAnsi="Arial Narrow" w:cstheme="minorBidi"/>
          <w:lang w:val="en-US"/>
        </w:rPr>
        <w:t xml:space="preserve">1 </w:t>
      </w:r>
      <w:r w:rsidRPr="00DF0D29">
        <w:rPr>
          <w:rFonts w:ascii="Arial Narrow" w:eastAsiaTheme="minorEastAsia" w:hAnsi="Arial Narrow" w:cstheme="minorBidi"/>
          <w:lang w:val="en-US"/>
        </w:rPr>
        <w:t>to</w:t>
      </w:r>
      <w:r w:rsidR="00BC430C" w:rsidRPr="00DF0D29">
        <w:rPr>
          <w:rFonts w:ascii="Arial Narrow" w:eastAsiaTheme="minorEastAsia" w:hAnsi="Arial Narrow" w:cstheme="minorBidi"/>
          <w:lang w:val="en-US"/>
        </w:rPr>
        <w:t xml:space="preserve"> 3,</w:t>
      </w:r>
      <w:r w:rsidR="00E72EAC" w:rsidRPr="00DF0D29">
        <w:rPr>
          <w:rFonts w:ascii="Arial Narrow" w:eastAsiaTheme="minorEastAsia" w:hAnsi="Arial Narrow" w:cstheme="minorBidi"/>
          <w:lang w:val="en-US"/>
        </w:rPr>
        <w:t xml:space="preserve"> </w:t>
      </w:r>
      <w:r w:rsidR="00BC430C" w:rsidRPr="00DF0D29">
        <w:rPr>
          <w:rFonts w:ascii="Arial Narrow" w:eastAsiaTheme="minorEastAsia" w:hAnsi="Arial Narrow" w:cstheme="minorBidi"/>
          <w:lang w:val="en-US"/>
        </w:rPr>
        <w:t xml:space="preserve">61% </w:t>
      </w:r>
      <w:r w:rsidRPr="00DF0D29">
        <w:rPr>
          <w:rFonts w:ascii="Arial Narrow" w:eastAsiaTheme="minorEastAsia" w:hAnsi="Arial Narrow" w:cstheme="minorBidi"/>
          <w:lang w:val="en-US"/>
        </w:rPr>
        <w:t>live in their own home,</w:t>
      </w:r>
      <w:r w:rsidR="00C2759F" w:rsidRPr="00DF0D29">
        <w:rPr>
          <w:rFonts w:ascii="Arial Narrow" w:eastAsiaTheme="minorEastAsia" w:hAnsi="Arial Narrow" w:cstheme="minorBidi"/>
          <w:lang w:val="en-US"/>
        </w:rPr>
        <w:t xml:space="preserve"> and </w:t>
      </w:r>
      <w:r w:rsidR="00E72EAC" w:rsidRPr="00DF0D29">
        <w:rPr>
          <w:rFonts w:ascii="Arial Narrow" w:eastAsiaTheme="minorEastAsia" w:hAnsi="Arial Narrow" w:cstheme="minorBidi"/>
          <w:lang w:val="en-US"/>
        </w:rPr>
        <w:t>89.1% rec</w:t>
      </w:r>
      <w:r w:rsidRPr="00DF0D29">
        <w:rPr>
          <w:rFonts w:ascii="Arial Narrow" w:eastAsiaTheme="minorEastAsia" w:hAnsi="Arial Narrow" w:cstheme="minorBidi"/>
          <w:lang w:val="en-US"/>
        </w:rPr>
        <w:t>e</w:t>
      </w:r>
      <w:r w:rsidR="00E72EAC" w:rsidRPr="00DF0D29">
        <w:rPr>
          <w:rFonts w:ascii="Arial Narrow" w:eastAsiaTheme="minorEastAsia" w:hAnsi="Arial Narrow" w:cstheme="minorBidi"/>
          <w:lang w:val="en-US"/>
        </w:rPr>
        <w:t>i</w:t>
      </w:r>
      <w:r w:rsidRPr="00DF0D29">
        <w:rPr>
          <w:rFonts w:ascii="Arial Narrow" w:eastAsiaTheme="minorEastAsia" w:hAnsi="Arial Narrow" w:cstheme="minorBidi"/>
          <w:lang w:val="en-US"/>
        </w:rPr>
        <w:t>ve</w:t>
      </w:r>
      <w:r w:rsidR="00E72EAC" w:rsidRPr="00DF0D29">
        <w:rPr>
          <w:rFonts w:ascii="Arial Narrow" w:eastAsiaTheme="minorEastAsia" w:hAnsi="Arial Narrow" w:cstheme="minorBidi"/>
          <w:lang w:val="en-US"/>
        </w:rPr>
        <w:t xml:space="preserve"> </w:t>
      </w:r>
      <w:r w:rsidRPr="00DF0D29">
        <w:rPr>
          <w:rFonts w:ascii="Arial Narrow" w:eastAsiaTheme="minorEastAsia" w:hAnsi="Arial Narrow" w:cstheme="minorBidi"/>
          <w:lang w:val="en-US"/>
        </w:rPr>
        <w:t>economic monthly income of less than two Legal Minimum Wages</w:t>
      </w:r>
      <w:r w:rsidR="00E72EAC" w:rsidRPr="00DF0D29">
        <w:rPr>
          <w:rFonts w:ascii="Arial Narrow" w:eastAsiaTheme="minorEastAsia" w:hAnsi="Arial Narrow" w:cstheme="minorBidi"/>
          <w:lang w:val="en-US"/>
        </w:rPr>
        <w:t xml:space="preserve"> (</w:t>
      </w:r>
      <w:r w:rsidRPr="00DF0D29">
        <w:rPr>
          <w:rFonts w:ascii="Arial Narrow" w:eastAsiaTheme="minorEastAsia" w:hAnsi="Arial Narrow" w:cstheme="minorBidi"/>
          <w:lang w:val="en-US"/>
        </w:rPr>
        <w:t>LMW</w:t>
      </w:r>
      <w:r w:rsidR="00E72EAC" w:rsidRPr="00DF0D29">
        <w:rPr>
          <w:rFonts w:ascii="Arial Narrow" w:eastAsiaTheme="minorEastAsia" w:hAnsi="Arial Narrow" w:cstheme="minorBidi"/>
          <w:lang w:val="en-US"/>
        </w:rPr>
        <w:t>)</w:t>
      </w:r>
      <w:r w:rsidR="00B27FFC" w:rsidRPr="00DF0D29">
        <w:rPr>
          <w:rFonts w:ascii="Arial Narrow" w:eastAsiaTheme="minorEastAsia" w:hAnsi="Arial Narrow" w:cstheme="minorBidi"/>
          <w:lang w:val="en-US"/>
        </w:rPr>
        <w:t xml:space="preserve">. </w:t>
      </w:r>
      <w:r w:rsidRPr="00DF0D29">
        <w:rPr>
          <w:rFonts w:ascii="Arial Narrow" w:eastAsiaTheme="minorEastAsia" w:hAnsi="Arial Narrow" w:cstheme="minorBidi"/>
          <w:lang w:val="en-US"/>
        </w:rPr>
        <w:t xml:space="preserve">It was found that </w:t>
      </w:r>
      <w:r w:rsidR="00B27FFC" w:rsidRPr="00DF0D29">
        <w:rPr>
          <w:rFonts w:ascii="Arial Narrow" w:eastAsiaTheme="minorEastAsia" w:hAnsi="Arial Narrow" w:cstheme="minorBidi"/>
          <w:lang w:val="en-US"/>
        </w:rPr>
        <w:t xml:space="preserve">91.3% </w:t>
      </w:r>
      <w:r w:rsidRPr="00DF0D29">
        <w:rPr>
          <w:rFonts w:ascii="Arial Narrow" w:eastAsiaTheme="minorEastAsia" w:hAnsi="Arial Narrow" w:cstheme="minorBidi"/>
          <w:lang w:val="en-US"/>
        </w:rPr>
        <w:t xml:space="preserve">of </w:t>
      </w:r>
      <w:r w:rsidR="00C2759F" w:rsidRPr="00DF0D29">
        <w:rPr>
          <w:rFonts w:ascii="Arial Narrow" w:eastAsiaTheme="minorEastAsia" w:hAnsi="Arial Narrow" w:cstheme="minorBidi"/>
          <w:lang w:val="en-US"/>
        </w:rPr>
        <w:t>these</w:t>
      </w:r>
      <w:r w:rsidR="00B27FFC" w:rsidRPr="00DF0D29">
        <w:rPr>
          <w:rFonts w:ascii="Arial Narrow" w:eastAsiaTheme="minorEastAsia" w:hAnsi="Arial Narrow" w:cstheme="minorBidi"/>
          <w:lang w:val="en-US"/>
        </w:rPr>
        <w:t xml:space="preserve"> </w:t>
      </w:r>
      <w:r w:rsidR="00C2759F" w:rsidRPr="00DF0D29">
        <w:rPr>
          <w:rFonts w:ascii="Arial Narrow" w:eastAsiaTheme="minorEastAsia" w:hAnsi="Arial Narrow" w:cstheme="minorBidi"/>
          <w:lang w:val="en-US"/>
        </w:rPr>
        <w:t>patient</w:t>
      </w:r>
      <w:r w:rsidR="00B27FFC" w:rsidRPr="00DF0D29">
        <w:rPr>
          <w:rFonts w:ascii="Arial Narrow" w:eastAsiaTheme="minorEastAsia" w:hAnsi="Arial Narrow" w:cstheme="minorBidi"/>
          <w:lang w:val="en-US"/>
        </w:rPr>
        <w:t xml:space="preserve">s </w:t>
      </w:r>
      <w:r w:rsidRPr="00DF0D29">
        <w:rPr>
          <w:rFonts w:ascii="Arial Narrow" w:eastAsiaTheme="minorEastAsia" w:hAnsi="Arial Narrow" w:cstheme="minorBidi"/>
          <w:lang w:val="en-US"/>
        </w:rPr>
        <w:t xml:space="preserve">live </w:t>
      </w:r>
      <w:r w:rsidR="009F0B67" w:rsidRPr="00DF0D29">
        <w:rPr>
          <w:rFonts w:ascii="Arial Narrow" w:eastAsiaTheme="minorEastAsia" w:hAnsi="Arial Narrow" w:cstheme="minorBidi"/>
          <w:lang w:val="en-US"/>
        </w:rPr>
        <w:t xml:space="preserve">with </w:t>
      </w:r>
      <w:r w:rsidR="00B27FFC" w:rsidRPr="00DF0D29">
        <w:rPr>
          <w:rFonts w:ascii="Arial Narrow" w:eastAsiaTheme="minorEastAsia" w:hAnsi="Arial Narrow" w:cstheme="minorBidi"/>
          <w:lang w:val="en-US"/>
        </w:rPr>
        <w:t>a</w:t>
      </w:r>
      <w:r w:rsidRPr="00DF0D29">
        <w:rPr>
          <w:rFonts w:ascii="Arial Narrow" w:eastAsiaTheme="minorEastAsia" w:hAnsi="Arial Narrow" w:cstheme="minorBidi"/>
          <w:lang w:val="en-US"/>
        </w:rPr>
        <w:t>t</w:t>
      </w:r>
      <w:r w:rsidR="00B27FFC" w:rsidRPr="00DF0D29">
        <w:rPr>
          <w:rFonts w:ascii="Arial Narrow" w:eastAsiaTheme="minorEastAsia" w:hAnsi="Arial Narrow" w:cstheme="minorBidi"/>
          <w:lang w:val="en-US"/>
        </w:rPr>
        <w:t xml:space="preserve"> </w:t>
      </w:r>
      <w:r w:rsidRPr="00DF0D29">
        <w:rPr>
          <w:rFonts w:ascii="Arial Narrow" w:eastAsiaTheme="minorEastAsia" w:hAnsi="Arial Narrow" w:cstheme="minorBidi"/>
          <w:lang w:val="en-US"/>
        </w:rPr>
        <w:t>least one person</w:t>
      </w:r>
      <w:r w:rsidR="00B27FFC" w:rsidRPr="00DF0D29">
        <w:rPr>
          <w:rFonts w:ascii="Arial Narrow" w:eastAsiaTheme="minorEastAsia" w:hAnsi="Arial Narrow" w:cstheme="minorBidi"/>
          <w:lang w:val="en-US"/>
        </w:rPr>
        <w:t xml:space="preserve">, </w:t>
      </w:r>
      <w:r w:rsidRPr="00DF0D29">
        <w:rPr>
          <w:rFonts w:ascii="Arial Narrow" w:eastAsiaTheme="minorEastAsia" w:hAnsi="Arial Narrow" w:cstheme="minorBidi"/>
          <w:lang w:val="en-US"/>
        </w:rPr>
        <w:t xml:space="preserve">68.5% are </w:t>
      </w:r>
      <w:r w:rsidR="00B27FFC" w:rsidRPr="00DF0D29">
        <w:rPr>
          <w:rFonts w:ascii="Arial Narrow" w:eastAsiaTheme="minorEastAsia" w:hAnsi="Arial Narrow" w:cstheme="minorBidi"/>
          <w:lang w:val="en-US"/>
        </w:rPr>
        <w:t>no</w:t>
      </w:r>
      <w:r w:rsidRPr="00DF0D29">
        <w:rPr>
          <w:rFonts w:ascii="Arial Narrow" w:eastAsiaTheme="minorEastAsia" w:hAnsi="Arial Narrow" w:cstheme="minorBidi"/>
          <w:lang w:val="en-US"/>
        </w:rPr>
        <w:t>t</w:t>
      </w:r>
      <w:r w:rsidR="00B27FFC" w:rsidRPr="00DF0D29">
        <w:rPr>
          <w:rFonts w:ascii="Arial Narrow" w:eastAsiaTheme="minorEastAsia" w:hAnsi="Arial Narrow" w:cstheme="minorBidi"/>
          <w:lang w:val="en-US"/>
        </w:rPr>
        <w:t xml:space="preserve"> </w:t>
      </w:r>
      <w:r w:rsidRPr="00DF0D29">
        <w:rPr>
          <w:rFonts w:ascii="Arial Narrow" w:eastAsiaTheme="minorEastAsia" w:hAnsi="Arial Narrow" w:cstheme="minorBidi"/>
          <w:lang w:val="en-US"/>
        </w:rPr>
        <w:t>dependent on care</w:t>
      </w:r>
      <w:r w:rsidR="00B27FFC" w:rsidRPr="00DF0D29">
        <w:rPr>
          <w:rFonts w:ascii="Arial Narrow" w:eastAsiaTheme="minorEastAsia" w:hAnsi="Arial Narrow" w:cstheme="minorBidi"/>
          <w:lang w:val="en-US"/>
        </w:rPr>
        <w:t>, 84.3% suf</w:t>
      </w:r>
      <w:r w:rsidRPr="00DF0D29">
        <w:rPr>
          <w:rFonts w:ascii="Arial Narrow" w:eastAsiaTheme="minorEastAsia" w:hAnsi="Arial Narrow" w:cstheme="minorBidi"/>
          <w:lang w:val="en-US"/>
        </w:rPr>
        <w:t xml:space="preserve">fer from other </w:t>
      </w:r>
      <w:r w:rsidR="00324E91" w:rsidRPr="00DF0D29">
        <w:rPr>
          <w:rFonts w:ascii="Arial Narrow" w:eastAsiaTheme="minorEastAsia" w:hAnsi="Arial Narrow" w:cstheme="minorBidi"/>
          <w:lang w:val="en-US"/>
        </w:rPr>
        <w:t>diseases</w:t>
      </w:r>
      <w:r w:rsidR="00B27FFC" w:rsidRPr="00DF0D29">
        <w:rPr>
          <w:rFonts w:ascii="Arial Narrow" w:eastAsiaTheme="minorEastAsia" w:hAnsi="Arial Narrow" w:cstheme="minorBidi"/>
          <w:lang w:val="en-US"/>
        </w:rPr>
        <w:t xml:space="preserve"> (</w:t>
      </w:r>
      <w:r w:rsidRPr="00DF0D29">
        <w:rPr>
          <w:rFonts w:ascii="Arial Narrow" w:eastAsiaTheme="minorEastAsia" w:hAnsi="Arial Narrow" w:cstheme="minorBidi"/>
          <w:lang w:val="en-US"/>
        </w:rPr>
        <w:t xml:space="preserve">arterial </w:t>
      </w:r>
      <w:r w:rsidR="00A75655" w:rsidRPr="00DF0D29">
        <w:rPr>
          <w:rFonts w:ascii="Arial Narrow" w:eastAsiaTheme="minorEastAsia" w:hAnsi="Arial Narrow" w:cstheme="minorBidi"/>
          <w:lang w:val="en-US"/>
        </w:rPr>
        <w:t>h</w:t>
      </w:r>
      <w:r w:rsidRPr="00DF0D29">
        <w:rPr>
          <w:rFonts w:ascii="Arial Narrow" w:eastAsiaTheme="minorEastAsia" w:hAnsi="Arial Narrow" w:cstheme="minorBidi"/>
          <w:lang w:val="en-US"/>
        </w:rPr>
        <w:t>y</w:t>
      </w:r>
      <w:r w:rsidR="00A75655" w:rsidRPr="00DF0D29">
        <w:rPr>
          <w:rFonts w:ascii="Arial Narrow" w:eastAsiaTheme="minorEastAsia" w:hAnsi="Arial Narrow" w:cstheme="minorBidi"/>
          <w:lang w:val="en-US"/>
        </w:rPr>
        <w:t>pertensi</w:t>
      </w:r>
      <w:r w:rsidRPr="00DF0D29">
        <w:rPr>
          <w:rFonts w:ascii="Arial Narrow" w:eastAsiaTheme="minorEastAsia" w:hAnsi="Arial Narrow" w:cstheme="minorBidi"/>
          <w:lang w:val="en-US"/>
        </w:rPr>
        <w:t>o</w:t>
      </w:r>
      <w:r w:rsidR="00A75655" w:rsidRPr="00DF0D29">
        <w:rPr>
          <w:rFonts w:ascii="Arial Narrow" w:eastAsiaTheme="minorEastAsia" w:hAnsi="Arial Narrow" w:cstheme="minorBidi"/>
          <w:lang w:val="en-US"/>
        </w:rPr>
        <w:t xml:space="preserve">n, diabetes mellitus, </w:t>
      </w:r>
      <w:r w:rsidRPr="00DF0D29">
        <w:rPr>
          <w:rFonts w:ascii="Arial Narrow" w:eastAsiaTheme="minorEastAsia" w:hAnsi="Arial Narrow" w:cstheme="minorBidi"/>
          <w:lang w:val="en-US"/>
        </w:rPr>
        <w:t>and hypothyroidism</w:t>
      </w:r>
      <w:r w:rsidR="005C2B7A" w:rsidRPr="00DF0D29">
        <w:rPr>
          <w:rFonts w:ascii="Arial Narrow" w:eastAsiaTheme="minorEastAsia" w:hAnsi="Arial Narrow" w:cstheme="minorBidi"/>
          <w:lang w:val="en-US"/>
        </w:rPr>
        <w:t xml:space="preserve">), </w:t>
      </w:r>
      <w:r w:rsidR="00BA0252" w:rsidRPr="00DF0D29">
        <w:rPr>
          <w:rFonts w:ascii="Arial Narrow" w:eastAsiaTheme="minorEastAsia" w:hAnsi="Arial Narrow" w:cstheme="minorBidi"/>
          <w:lang w:val="en-US"/>
        </w:rPr>
        <w:t>38.1% ha</w:t>
      </w:r>
      <w:r w:rsidRPr="00DF0D29">
        <w:rPr>
          <w:rFonts w:ascii="Arial Narrow" w:eastAsiaTheme="minorEastAsia" w:hAnsi="Arial Narrow" w:cstheme="minorBidi"/>
          <w:lang w:val="en-US"/>
        </w:rPr>
        <w:t>ve</w:t>
      </w:r>
      <w:r w:rsidR="00BA0252" w:rsidRPr="00DF0D29">
        <w:rPr>
          <w:rFonts w:ascii="Arial Narrow" w:eastAsiaTheme="minorEastAsia" w:hAnsi="Arial Narrow" w:cstheme="minorBidi"/>
          <w:lang w:val="en-US"/>
        </w:rPr>
        <w:t xml:space="preserve"> </w:t>
      </w:r>
      <w:r w:rsidRPr="00DF0D29">
        <w:rPr>
          <w:rFonts w:ascii="Arial Narrow" w:eastAsiaTheme="minorEastAsia" w:hAnsi="Arial Narrow" w:cstheme="minorBidi"/>
          <w:lang w:val="en-US"/>
        </w:rPr>
        <w:t xml:space="preserve">had cardiology </w:t>
      </w:r>
      <w:r w:rsidR="00BA0252" w:rsidRPr="00DF0D29">
        <w:rPr>
          <w:rFonts w:ascii="Arial Narrow" w:eastAsiaTheme="minorEastAsia" w:hAnsi="Arial Narrow" w:cstheme="minorBidi"/>
          <w:lang w:val="en-US"/>
        </w:rPr>
        <w:t xml:space="preserve">control </w:t>
      </w:r>
      <w:r w:rsidRPr="00DF0D29">
        <w:rPr>
          <w:rFonts w:ascii="Arial Narrow" w:eastAsiaTheme="minorEastAsia" w:hAnsi="Arial Narrow" w:cstheme="minorBidi"/>
          <w:lang w:val="en-US"/>
        </w:rPr>
        <w:t>in another institution</w:t>
      </w:r>
      <w:r w:rsidR="00BA0252" w:rsidRPr="00DF0D29">
        <w:rPr>
          <w:rFonts w:ascii="Arial Narrow" w:eastAsiaTheme="minorEastAsia" w:hAnsi="Arial Narrow" w:cstheme="minorBidi"/>
          <w:lang w:val="en-US"/>
        </w:rPr>
        <w:t xml:space="preserve">, </w:t>
      </w:r>
      <w:r w:rsidR="00DF0D29" w:rsidRPr="00DF0D29">
        <w:rPr>
          <w:rFonts w:ascii="Arial Narrow" w:eastAsiaTheme="minorEastAsia" w:hAnsi="Arial Narrow" w:cstheme="minorBidi"/>
          <w:lang w:val="en-US"/>
        </w:rPr>
        <w:t>and 91</w:t>
      </w:r>
      <w:r w:rsidR="00BA0252" w:rsidRPr="00DF0D29">
        <w:rPr>
          <w:rFonts w:ascii="Arial Narrow" w:eastAsiaTheme="minorEastAsia" w:hAnsi="Arial Narrow" w:cstheme="minorBidi"/>
          <w:lang w:val="en-US"/>
        </w:rPr>
        <w:t xml:space="preserve">% </w:t>
      </w:r>
      <w:r w:rsidRPr="00DF0D29">
        <w:rPr>
          <w:rFonts w:ascii="Arial Narrow" w:eastAsiaTheme="minorEastAsia" w:hAnsi="Arial Narrow" w:cstheme="minorBidi"/>
          <w:lang w:val="en-US"/>
        </w:rPr>
        <w:t>have self-perception of adherence between good and excellent</w:t>
      </w:r>
      <w:r w:rsidR="003B74B8" w:rsidRPr="00DF0D29">
        <w:rPr>
          <w:rFonts w:ascii="Arial Narrow" w:eastAsiaTheme="minorEastAsia" w:hAnsi="Arial Narrow" w:cstheme="minorBidi"/>
          <w:lang w:val="en-US"/>
        </w:rPr>
        <w:t>,</w:t>
      </w:r>
      <w:r w:rsidR="00C2759F" w:rsidRPr="00DF0D29">
        <w:rPr>
          <w:rFonts w:ascii="Arial Narrow" w:eastAsiaTheme="minorEastAsia" w:hAnsi="Arial Narrow" w:cstheme="minorBidi"/>
          <w:lang w:val="en-US"/>
        </w:rPr>
        <w:t xml:space="preserve"> and </w:t>
      </w:r>
      <w:r w:rsidRPr="00DF0D29">
        <w:rPr>
          <w:rFonts w:ascii="Arial Narrow" w:eastAsiaTheme="minorEastAsia" w:hAnsi="Arial Narrow" w:cstheme="minorBidi"/>
          <w:lang w:val="en-US"/>
        </w:rPr>
        <w:t xml:space="preserve">mean </w:t>
      </w:r>
      <w:r w:rsidR="009F0B67" w:rsidRPr="00DF0D29">
        <w:rPr>
          <w:rFonts w:ascii="Arial Narrow" w:eastAsiaTheme="minorEastAsia" w:hAnsi="Arial Narrow" w:cstheme="minorBidi"/>
          <w:lang w:val="en-US"/>
        </w:rPr>
        <w:t>BMI</w:t>
      </w:r>
      <w:r w:rsidR="00BC430C" w:rsidRPr="00DF0D29">
        <w:rPr>
          <w:rFonts w:ascii="Arial Narrow" w:eastAsiaTheme="minorEastAsia" w:hAnsi="Arial Narrow" w:cstheme="minorBidi"/>
          <w:lang w:val="en-US"/>
        </w:rPr>
        <w:t xml:space="preserve"> </w:t>
      </w:r>
      <w:r w:rsidRPr="00DF0D29">
        <w:rPr>
          <w:rFonts w:ascii="Arial Narrow" w:eastAsiaTheme="minorEastAsia" w:hAnsi="Arial Narrow" w:cstheme="minorBidi"/>
          <w:lang w:val="en-US"/>
        </w:rPr>
        <w:t>was</w:t>
      </w:r>
      <w:r w:rsidR="00BC430C" w:rsidRPr="00DF0D29">
        <w:rPr>
          <w:rFonts w:ascii="Arial Narrow" w:eastAsiaTheme="minorEastAsia" w:hAnsi="Arial Narrow" w:cstheme="minorBidi"/>
          <w:lang w:val="en-US"/>
        </w:rPr>
        <w:t xml:space="preserve"> 25.07.</w:t>
      </w:r>
      <w:r w:rsidR="00E97A99" w:rsidRPr="00DF0D29">
        <w:rPr>
          <w:rFonts w:ascii="Arial Narrow" w:eastAsiaTheme="minorEastAsia" w:hAnsi="Arial Narrow" w:cstheme="minorBidi"/>
          <w:lang w:val="en-US"/>
        </w:rPr>
        <w:t xml:space="preserve"> </w:t>
      </w:r>
    </w:p>
    <w:p w14:paraId="2F634BDB" w14:textId="77777777" w:rsidR="007B665D" w:rsidRPr="00DF0D29" w:rsidRDefault="007B665D" w:rsidP="007B665D">
      <w:pPr>
        <w:autoSpaceDE w:val="0"/>
        <w:autoSpaceDN w:val="0"/>
        <w:adjustRightInd w:val="0"/>
        <w:contextualSpacing/>
        <w:rPr>
          <w:rFonts w:ascii="Arial Narrow" w:eastAsiaTheme="minorEastAsia" w:hAnsi="Arial Narrow" w:cstheme="minorBidi"/>
          <w:lang w:val="en-US"/>
        </w:rPr>
      </w:pPr>
    </w:p>
    <w:p w14:paraId="4BD45843" w14:textId="680A69DC" w:rsidR="003749AC" w:rsidRPr="00DF0D29" w:rsidRDefault="00C2759F" w:rsidP="007B665D">
      <w:pPr>
        <w:contextualSpacing/>
        <w:jc w:val="center"/>
        <w:rPr>
          <w:rFonts w:ascii="Arial Narrow" w:hAnsi="Arial Narrow"/>
          <w:b/>
          <w:lang w:val="en-US"/>
        </w:rPr>
      </w:pPr>
      <w:r w:rsidRPr="00DF0D29">
        <w:rPr>
          <w:rFonts w:ascii="Arial Narrow" w:hAnsi="Arial Narrow"/>
          <w:b/>
          <w:lang w:val="en-US"/>
        </w:rPr>
        <w:t>Table</w:t>
      </w:r>
      <w:r w:rsidR="003749AC" w:rsidRPr="00DF0D29">
        <w:rPr>
          <w:rFonts w:ascii="Arial Narrow" w:hAnsi="Arial Narrow"/>
          <w:b/>
          <w:lang w:val="en-US"/>
        </w:rPr>
        <w:t xml:space="preserve"> 1. </w:t>
      </w:r>
      <w:r w:rsidR="009F0B67" w:rsidRPr="00DF0D29">
        <w:rPr>
          <w:rFonts w:ascii="Arial Narrow" w:hAnsi="Arial Narrow"/>
          <w:b/>
          <w:lang w:val="en-US"/>
        </w:rPr>
        <w:t>Sociodemographic characteristics</w:t>
      </w:r>
      <w:r w:rsidRPr="00DF0D29">
        <w:rPr>
          <w:rFonts w:ascii="Arial Narrow" w:hAnsi="Arial Narrow"/>
          <w:b/>
          <w:lang w:val="en-US"/>
        </w:rPr>
        <w:t xml:space="preserve"> and </w:t>
      </w:r>
      <w:r w:rsidR="00382878" w:rsidRPr="00DF0D29">
        <w:rPr>
          <w:rFonts w:ascii="Arial Narrow" w:hAnsi="Arial Narrow"/>
          <w:b/>
          <w:lang w:val="en-US"/>
        </w:rPr>
        <w:t>health aspects</w:t>
      </w:r>
      <w:r w:rsidR="008B6740" w:rsidRPr="00DF0D29">
        <w:rPr>
          <w:rFonts w:ascii="Arial Narrow" w:hAnsi="Arial Narrow"/>
          <w:b/>
          <w:lang w:val="en-US"/>
        </w:rPr>
        <w:t xml:space="preserve"> </w:t>
      </w:r>
      <w:r w:rsidR="00B22D8F" w:rsidRPr="00DF0D29">
        <w:rPr>
          <w:rFonts w:ascii="Arial Narrow" w:hAnsi="Arial Narrow"/>
          <w:b/>
          <w:lang w:val="en-US"/>
        </w:rPr>
        <w:t>of</w:t>
      </w:r>
      <w:r w:rsidR="008B6740" w:rsidRPr="00DF0D29">
        <w:rPr>
          <w:rFonts w:ascii="Arial Narrow" w:hAnsi="Arial Narrow"/>
          <w:b/>
          <w:lang w:val="en-US"/>
        </w:rPr>
        <w:t xml:space="preserve"> 128 </w:t>
      </w:r>
      <w:r w:rsidRPr="00DF0D29">
        <w:rPr>
          <w:rFonts w:ascii="Arial Narrow" w:hAnsi="Arial Narrow"/>
          <w:b/>
          <w:lang w:val="en-US"/>
        </w:rPr>
        <w:t>patient</w:t>
      </w:r>
      <w:r w:rsidR="008B6740" w:rsidRPr="00DF0D29">
        <w:rPr>
          <w:rFonts w:ascii="Arial Narrow" w:hAnsi="Arial Narrow"/>
          <w:b/>
          <w:lang w:val="en-US"/>
        </w:rPr>
        <w:t>s</w:t>
      </w:r>
      <w:r w:rsidR="009F0B67" w:rsidRPr="00DF0D29">
        <w:rPr>
          <w:rFonts w:ascii="Arial Narrow" w:hAnsi="Arial Narrow"/>
          <w:b/>
          <w:lang w:val="en-US"/>
        </w:rPr>
        <w:t xml:space="preserve"> with </w:t>
      </w:r>
      <w:r w:rsidR="00B22D8F" w:rsidRPr="00DF0D29">
        <w:rPr>
          <w:rFonts w:ascii="Arial Narrow" w:hAnsi="Arial Narrow"/>
          <w:b/>
          <w:lang w:val="en-US"/>
        </w:rPr>
        <w:t>acute coronary s</w:t>
      </w:r>
      <w:r w:rsidRPr="00DF0D29">
        <w:rPr>
          <w:rFonts w:ascii="Arial Narrow" w:hAnsi="Arial Narrow"/>
          <w:b/>
          <w:lang w:val="en-US"/>
        </w:rPr>
        <w:t>yndrome</w:t>
      </w:r>
      <w:r w:rsidR="009F0B67" w:rsidRPr="00DF0D29">
        <w:rPr>
          <w:rFonts w:ascii="Arial Narrow" w:hAnsi="Arial Narrow"/>
          <w:b/>
          <w:lang w:val="en-US"/>
        </w:rPr>
        <w:t xml:space="preserve"> with </w:t>
      </w:r>
      <w:r w:rsidRPr="00DF0D29">
        <w:rPr>
          <w:rFonts w:ascii="Arial Narrow" w:hAnsi="Arial Narrow"/>
          <w:b/>
          <w:lang w:val="en-US"/>
        </w:rPr>
        <w:t>percutaneous coronary angioplasty</w:t>
      </w:r>
    </w:p>
    <w:p w14:paraId="7D9A26CF" w14:textId="1DCFC1E0" w:rsidR="00413182" w:rsidRPr="00DF0D29" w:rsidRDefault="00413182" w:rsidP="00F75248">
      <w:pPr>
        <w:contextualSpacing/>
        <w:jc w:val="both"/>
        <w:rPr>
          <w:rFonts w:ascii="Arial Narrow" w:hAnsi="Arial Narrow"/>
          <w:b/>
          <w:lang w:val="en-US"/>
        </w:rPr>
      </w:pPr>
    </w:p>
    <w:tbl>
      <w:tblPr>
        <w:tblW w:w="7087"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5103"/>
        <w:gridCol w:w="1984"/>
      </w:tblGrid>
      <w:tr w:rsidR="007D0A9B" w:rsidRPr="00DF0D29" w14:paraId="42EDA8B1" w14:textId="77777777" w:rsidTr="003C0D14">
        <w:trPr>
          <w:trHeight w:val="266"/>
          <w:jc w:val="center"/>
        </w:trPr>
        <w:tc>
          <w:tcPr>
            <w:tcW w:w="5103" w:type="dxa"/>
          </w:tcPr>
          <w:p w14:paraId="5A23164F" w14:textId="1126E5F7" w:rsidR="003C0D14" w:rsidRPr="00DF0D29" w:rsidRDefault="003C0D14" w:rsidP="00413182">
            <w:pPr>
              <w:contextualSpacing/>
              <w:rPr>
                <w:rFonts w:ascii="Arial Narrow" w:hAnsi="Arial Narrow"/>
                <w:lang w:val="en-US" w:eastAsia="en-US"/>
              </w:rPr>
            </w:pPr>
            <w:r w:rsidRPr="00DF0D29">
              <w:rPr>
                <w:rFonts w:ascii="Arial Narrow" w:hAnsi="Arial Narrow"/>
                <w:b/>
                <w:lang w:val="en-US"/>
              </w:rPr>
              <w:t>Variables</w:t>
            </w:r>
          </w:p>
        </w:tc>
        <w:tc>
          <w:tcPr>
            <w:tcW w:w="1984" w:type="dxa"/>
          </w:tcPr>
          <w:p w14:paraId="0F1BBAFB" w14:textId="2A7DFD58" w:rsidR="003C0D14" w:rsidRPr="00DF0D29" w:rsidRDefault="009F0B67" w:rsidP="00B75510">
            <w:pPr>
              <w:contextualSpacing/>
              <w:jc w:val="center"/>
              <w:rPr>
                <w:rFonts w:ascii="Arial Narrow" w:hAnsi="Arial Narrow"/>
                <w:lang w:val="en-US" w:eastAsia="en-US"/>
              </w:rPr>
            </w:pPr>
            <w:r w:rsidRPr="00DF0D29">
              <w:rPr>
                <w:rFonts w:ascii="Arial Narrow" w:hAnsi="Arial Narrow"/>
                <w:b/>
                <w:lang w:val="en-US"/>
              </w:rPr>
              <w:t>Values</w:t>
            </w:r>
          </w:p>
        </w:tc>
      </w:tr>
      <w:tr w:rsidR="007D0A9B" w:rsidRPr="00DF0D29" w14:paraId="1E47AD45" w14:textId="77777777" w:rsidTr="003C0D14">
        <w:trPr>
          <w:trHeight w:val="266"/>
          <w:jc w:val="center"/>
        </w:trPr>
        <w:tc>
          <w:tcPr>
            <w:tcW w:w="5103" w:type="dxa"/>
            <w:vAlign w:val="bottom"/>
          </w:tcPr>
          <w:p w14:paraId="0F0B2314" w14:textId="73855C4D" w:rsidR="003C0D14" w:rsidRPr="00DF0D29" w:rsidRDefault="00B22D8F" w:rsidP="00B22D8F">
            <w:pPr>
              <w:contextualSpacing/>
              <w:rPr>
                <w:rFonts w:ascii="Arial Narrow" w:hAnsi="Arial Narrow"/>
                <w:lang w:val="en-US" w:eastAsia="en-US"/>
              </w:rPr>
            </w:pPr>
            <w:r w:rsidRPr="00DF0D29">
              <w:rPr>
                <w:rFonts w:ascii="Arial Narrow" w:eastAsia="Arial" w:hAnsi="Arial Narrow" w:cs="Arial"/>
                <w:bCs/>
                <w:lang w:val="en-US"/>
              </w:rPr>
              <w:t>Age</w:t>
            </w:r>
            <w:r w:rsidR="003C0D14" w:rsidRPr="00DF0D29">
              <w:rPr>
                <w:rFonts w:ascii="Arial Narrow" w:eastAsia="Arial" w:hAnsi="Arial Narrow" w:cs="Arial"/>
                <w:bCs/>
                <w:lang w:val="en-US"/>
              </w:rPr>
              <w:t xml:space="preserve">; </w:t>
            </w:r>
            <w:r w:rsidR="009F0B67" w:rsidRPr="00DF0D29">
              <w:rPr>
                <w:rFonts w:ascii="Arial Narrow" w:eastAsia="Arial" w:hAnsi="Arial Narrow" w:cs="Arial"/>
                <w:bCs/>
                <w:lang w:val="en-US"/>
              </w:rPr>
              <w:t>mean</w:t>
            </w:r>
            <w:r w:rsidRPr="00DF0D29">
              <w:rPr>
                <w:rFonts w:ascii="Arial Narrow" w:eastAsia="Arial" w:hAnsi="Arial Narrow" w:cs="Arial"/>
                <w:bCs/>
                <w:lang w:val="en-US"/>
              </w:rPr>
              <w:t xml:space="preserve"> </w:t>
            </w:r>
            <w:r w:rsidR="009F0B67" w:rsidRPr="00DF0D29">
              <w:rPr>
                <w:rFonts w:ascii="Arial Narrow" w:eastAsia="Arial" w:hAnsi="Arial Narrow" w:cs="Arial"/>
                <w:bCs/>
                <w:lang w:val="en-US"/>
              </w:rPr>
              <w:t>±SD</w:t>
            </w:r>
            <w:r w:rsidR="003C0D14" w:rsidRPr="00DF0D29">
              <w:rPr>
                <w:rFonts w:ascii="Arial Narrow" w:eastAsia="Arial" w:hAnsi="Arial Narrow" w:cs="Arial"/>
                <w:bCs/>
                <w:lang w:val="en-US"/>
              </w:rPr>
              <w:t xml:space="preserve"> (</w:t>
            </w:r>
            <w:r w:rsidR="009F0B67" w:rsidRPr="00DF0D29">
              <w:rPr>
                <w:rFonts w:ascii="Arial Narrow" w:eastAsia="Arial" w:hAnsi="Arial Narrow" w:cs="Arial"/>
                <w:bCs/>
                <w:lang w:val="en-US"/>
              </w:rPr>
              <w:t>Minimum</w:t>
            </w:r>
            <w:r w:rsidR="003C0D14" w:rsidRPr="00DF0D29">
              <w:rPr>
                <w:rFonts w:ascii="Arial Narrow" w:eastAsia="Arial" w:hAnsi="Arial Narrow" w:cs="Arial"/>
                <w:bCs/>
                <w:lang w:val="en-US"/>
              </w:rPr>
              <w:t xml:space="preserve"> - </w:t>
            </w:r>
            <w:r w:rsidR="009F0B67" w:rsidRPr="00DF0D29">
              <w:rPr>
                <w:rFonts w:ascii="Arial Narrow" w:eastAsia="Arial" w:hAnsi="Arial Narrow" w:cs="Arial"/>
                <w:bCs/>
                <w:lang w:val="en-US"/>
              </w:rPr>
              <w:t>Maximum</w:t>
            </w:r>
            <w:r w:rsidR="003C0D14" w:rsidRPr="00DF0D29">
              <w:rPr>
                <w:rFonts w:ascii="Arial Narrow" w:eastAsia="Arial" w:hAnsi="Arial Narrow" w:cs="Arial"/>
                <w:bCs/>
                <w:lang w:val="en-US"/>
              </w:rPr>
              <w:t>)</w:t>
            </w:r>
          </w:p>
        </w:tc>
        <w:tc>
          <w:tcPr>
            <w:tcW w:w="1984" w:type="dxa"/>
            <w:vAlign w:val="bottom"/>
          </w:tcPr>
          <w:p w14:paraId="394D75F5" w14:textId="0B17DC88" w:rsidR="003C0D14" w:rsidRPr="00DF0D29" w:rsidRDefault="003C0D14" w:rsidP="0087775C">
            <w:pPr>
              <w:contextualSpacing/>
              <w:jc w:val="center"/>
              <w:rPr>
                <w:rFonts w:ascii="Arial Narrow" w:hAnsi="Arial Narrow"/>
                <w:lang w:val="en-US" w:eastAsia="en-US"/>
              </w:rPr>
            </w:pPr>
            <w:r w:rsidRPr="00DF0D29">
              <w:rPr>
                <w:rFonts w:ascii="Arial Narrow" w:eastAsia="Arial" w:hAnsi="Arial Narrow" w:cs="Arial"/>
                <w:bCs/>
                <w:lang w:val="en-US"/>
              </w:rPr>
              <w:t>65.1±10.6 (35-90)</w:t>
            </w:r>
          </w:p>
        </w:tc>
      </w:tr>
      <w:tr w:rsidR="007D0A9B" w:rsidRPr="00DF0D29" w14:paraId="2E5A9F99" w14:textId="77777777" w:rsidTr="003C0D14">
        <w:trPr>
          <w:trHeight w:val="266"/>
          <w:jc w:val="center"/>
        </w:trPr>
        <w:tc>
          <w:tcPr>
            <w:tcW w:w="5103" w:type="dxa"/>
          </w:tcPr>
          <w:p w14:paraId="4C45453B" w14:textId="01944557" w:rsidR="003C0D14" w:rsidRPr="00DF0D29" w:rsidRDefault="009F0B67" w:rsidP="00413182">
            <w:pPr>
              <w:contextualSpacing/>
              <w:rPr>
                <w:rFonts w:ascii="Arial Narrow" w:hAnsi="Arial Narrow"/>
                <w:lang w:val="en-US" w:eastAsia="en-US"/>
              </w:rPr>
            </w:pPr>
            <w:r w:rsidRPr="00DF0D29">
              <w:rPr>
                <w:rFonts w:ascii="Arial Narrow" w:eastAsia="Arial" w:hAnsi="Arial Narrow" w:cs="Arial"/>
                <w:bCs/>
                <w:lang w:val="en-US"/>
              </w:rPr>
              <w:t>BMI</w:t>
            </w:r>
            <w:r w:rsidR="003C0D14" w:rsidRPr="00DF0D29">
              <w:rPr>
                <w:rFonts w:ascii="Arial Narrow" w:eastAsia="Arial" w:hAnsi="Arial Narrow" w:cs="Arial"/>
                <w:bCs/>
                <w:lang w:val="en-US"/>
              </w:rPr>
              <w:t xml:space="preserve">; </w:t>
            </w:r>
            <w:r w:rsidRPr="00DF0D29">
              <w:rPr>
                <w:rFonts w:ascii="Arial Narrow" w:eastAsia="Arial" w:hAnsi="Arial Narrow" w:cs="Arial"/>
                <w:bCs/>
                <w:lang w:val="en-US"/>
              </w:rPr>
              <w:t>mean</w:t>
            </w:r>
            <w:r w:rsidR="00B22D8F" w:rsidRPr="00DF0D29">
              <w:rPr>
                <w:rFonts w:ascii="Arial Narrow" w:eastAsia="Arial" w:hAnsi="Arial Narrow" w:cs="Arial"/>
                <w:bCs/>
                <w:lang w:val="en-US"/>
              </w:rPr>
              <w:t xml:space="preserve"> </w:t>
            </w:r>
            <w:r w:rsidRPr="00DF0D29">
              <w:rPr>
                <w:rFonts w:ascii="Arial Narrow" w:eastAsia="Arial" w:hAnsi="Arial Narrow" w:cs="Arial"/>
                <w:bCs/>
                <w:lang w:val="en-US"/>
              </w:rPr>
              <w:t>±SD</w:t>
            </w:r>
            <w:r w:rsidR="003C0D14" w:rsidRPr="00DF0D29">
              <w:rPr>
                <w:rFonts w:ascii="Arial Narrow" w:eastAsia="Arial" w:hAnsi="Arial Narrow" w:cs="Arial"/>
                <w:bCs/>
                <w:lang w:val="en-US"/>
              </w:rPr>
              <w:t xml:space="preserve"> (</w:t>
            </w:r>
            <w:r w:rsidRPr="00DF0D29">
              <w:rPr>
                <w:rFonts w:ascii="Arial Narrow" w:eastAsia="Arial" w:hAnsi="Arial Narrow" w:cs="Arial"/>
                <w:bCs/>
                <w:lang w:val="en-US"/>
              </w:rPr>
              <w:t>Minimum</w:t>
            </w:r>
            <w:r w:rsidR="003C0D14" w:rsidRPr="00DF0D29">
              <w:rPr>
                <w:rFonts w:ascii="Arial Narrow" w:eastAsia="Arial" w:hAnsi="Arial Narrow" w:cs="Arial"/>
                <w:bCs/>
                <w:lang w:val="en-US"/>
              </w:rPr>
              <w:t xml:space="preserve"> - </w:t>
            </w:r>
            <w:r w:rsidRPr="00DF0D29">
              <w:rPr>
                <w:rFonts w:ascii="Arial Narrow" w:eastAsia="Arial" w:hAnsi="Arial Narrow" w:cs="Arial"/>
                <w:bCs/>
                <w:lang w:val="en-US"/>
              </w:rPr>
              <w:t>Maximum</w:t>
            </w:r>
            <w:r w:rsidR="003C0D14" w:rsidRPr="00DF0D29">
              <w:rPr>
                <w:rFonts w:ascii="Arial Narrow" w:eastAsia="Arial" w:hAnsi="Arial Narrow" w:cs="Arial"/>
                <w:bCs/>
                <w:lang w:val="en-US"/>
              </w:rPr>
              <w:t>)</w:t>
            </w:r>
          </w:p>
        </w:tc>
        <w:tc>
          <w:tcPr>
            <w:tcW w:w="1984" w:type="dxa"/>
            <w:vAlign w:val="bottom"/>
          </w:tcPr>
          <w:p w14:paraId="187DCD5D" w14:textId="54DFE075" w:rsidR="003C0D14" w:rsidRPr="00DF0D29" w:rsidRDefault="003C0D14" w:rsidP="0087775C">
            <w:pPr>
              <w:contextualSpacing/>
              <w:jc w:val="center"/>
              <w:rPr>
                <w:rFonts w:ascii="Arial Narrow" w:hAnsi="Arial Narrow"/>
                <w:lang w:val="en-US" w:eastAsia="en-US"/>
              </w:rPr>
            </w:pPr>
            <w:r w:rsidRPr="00DF0D29">
              <w:rPr>
                <w:rFonts w:ascii="Arial Narrow" w:eastAsia="Arial" w:hAnsi="Arial Narrow" w:cs="Arial"/>
                <w:bCs/>
                <w:lang w:val="en-US"/>
              </w:rPr>
              <w:t>25.1±3.7 (15.8-35.8)</w:t>
            </w:r>
          </w:p>
        </w:tc>
      </w:tr>
      <w:tr w:rsidR="007D0A9B" w:rsidRPr="00DF0D29" w14:paraId="64409A05" w14:textId="77777777" w:rsidTr="003C0D14">
        <w:trPr>
          <w:trHeight w:val="266"/>
          <w:jc w:val="center"/>
        </w:trPr>
        <w:tc>
          <w:tcPr>
            <w:tcW w:w="5103" w:type="dxa"/>
          </w:tcPr>
          <w:p w14:paraId="64D40164" w14:textId="5E32EC8C" w:rsidR="003C0D14" w:rsidRPr="00DF0D29" w:rsidRDefault="003C0D14" w:rsidP="00B22D8F">
            <w:pPr>
              <w:contextualSpacing/>
              <w:rPr>
                <w:rFonts w:ascii="Arial Narrow" w:eastAsia="Arial" w:hAnsi="Arial Narrow" w:cs="Arial"/>
                <w:bCs/>
                <w:lang w:val="en-US"/>
              </w:rPr>
            </w:pPr>
            <w:r w:rsidRPr="00DF0D29">
              <w:rPr>
                <w:rFonts w:ascii="Arial Narrow" w:eastAsia="Arial" w:hAnsi="Arial Narrow" w:cs="Arial"/>
                <w:bCs/>
                <w:lang w:val="en-US"/>
              </w:rPr>
              <w:t xml:space="preserve">Sex; </w:t>
            </w:r>
            <w:r w:rsidRPr="00DF0D29">
              <w:rPr>
                <w:rFonts w:ascii="Arial Narrow" w:eastAsia="Arial" w:hAnsi="Arial Narrow" w:cs="Arial"/>
                <w:bCs/>
                <w:i/>
                <w:iCs/>
                <w:lang w:val="en-US"/>
              </w:rPr>
              <w:t>n</w:t>
            </w:r>
            <w:r w:rsidRPr="00DF0D29">
              <w:rPr>
                <w:rFonts w:ascii="Arial Narrow" w:eastAsia="Arial" w:hAnsi="Arial Narrow" w:cs="Arial"/>
                <w:bCs/>
                <w:lang w:val="en-US"/>
              </w:rPr>
              <w:t xml:space="preserve"> (%)</w:t>
            </w:r>
          </w:p>
        </w:tc>
        <w:tc>
          <w:tcPr>
            <w:tcW w:w="1984" w:type="dxa"/>
            <w:vAlign w:val="bottom"/>
          </w:tcPr>
          <w:p w14:paraId="3446532A" w14:textId="77777777" w:rsidR="003C0D14" w:rsidRPr="00DF0D29" w:rsidRDefault="003C0D14" w:rsidP="0087775C">
            <w:pPr>
              <w:contextualSpacing/>
              <w:jc w:val="center"/>
              <w:rPr>
                <w:rFonts w:ascii="Arial Narrow" w:eastAsia="Arial" w:hAnsi="Arial Narrow" w:cs="Arial"/>
                <w:bCs/>
                <w:lang w:val="en-US"/>
              </w:rPr>
            </w:pPr>
          </w:p>
        </w:tc>
      </w:tr>
      <w:tr w:rsidR="007D0A9B" w:rsidRPr="00DF0D29" w14:paraId="23617E00" w14:textId="77777777" w:rsidTr="003C0D14">
        <w:trPr>
          <w:trHeight w:val="266"/>
          <w:jc w:val="center"/>
        </w:trPr>
        <w:tc>
          <w:tcPr>
            <w:tcW w:w="5103" w:type="dxa"/>
          </w:tcPr>
          <w:p w14:paraId="5880C79E" w14:textId="2CE19327" w:rsidR="003C0D14" w:rsidRPr="00DF0D29" w:rsidRDefault="003C0D14" w:rsidP="00B22D8F">
            <w:pPr>
              <w:ind w:left="708"/>
              <w:contextualSpacing/>
              <w:rPr>
                <w:rFonts w:ascii="Arial Narrow" w:eastAsia="Arial" w:hAnsi="Arial Narrow" w:cs="Arial"/>
                <w:bCs/>
                <w:lang w:val="en-US"/>
              </w:rPr>
            </w:pPr>
            <w:r w:rsidRPr="00DF0D29">
              <w:rPr>
                <w:rFonts w:ascii="Arial Narrow" w:eastAsia="Arial" w:hAnsi="Arial Narrow" w:cs="Arial"/>
                <w:bCs/>
                <w:lang w:val="en-US"/>
              </w:rPr>
              <w:t>Fem</w:t>
            </w:r>
            <w:r w:rsidR="00B22D8F" w:rsidRPr="00DF0D29">
              <w:rPr>
                <w:rFonts w:ascii="Arial Narrow" w:eastAsia="Arial" w:hAnsi="Arial Narrow" w:cs="Arial"/>
                <w:bCs/>
                <w:lang w:val="en-US"/>
              </w:rPr>
              <w:t>ale</w:t>
            </w:r>
            <w:r w:rsidRPr="00DF0D29">
              <w:rPr>
                <w:rFonts w:ascii="Arial Narrow" w:eastAsia="Arial" w:hAnsi="Arial Narrow" w:cs="Arial"/>
                <w:bCs/>
                <w:lang w:val="en-US"/>
              </w:rPr>
              <w:t xml:space="preserve"> </w:t>
            </w:r>
          </w:p>
        </w:tc>
        <w:tc>
          <w:tcPr>
            <w:tcW w:w="1984" w:type="dxa"/>
            <w:vAlign w:val="center"/>
          </w:tcPr>
          <w:p w14:paraId="5F76D7DB" w14:textId="192CFD77" w:rsidR="003C0D14" w:rsidRPr="00DF0D29" w:rsidRDefault="003C0D14" w:rsidP="0087775C">
            <w:pPr>
              <w:contextualSpacing/>
              <w:jc w:val="center"/>
              <w:rPr>
                <w:rFonts w:ascii="Arial Narrow" w:eastAsia="Arial" w:hAnsi="Arial Narrow" w:cs="Arial"/>
                <w:bCs/>
                <w:lang w:val="en-US"/>
              </w:rPr>
            </w:pPr>
            <w:r w:rsidRPr="00DF0D29">
              <w:rPr>
                <w:rFonts w:ascii="Arial Narrow" w:eastAsia="Arial" w:hAnsi="Arial Narrow" w:cs="Arial"/>
                <w:bCs/>
                <w:lang w:val="en-US"/>
              </w:rPr>
              <w:t>44 (34.4)</w:t>
            </w:r>
          </w:p>
        </w:tc>
      </w:tr>
      <w:tr w:rsidR="007D0A9B" w:rsidRPr="00DF0D29" w14:paraId="6565FB06" w14:textId="77777777" w:rsidTr="003C0D14">
        <w:trPr>
          <w:trHeight w:val="266"/>
          <w:jc w:val="center"/>
        </w:trPr>
        <w:tc>
          <w:tcPr>
            <w:tcW w:w="5103" w:type="dxa"/>
          </w:tcPr>
          <w:p w14:paraId="3FD357B0" w14:textId="2A68B917" w:rsidR="003C0D14" w:rsidRPr="00DF0D29" w:rsidRDefault="003C0D14" w:rsidP="00B22D8F">
            <w:pPr>
              <w:ind w:left="708"/>
              <w:contextualSpacing/>
              <w:rPr>
                <w:rFonts w:ascii="Arial Narrow" w:eastAsia="Arial" w:hAnsi="Arial Narrow" w:cs="Arial"/>
                <w:bCs/>
                <w:lang w:val="en-US"/>
              </w:rPr>
            </w:pPr>
            <w:r w:rsidRPr="00DF0D29">
              <w:rPr>
                <w:rFonts w:ascii="Arial Narrow" w:eastAsia="Arial" w:hAnsi="Arial Narrow" w:cs="Arial"/>
                <w:bCs/>
                <w:lang w:val="en-US"/>
              </w:rPr>
              <w:t>Ma</w:t>
            </w:r>
            <w:r w:rsidR="00B22D8F" w:rsidRPr="00DF0D29">
              <w:rPr>
                <w:rFonts w:ascii="Arial Narrow" w:eastAsia="Arial" w:hAnsi="Arial Narrow" w:cs="Arial"/>
                <w:bCs/>
                <w:lang w:val="en-US"/>
              </w:rPr>
              <w:t>le</w:t>
            </w:r>
            <w:r w:rsidRPr="00DF0D29">
              <w:rPr>
                <w:rFonts w:ascii="Arial Narrow" w:eastAsia="Arial" w:hAnsi="Arial Narrow" w:cs="Arial"/>
                <w:bCs/>
                <w:lang w:val="en-US"/>
              </w:rPr>
              <w:t xml:space="preserve"> </w:t>
            </w:r>
          </w:p>
        </w:tc>
        <w:tc>
          <w:tcPr>
            <w:tcW w:w="1984" w:type="dxa"/>
            <w:vAlign w:val="center"/>
          </w:tcPr>
          <w:p w14:paraId="29D7C2DF" w14:textId="29379E99" w:rsidR="003C0D14" w:rsidRPr="00DF0D29" w:rsidRDefault="003C0D14" w:rsidP="0087775C">
            <w:pPr>
              <w:contextualSpacing/>
              <w:jc w:val="center"/>
              <w:rPr>
                <w:rFonts w:ascii="Arial Narrow" w:eastAsia="Arial" w:hAnsi="Arial Narrow" w:cs="Arial"/>
                <w:bCs/>
                <w:lang w:val="en-US"/>
              </w:rPr>
            </w:pPr>
            <w:r w:rsidRPr="00DF0D29">
              <w:rPr>
                <w:rFonts w:ascii="Arial Narrow" w:eastAsia="Arial" w:hAnsi="Arial Narrow" w:cs="Arial"/>
                <w:bCs/>
                <w:lang w:val="en-US"/>
              </w:rPr>
              <w:t>84 (65.6)</w:t>
            </w:r>
          </w:p>
        </w:tc>
      </w:tr>
      <w:tr w:rsidR="007D0A9B" w:rsidRPr="00DF0D29" w14:paraId="55F6F1B0" w14:textId="77777777" w:rsidTr="003C0D14">
        <w:trPr>
          <w:trHeight w:val="266"/>
          <w:jc w:val="center"/>
        </w:trPr>
        <w:tc>
          <w:tcPr>
            <w:tcW w:w="5103" w:type="dxa"/>
          </w:tcPr>
          <w:p w14:paraId="635A5CFD" w14:textId="2C9A8319" w:rsidR="003C0D14" w:rsidRPr="00DF0D29" w:rsidRDefault="00B22D8F" w:rsidP="00B22D8F">
            <w:pPr>
              <w:contextualSpacing/>
              <w:rPr>
                <w:rFonts w:ascii="Arial Narrow" w:eastAsia="Arial" w:hAnsi="Arial Narrow" w:cs="Arial"/>
                <w:bCs/>
                <w:lang w:val="en-US"/>
              </w:rPr>
            </w:pPr>
            <w:r w:rsidRPr="00DF0D29">
              <w:rPr>
                <w:rFonts w:ascii="Arial Narrow" w:eastAsia="Arial" w:hAnsi="Arial Narrow" w:cs="Arial"/>
                <w:bCs/>
                <w:lang w:val="en-US"/>
              </w:rPr>
              <w:t>Marital status</w:t>
            </w:r>
            <w:r w:rsidR="003C0D14" w:rsidRPr="00DF0D29">
              <w:rPr>
                <w:rFonts w:ascii="Arial Narrow" w:eastAsia="Arial" w:hAnsi="Arial Narrow" w:cs="Arial"/>
                <w:bCs/>
                <w:lang w:val="en-US"/>
              </w:rPr>
              <w:t xml:space="preserve">; </w:t>
            </w:r>
            <w:r w:rsidR="003C0D14" w:rsidRPr="00DF0D29">
              <w:rPr>
                <w:rFonts w:ascii="Arial Narrow" w:eastAsia="Arial" w:hAnsi="Arial Narrow" w:cs="Arial"/>
                <w:bCs/>
                <w:i/>
                <w:iCs/>
                <w:lang w:val="en-US"/>
              </w:rPr>
              <w:t xml:space="preserve">n </w:t>
            </w:r>
            <w:r w:rsidR="003C0D14" w:rsidRPr="00DF0D29">
              <w:rPr>
                <w:rFonts w:ascii="Arial Narrow" w:eastAsia="Arial" w:hAnsi="Arial Narrow" w:cs="Arial"/>
                <w:bCs/>
                <w:lang w:val="en-US"/>
              </w:rPr>
              <w:t>(%)</w:t>
            </w:r>
          </w:p>
        </w:tc>
        <w:tc>
          <w:tcPr>
            <w:tcW w:w="1984" w:type="dxa"/>
            <w:vAlign w:val="center"/>
          </w:tcPr>
          <w:p w14:paraId="1CAE3E4A" w14:textId="77777777" w:rsidR="003C0D14" w:rsidRPr="00DF0D29" w:rsidRDefault="003C0D14" w:rsidP="0087775C">
            <w:pPr>
              <w:contextualSpacing/>
              <w:jc w:val="center"/>
              <w:rPr>
                <w:rFonts w:ascii="Arial Narrow" w:eastAsia="Arial" w:hAnsi="Arial Narrow" w:cs="Arial"/>
                <w:bCs/>
                <w:lang w:val="en-US"/>
              </w:rPr>
            </w:pPr>
          </w:p>
        </w:tc>
      </w:tr>
      <w:tr w:rsidR="007D0A9B" w:rsidRPr="00DF0D29" w14:paraId="06C7806E" w14:textId="77777777" w:rsidTr="003C0D14">
        <w:trPr>
          <w:trHeight w:val="266"/>
          <w:jc w:val="center"/>
        </w:trPr>
        <w:tc>
          <w:tcPr>
            <w:tcW w:w="5103" w:type="dxa"/>
          </w:tcPr>
          <w:p w14:paraId="655699BA" w14:textId="37A1F284" w:rsidR="003C0D14" w:rsidRPr="00DF0D29" w:rsidRDefault="003C0D14" w:rsidP="00B22D8F">
            <w:pPr>
              <w:ind w:left="708"/>
              <w:contextualSpacing/>
              <w:rPr>
                <w:rFonts w:ascii="Arial Narrow" w:eastAsia="Arial" w:hAnsi="Arial Narrow" w:cs="Arial"/>
                <w:bCs/>
                <w:lang w:val="en-US"/>
              </w:rPr>
            </w:pPr>
            <w:r w:rsidRPr="00DF0D29">
              <w:rPr>
                <w:rFonts w:ascii="Arial Narrow" w:eastAsia="Arial" w:hAnsi="Arial Narrow" w:cs="Arial"/>
                <w:bCs/>
                <w:lang w:val="en-US"/>
              </w:rPr>
              <w:t>S</w:t>
            </w:r>
            <w:r w:rsidR="00B22D8F" w:rsidRPr="00DF0D29">
              <w:rPr>
                <w:rFonts w:ascii="Arial Narrow" w:eastAsia="Arial" w:hAnsi="Arial Narrow" w:cs="Arial"/>
                <w:bCs/>
                <w:lang w:val="en-US"/>
              </w:rPr>
              <w:t>ingle</w:t>
            </w:r>
            <w:r w:rsidRPr="00DF0D29">
              <w:rPr>
                <w:rFonts w:ascii="Arial Narrow" w:eastAsia="Arial" w:hAnsi="Arial Narrow" w:cs="Arial"/>
                <w:bCs/>
                <w:lang w:val="en-US"/>
              </w:rPr>
              <w:t xml:space="preserve"> </w:t>
            </w:r>
          </w:p>
        </w:tc>
        <w:tc>
          <w:tcPr>
            <w:tcW w:w="1984" w:type="dxa"/>
            <w:vAlign w:val="center"/>
          </w:tcPr>
          <w:p w14:paraId="465473A6" w14:textId="65E66C95" w:rsidR="003C0D14" w:rsidRPr="00DF0D29" w:rsidRDefault="003C0D14" w:rsidP="0087775C">
            <w:pPr>
              <w:contextualSpacing/>
              <w:jc w:val="center"/>
              <w:rPr>
                <w:rFonts w:ascii="Arial Narrow" w:eastAsia="Arial" w:hAnsi="Arial Narrow" w:cs="Arial"/>
                <w:bCs/>
                <w:lang w:val="en-US"/>
              </w:rPr>
            </w:pPr>
            <w:r w:rsidRPr="00DF0D29">
              <w:rPr>
                <w:rFonts w:ascii="Arial Narrow" w:eastAsia="Arial" w:hAnsi="Arial Narrow" w:cs="Arial"/>
                <w:bCs/>
                <w:lang w:val="en-US"/>
              </w:rPr>
              <w:t>11 (8.6)</w:t>
            </w:r>
          </w:p>
        </w:tc>
      </w:tr>
      <w:tr w:rsidR="007D0A9B" w:rsidRPr="00DF0D29" w14:paraId="033979BF" w14:textId="77777777" w:rsidTr="003C0D14">
        <w:trPr>
          <w:trHeight w:val="266"/>
          <w:jc w:val="center"/>
        </w:trPr>
        <w:tc>
          <w:tcPr>
            <w:tcW w:w="5103" w:type="dxa"/>
          </w:tcPr>
          <w:p w14:paraId="6EC1AB1B" w14:textId="1971FFC8" w:rsidR="003C0D14" w:rsidRPr="00DF0D29" w:rsidRDefault="003C0D14" w:rsidP="00B22D8F">
            <w:pPr>
              <w:ind w:left="708"/>
              <w:contextualSpacing/>
              <w:rPr>
                <w:rFonts w:ascii="Arial Narrow" w:eastAsia="Arial" w:hAnsi="Arial Narrow" w:cs="Arial"/>
                <w:bCs/>
                <w:lang w:val="en-US"/>
              </w:rPr>
            </w:pPr>
            <w:r w:rsidRPr="00DF0D29">
              <w:rPr>
                <w:rFonts w:ascii="Arial Narrow" w:eastAsia="Arial" w:hAnsi="Arial Narrow" w:cs="Arial"/>
                <w:bCs/>
                <w:lang w:val="en-US"/>
              </w:rPr>
              <w:t>Separa</w:t>
            </w:r>
            <w:r w:rsidR="00B22D8F" w:rsidRPr="00DF0D29">
              <w:rPr>
                <w:rFonts w:ascii="Arial Narrow" w:eastAsia="Arial" w:hAnsi="Arial Narrow" w:cs="Arial"/>
                <w:bCs/>
                <w:lang w:val="en-US"/>
              </w:rPr>
              <w:t>ted</w:t>
            </w:r>
            <w:r w:rsidRPr="00DF0D29">
              <w:rPr>
                <w:rFonts w:ascii="Arial Narrow" w:eastAsia="Arial" w:hAnsi="Arial Narrow" w:cs="Arial"/>
                <w:bCs/>
                <w:lang w:val="en-US"/>
              </w:rPr>
              <w:t xml:space="preserve"> </w:t>
            </w:r>
          </w:p>
        </w:tc>
        <w:tc>
          <w:tcPr>
            <w:tcW w:w="1984" w:type="dxa"/>
            <w:vAlign w:val="center"/>
          </w:tcPr>
          <w:p w14:paraId="16CE2F23" w14:textId="58A0DD28" w:rsidR="003C0D14" w:rsidRPr="00DF0D29" w:rsidRDefault="003C0D14" w:rsidP="0087775C">
            <w:pPr>
              <w:contextualSpacing/>
              <w:jc w:val="center"/>
              <w:rPr>
                <w:rFonts w:ascii="Arial Narrow" w:eastAsia="Arial" w:hAnsi="Arial Narrow" w:cs="Arial"/>
                <w:bCs/>
                <w:lang w:val="en-US"/>
              </w:rPr>
            </w:pPr>
            <w:r w:rsidRPr="00DF0D29">
              <w:rPr>
                <w:rFonts w:ascii="Arial Narrow" w:eastAsia="Arial" w:hAnsi="Arial Narrow" w:cs="Arial"/>
                <w:bCs/>
                <w:lang w:val="en-US"/>
              </w:rPr>
              <w:t>10 (7.8)</w:t>
            </w:r>
          </w:p>
        </w:tc>
      </w:tr>
      <w:tr w:rsidR="007D0A9B" w:rsidRPr="00DF0D29" w14:paraId="13947938" w14:textId="77777777" w:rsidTr="003C0D14">
        <w:trPr>
          <w:trHeight w:val="266"/>
          <w:jc w:val="center"/>
        </w:trPr>
        <w:tc>
          <w:tcPr>
            <w:tcW w:w="5103" w:type="dxa"/>
          </w:tcPr>
          <w:p w14:paraId="5593005A" w14:textId="385C694B" w:rsidR="003C0D14" w:rsidRPr="00DF0D29" w:rsidRDefault="00B22D8F" w:rsidP="00B22D8F">
            <w:pPr>
              <w:ind w:left="708"/>
              <w:contextualSpacing/>
              <w:rPr>
                <w:rFonts w:ascii="Arial Narrow" w:eastAsia="Arial" w:hAnsi="Arial Narrow" w:cs="Arial"/>
                <w:bCs/>
                <w:lang w:val="en-US"/>
              </w:rPr>
            </w:pPr>
            <w:r w:rsidRPr="00DF0D29">
              <w:rPr>
                <w:rFonts w:ascii="Arial Narrow" w:eastAsia="Arial" w:hAnsi="Arial Narrow" w:cs="Arial"/>
                <w:bCs/>
                <w:lang w:val="en-US"/>
              </w:rPr>
              <w:t>Widowed</w:t>
            </w:r>
            <w:r w:rsidR="003C0D14" w:rsidRPr="00DF0D29">
              <w:rPr>
                <w:rFonts w:ascii="Arial Narrow" w:eastAsia="Arial" w:hAnsi="Arial Narrow" w:cs="Arial"/>
                <w:bCs/>
                <w:lang w:val="en-US"/>
              </w:rPr>
              <w:t xml:space="preserve"> </w:t>
            </w:r>
          </w:p>
        </w:tc>
        <w:tc>
          <w:tcPr>
            <w:tcW w:w="1984" w:type="dxa"/>
            <w:vAlign w:val="center"/>
          </w:tcPr>
          <w:p w14:paraId="03817004" w14:textId="59948A06" w:rsidR="003C0D14" w:rsidRPr="00DF0D29" w:rsidRDefault="003C0D14" w:rsidP="0087775C">
            <w:pPr>
              <w:contextualSpacing/>
              <w:jc w:val="center"/>
              <w:rPr>
                <w:rFonts w:ascii="Arial Narrow" w:eastAsia="Arial" w:hAnsi="Arial Narrow" w:cs="Arial"/>
                <w:bCs/>
                <w:lang w:val="en-US"/>
              </w:rPr>
            </w:pPr>
            <w:r w:rsidRPr="00DF0D29">
              <w:rPr>
                <w:rFonts w:ascii="Arial Narrow" w:eastAsia="Arial" w:hAnsi="Arial Narrow" w:cs="Arial"/>
                <w:bCs/>
                <w:lang w:val="en-US"/>
              </w:rPr>
              <w:t>17 (13.3)</w:t>
            </w:r>
          </w:p>
        </w:tc>
      </w:tr>
      <w:tr w:rsidR="007D0A9B" w:rsidRPr="00DF0D29" w14:paraId="450F4980" w14:textId="77777777" w:rsidTr="003C0D14">
        <w:trPr>
          <w:trHeight w:val="266"/>
          <w:jc w:val="center"/>
        </w:trPr>
        <w:tc>
          <w:tcPr>
            <w:tcW w:w="5103" w:type="dxa"/>
          </w:tcPr>
          <w:p w14:paraId="7260E9FC" w14:textId="3B90F8F3" w:rsidR="003C0D14" w:rsidRPr="00DF0D29" w:rsidRDefault="00152EFC" w:rsidP="003C0D14">
            <w:pPr>
              <w:ind w:left="708"/>
              <w:contextualSpacing/>
              <w:rPr>
                <w:rFonts w:ascii="Arial Narrow" w:eastAsia="Arial" w:hAnsi="Arial Narrow" w:cs="Arial"/>
                <w:bCs/>
                <w:lang w:val="en-US"/>
              </w:rPr>
            </w:pPr>
            <w:r w:rsidRPr="00DF0D29">
              <w:rPr>
                <w:rFonts w:ascii="Arial Narrow" w:eastAsia="Arial" w:hAnsi="Arial Narrow" w:cs="Arial"/>
                <w:bCs/>
                <w:lang w:val="en-US"/>
              </w:rPr>
              <w:t>Married</w:t>
            </w:r>
            <w:r w:rsidR="003C0D14" w:rsidRPr="00DF0D29">
              <w:rPr>
                <w:rFonts w:ascii="Arial Narrow" w:eastAsia="Arial" w:hAnsi="Arial Narrow" w:cs="Arial"/>
                <w:bCs/>
                <w:lang w:val="en-US"/>
              </w:rPr>
              <w:t xml:space="preserve"> </w:t>
            </w:r>
          </w:p>
        </w:tc>
        <w:tc>
          <w:tcPr>
            <w:tcW w:w="1984" w:type="dxa"/>
            <w:vAlign w:val="center"/>
          </w:tcPr>
          <w:p w14:paraId="0AFD5A11" w14:textId="2DB88C76" w:rsidR="003C0D14" w:rsidRPr="00DF0D29" w:rsidRDefault="003C0D14" w:rsidP="0087775C">
            <w:pPr>
              <w:contextualSpacing/>
              <w:jc w:val="center"/>
              <w:rPr>
                <w:rFonts w:ascii="Arial Narrow" w:eastAsia="Arial" w:hAnsi="Arial Narrow" w:cs="Arial"/>
                <w:bCs/>
                <w:lang w:val="en-US"/>
              </w:rPr>
            </w:pPr>
            <w:r w:rsidRPr="00DF0D29">
              <w:rPr>
                <w:rFonts w:ascii="Arial Narrow" w:eastAsia="Arial" w:hAnsi="Arial Narrow" w:cs="Arial"/>
                <w:bCs/>
                <w:lang w:val="en-US"/>
              </w:rPr>
              <w:t>74 (57.8)</w:t>
            </w:r>
          </w:p>
        </w:tc>
      </w:tr>
      <w:tr w:rsidR="007D0A9B" w:rsidRPr="00DF0D29" w14:paraId="710382AB" w14:textId="77777777" w:rsidTr="003C0D14">
        <w:trPr>
          <w:trHeight w:val="266"/>
          <w:jc w:val="center"/>
        </w:trPr>
        <w:tc>
          <w:tcPr>
            <w:tcW w:w="5103" w:type="dxa"/>
          </w:tcPr>
          <w:p w14:paraId="022E003B" w14:textId="576AA85F" w:rsidR="003C0D14" w:rsidRPr="00DF0D29" w:rsidRDefault="003C0D14" w:rsidP="00B22D8F">
            <w:pPr>
              <w:ind w:left="708"/>
              <w:contextualSpacing/>
              <w:rPr>
                <w:rFonts w:ascii="Arial Narrow" w:eastAsia="Arial" w:hAnsi="Arial Narrow" w:cs="Arial"/>
                <w:bCs/>
                <w:lang w:val="en-US"/>
              </w:rPr>
            </w:pPr>
            <w:r w:rsidRPr="00DF0D29">
              <w:rPr>
                <w:rFonts w:ascii="Arial Narrow" w:eastAsia="Arial" w:hAnsi="Arial Narrow" w:cs="Arial"/>
                <w:bCs/>
                <w:lang w:val="en-US"/>
              </w:rPr>
              <w:t>Divorc</w:t>
            </w:r>
            <w:r w:rsidR="00B22D8F" w:rsidRPr="00DF0D29">
              <w:rPr>
                <w:rFonts w:ascii="Arial Narrow" w:eastAsia="Arial" w:hAnsi="Arial Narrow" w:cs="Arial"/>
                <w:bCs/>
                <w:lang w:val="en-US"/>
              </w:rPr>
              <w:t>ed</w:t>
            </w:r>
            <w:r w:rsidRPr="00DF0D29">
              <w:rPr>
                <w:rFonts w:ascii="Arial Narrow" w:eastAsia="Arial" w:hAnsi="Arial Narrow" w:cs="Arial"/>
                <w:bCs/>
                <w:lang w:val="en-US"/>
              </w:rPr>
              <w:t xml:space="preserve"> </w:t>
            </w:r>
          </w:p>
        </w:tc>
        <w:tc>
          <w:tcPr>
            <w:tcW w:w="1984" w:type="dxa"/>
            <w:vAlign w:val="center"/>
          </w:tcPr>
          <w:p w14:paraId="39CB90E8" w14:textId="00A5C1A1" w:rsidR="003C0D14" w:rsidRPr="00DF0D29" w:rsidRDefault="003C0D14" w:rsidP="0087775C">
            <w:pPr>
              <w:contextualSpacing/>
              <w:jc w:val="center"/>
              <w:rPr>
                <w:rFonts w:ascii="Arial Narrow" w:eastAsia="Arial" w:hAnsi="Arial Narrow" w:cs="Arial"/>
                <w:bCs/>
                <w:lang w:val="en-US"/>
              </w:rPr>
            </w:pPr>
            <w:r w:rsidRPr="00DF0D29">
              <w:rPr>
                <w:rFonts w:ascii="Arial Narrow" w:eastAsia="Arial" w:hAnsi="Arial Narrow" w:cs="Arial"/>
                <w:bCs/>
                <w:lang w:val="en-US"/>
              </w:rPr>
              <w:t>5 (3.9)</w:t>
            </w:r>
          </w:p>
        </w:tc>
      </w:tr>
      <w:tr w:rsidR="007D0A9B" w:rsidRPr="00DF0D29" w14:paraId="3373D59B" w14:textId="77777777" w:rsidTr="003C0D14">
        <w:trPr>
          <w:trHeight w:val="266"/>
          <w:jc w:val="center"/>
        </w:trPr>
        <w:tc>
          <w:tcPr>
            <w:tcW w:w="5103" w:type="dxa"/>
          </w:tcPr>
          <w:p w14:paraId="1C3476B2" w14:textId="18FAA05A" w:rsidR="003C0D14" w:rsidRPr="00DF0D29" w:rsidRDefault="00B22D8F" w:rsidP="00B22D8F">
            <w:pPr>
              <w:ind w:left="708"/>
              <w:contextualSpacing/>
              <w:rPr>
                <w:rFonts w:ascii="Arial Narrow" w:eastAsia="Arial" w:hAnsi="Arial Narrow" w:cs="Arial"/>
                <w:bCs/>
                <w:lang w:val="en-US"/>
              </w:rPr>
            </w:pPr>
            <w:r w:rsidRPr="00DF0D29">
              <w:rPr>
                <w:rFonts w:ascii="Arial Narrow" w:eastAsia="Arial" w:hAnsi="Arial Narrow" w:cs="Arial"/>
                <w:bCs/>
                <w:lang w:val="en-US"/>
              </w:rPr>
              <w:t>Common law</w:t>
            </w:r>
            <w:r w:rsidR="003C0D14" w:rsidRPr="00DF0D29">
              <w:rPr>
                <w:rFonts w:ascii="Arial Narrow" w:eastAsia="Arial" w:hAnsi="Arial Narrow" w:cs="Arial"/>
                <w:bCs/>
                <w:lang w:val="en-US"/>
              </w:rPr>
              <w:t xml:space="preserve"> </w:t>
            </w:r>
          </w:p>
        </w:tc>
        <w:tc>
          <w:tcPr>
            <w:tcW w:w="1984" w:type="dxa"/>
            <w:vAlign w:val="center"/>
          </w:tcPr>
          <w:p w14:paraId="23BA5119" w14:textId="23F4EB89" w:rsidR="003C0D14" w:rsidRPr="00DF0D29" w:rsidRDefault="003C0D14" w:rsidP="0087775C">
            <w:pPr>
              <w:contextualSpacing/>
              <w:jc w:val="center"/>
              <w:rPr>
                <w:rFonts w:ascii="Arial Narrow" w:eastAsia="Arial" w:hAnsi="Arial Narrow" w:cs="Arial"/>
                <w:bCs/>
                <w:lang w:val="en-US"/>
              </w:rPr>
            </w:pPr>
            <w:r w:rsidRPr="00DF0D29">
              <w:rPr>
                <w:rFonts w:ascii="Arial Narrow" w:eastAsia="Arial" w:hAnsi="Arial Narrow" w:cs="Arial"/>
                <w:bCs/>
                <w:lang w:val="en-US"/>
              </w:rPr>
              <w:t>11 (8.6)</w:t>
            </w:r>
          </w:p>
        </w:tc>
      </w:tr>
      <w:tr w:rsidR="007D0A9B" w:rsidRPr="00DF0D29" w14:paraId="04CC4971" w14:textId="77777777" w:rsidTr="003C0D14">
        <w:trPr>
          <w:trHeight w:val="266"/>
          <w:jc w:val="center"/>
        </w:trPr>
        <w:tc>
          <w:tcPr>
            <w:tcW w:w="5103" w:type="dxa"/>
            <w:vAlign w:val="bottom"/>
          </w:tcPr>
          <w:p w14:paraId="2736AA50" w14:textId="05A8C323" w:rsidR="003C0D14" w:rsidRPr="00DF0D29" w:rsidRDefault="005D305D" w:rsidP="00413182">
            <w:pPr>
              <w:contextualSpacing/>
              <w:rPr>
                <w:rFonts w:ascii="Arial Narrow" w:eastAsia="Arial" w:hAnsi="Arial Narrow" w:cs="Arial"/>
                <w:bCs/>
                <w:lang w:val="en-US"/>
              </w:rPr>
            </w:pPr>
            <w:r w:rsidRPr="00DF0D29">
              <w:rPr>
                <w:rFonts w:ascii="Arial Narrow" w:eastAsia="Arial" w:hAnsi="Arial Narrow" w:cs="Arial"/>
                <w:bCs/>
                <w:lang w:val="en-US"/>
              </w:rPr>
              <w:t>Educational level</w:t>
            </w:r>
            <w:r w:rsidR="003C0D14" w:rsidRPr="00DF0D29">
              <w:rPr>
                <w:rFonts w:ascii="Arial Narrow" w:eastAsia="Arial" w:hAnsi="Arial Narrow" w:cs="Arial"/>
                <w:bCs/>
                <w:lang w:val="en-US"/>
              </w:rPr>
              <w:t xml:space="preserve">; </w:t>
            </w:r>
            <w:r w:rsidR="003C0D14" w:rsidRPr="00DF0D29">
              <w:rPr>
                <w:rFonts w:ascii="Arial Narrow" w:eastAsia="Arial" w:hAnsi="Arial Narrow" w:cs="Arial"/>
                <w:bCs/>
                <w:i/>
                <w:iCs/>
                <w:lang w:val="en-US"/>
              </w:rPr>
              <w:t>n</w:t>
            </w:r>
            <w:r w:rsidR="003C0D14" w:rsidRPr="00DF0D29">
              <w:rPr>
                <w:rFonts w:ascii="Arial Narrow" w:eastAsia="Arial" w:hAnsi="Arial Narrow" w:cs="Arial"/>
                <w:bCs/>
                <w:lang w:val="en-US"/>
              </w:rPr>
              <w:t xml:space="preserve"> (%)</w:t>
            </w:r>
          </w:p>
        </w:tc>
        <w:tc>
          <w:tcPr>
            <w:tcW w:w="1984" w:type="dxa"/>
            <w:vAlign w:val="center"/>
          </w:tcPr>
          <w:p w14:paraId="773084BE" w14:textId="77777777" w:rsidR="003C0D14" w:rsidRPr="00DF0D29" w:rsidRDefault="003C0D14" w:rsidP="0087775C">
            <w:pPr>
              <w:contextualSpacing/>
              <w:jc w:val="center"/>
              <w:rPr>
                <w:rFonts w:ascii="Arial Narrow" w:eastAsia="Arial" w:hAnsi="Arial Narrow" w:cs="Arial"/>
                <w:bCs/>
                <w:lang w:val="en-US"/>
              </w:rPr>
            </w:pPr>
          </w:p>
        </w:tc>
      </w:tr>
      <w:tr w:rsidR="007D0A9B" w:rsidRPr="00DF0D29" w14:paraId="28B04B7C" w14:textId="77777777" w:rsidTr="003C0D14">
        <w:trPr>
          <w:trHeight w:val="266"/>
          <w:jc w:val="center"/>
        </w:trPr>
        <w:tc>
          <w:tcPr>
            <w:tcW w:w="5103" w:type="dxa"/>
          </w:tcPr>
          <w:p w14:paraId="2083E0D7" w14:textId="5D2847F0" w:rsidR="003C0D14" w:rsidRPr="00DF0D29" w:rsidRDefault="003C0D14" w:rsidP="00B22D8F">
            <w:pPr>
              <w:ind w:left="708"/>
              <w:contextualSpacing/>
              <w:rPr>
                <w:rFonts w:ascii="Arial Narrow" w:eastAsia="Arial" w:hAnsi="Arial Narrow" w:cs="Arial"/>
                <w:bCs/>
                <w:lang w:val="en-US"/>
              </w:rPr>
            </w:pPr>
            <w:r w:rsidRPr="00DF0D29">
              <w:rPr>
                <w:rFonts w:ascii="Arial Narrow" w:eastAsia="Arial" w:hAnsi="Arial Narrow" w:cs="Arial"/>
                <w:bCs/>
                <w:lang w:val="en-US"/>
              </w:rPr>
              <w:t>Primar</w:t>
            </w:r>
            <w:r w:rsidR="00B22D8F" w:rsidRPr="00DF0D29">
              <w:rPr>
                <w:rFonts w:ascii="Arial Narrow" w:eastAsia="Arial" w:hAnsi="Arial Narrow" w:cs="Arial"/>
                <w:bCs/>
                <w:lang w:val="en-US"/>
              </w:rPr>
              <w:t>y</w:t>
            </w:r>
            <w:r w:rsidRPr="00DF0D29">
              <w:rPr>
                <w:rFonts w:ascii="Arial Narrow" w:eastAsia="Arial" w:hAnsi="Arial Narrow" w:cs="Arial"/>
                <w:bCs/>
                <w:lang w:val="en-US"/>
              </w:rPr>
              <w:t xml:space="preserve"> </w:t>
            </w:r>
          </w:p>
        </w:tc>
        <w:tc>
          <w:tcPr>
            <w:tcW w:w="1984" w:type="dxa"/>
            <w:vAlign w:val="center"/>
          </w:tcPr>
          <w:p w14:paraId="7E555CA9" w14:textId="2BC69106" w:rsidR="003C0D14" w:rsidRPr="00DF0D29" w:rsidRDefault="003C0D14" w:rsidP="0087775C">
            <w:pPr>
              <w:contextualSpacing/>
              <w:jc w:val="center"/>
              <w:rPr>
                <w:rFonts w:ascii="Arial Narrow" w:eastAsia="Arial" w:hAnsi="Arial Narrow" w:cs="Arial"/>
                <w:bCs/>
                <w:lang w:val="en-US"/>
              </w:rPr>
            </w:pPr>
            <w:r w:rsidRPr="00DF0D29">
              <w:rPr>
                <w:rFonts w:ascii="Arial Narrow" w:eastAsia="Arial" w:hAnsi="Arial Narrow" w:cs="Arial"/>
                <w:bCs/>
                <w:lang w:val="en-US"/>
              </w:rPr>
              <w:t>46 (36.8)</w:t>
            </w:r>
          </w:p>
        </w:tc>
      </w:tr>
      <w:tr w:rsidR="007D0A9B" w:rsidRPr="00DF0D29" w14:paraId="5E897EA4" w14:textId="77777777" w:rsidTr="003C0D14">
        <w:trPr>
          <w:trHeight w:val="266"/>
          <w:jc w:val="center"/>
        </w:trPr>
        <w:tc>
          <w:tcPr>
            <w:tcW w:w="5103" w:type="dxa"/>
          </w:tcPr>
          <w:p w14:paraId="7ED79EB9" w14:textId="166A183E" w:rsidR="003C0D14" w:rsidRPr="00DF0D29" w:rsidRDefault="003C0D14" w:rsidP="00B22D8F">
            <w:pPr>
              <w:ind w:left="708"/>
              <w:contextualSpacing/>
              <w:rPr>
                <w:rFonts w:ascii="Arial Narrow" w:eastAsia="Arial" w:hAnsi="Arial Narrow" w:cs="Arial"/>
                <w:bCs/>
                <w:lang w:val="en-US"/>
              </w:rPr>
            </w:pPr>
            <w:r w:rsidRPr="00DF0D29">
              <w:rPr>
                <w:rFonts w:ascii="Arial Narrow" w:eastAsia="Arial" w:hAnsi="Arial Narrow" w:cs="Arial"/>
                <w:bCs/>
                <w:lang w:val="en-US"/>
              </w:rPr>
              <w:t>Sec</w:t>
            </w:r>
            <w:r w:rsidR="00B22D8F" w:rsidRPr="00DF0D29">
              <w:rPr>
                <w:rFonts w:ascii="Arial Narrow" w:eastAsia="Arial" w:hAnsi="Arial Narrow" w:cs="Arial"/>
                <w:bCs/>
                <w:lang w:val="en-US"/>
              </w:rPr>
              <w:t>ondary</w:t>
            </w:r>
          </w:p>
        </w:tc>
        <w:tc>
          <w:tcPr>
            <w:tcW w:w="1984" w:type="dxa"/>
            <w:vAlign w:val="center"/>
          </w:tcPr>
          <w:p w14:paraId="30F12495" w14:textId="45980DA0" w:rsidR="003C0D14" w:rsidRPr="00DF0D29" w:rsidRDefault="003C0D14" w:rsidP="0087775C">
            <w:pPr>
              <w:contextualSpacing/>
              <w:jc w:val="center"/>
              <w:rPr>
                <w:rFonts w:ascii="Arial Narrow" w:eastAsia="Arial" w:hAnsi="Arial Narrow" w:cs="Arial"/>
                <w:bCs/>
                <w:lang w:val="en-US"/>
              </w:rPr>
            </w:pPr>
            <w:r w:rsidRPr="00DF0D29">
              <w:rPr>
                <w:rFonts w:ascii="Arial Narrow" w:eastAsia="Arial" w:hAnsi="Arial Narrow" w:cs="Arial"/>
                <w:bCs/>
                <w:lang w:val="en-US"/>
              </w:rPr>
              <w:t>35 (28.0)</w:t>
            </w:r>
          </w:p>
        </w:tc>
      </w:tr>
      <w:tr w:rsidR="007D0A9B" w:rsidRPr="00DF0D29" w14:paraId="595D9804" w14:textId="77777777" w:rsidTr="003C0D14">
        <w:trPr>
          <w:trHeight w:val="266"/>
          <w:jc w:val="center"/>
        </w:trPr>
        <w:tc>
          <w:tcPr>
            <w:tcW w:w="5103" w:type="dxa"/>
          </w:tcPr>
          <w:p w14:paraId="6E2A6943" w14:textId="1CEF5F1A" w:rsidR="003C0D14" w:rsidRPr="00DF0D29" w:rsidRDefault="003C0D14" w:rsidP="00B22D8F">
            <w:pPr>
              <w:ind w:left="708"/>
              <w:contextualSpacing/>
              <w:rPr>
                <w:rFonts w:ascii="Arial Narrow" w:eastAsia="Arial" w:hAnsi="Arial Narrow" w:cs="Arial"/>
                <w:bCs/>
                <w:lang w:val="en-US"/>
              </w:rPr>
            </w:pPr>
            <w:r w:rsidRPr="00DF0D29">
              <w:rPr>
                <w:rFonts w:ascii="Arial Narrow" w:eastAsia="Arial" w:hAnsi="Arial Narrow" w:cs="Arial"/>
                <w:bCs/>
                <w:lang w:val="en-US"/>
              </w:rPr>
              <w:t>T</w:t>
            </w:r>
            <w:r w:rsidR="00B22D8F" w:rsidRPr="00DF0D29">
              <w:rPr>
                <w:rFonts w:ascii="Arial Narrow" w:eastAsia="Arial" w:hAnsi="Arial Narrow" w:cs="Arial"/>
                <w:bCs/>
                <w:lang w:val="en-US"/>
              </w:rPr>
              <w:t>e</w:t>
            </w:r>
            <w:r w:rsidRPr="00DF0D29">
              <w:rPr>
                <w:rFonts w:ascii="Arial Narrow" w:eastAsia="Arial" w:hAnsi="Arial Narrow" w:cs="Arial"/>
                <w:bCs/>
                <w:lang w:val="en-US"/>
              </w:rPr>
              <w:t>c</w:t>
            </w:r>
            <w:r w:rsidR="00B22D8F" w:rsidRPr="00DF0D29">
              <w:rPr>
                <w:rFonts w:ascii="Arial Narrow" w:eastAsia="Arial" w:hAnsi="Arial Narrow" w:cs="Arial"/>
                <w:bCs/>
                <w:lang w:val="en-US"/>
              </w:rPr>
              <w:t>h</w:t>
            </w:r>
            <w:r w:rsidRPr="00DF0D29">
              <w:rPr>
                <w:rFonts w:ascii="Arial Narrow" w:eastAsia="Arial" w:hAnsi="Arial Narrow" w:cs="Arial"/>
                <w:bCs/>
                <w:lang w:val="en-US"/>
              </w:rPr>
              <w:t>nic</w:t>
            </w:r>
            <w:r w:rsidR="00B22D8F" w:rsidRPr="00DF0D29">
              <w:rPr>
                <w:rFonts w:ascii="Arial Narrow" w:eastAsia="Arial" w:hAnsi="Arial Narrow" w:cs="Arial"/>
                <w:bCs/>
                <w:lang w:val="en-US"/>
              </w:rPr>
              <w:t>al</w:t>
            </w:r>
            <w:r w:rsidRPr="00DF0D29">
              <w:rPr>
                <w:rFonts w:ascii="Arial Narrow" w:eastAsia="Arial" w:hAnsi="Arial Narrow" w:cs="Arial"/>
                <w:bCs/>
                <w:lang w:val="en-US"/>
              </w:rPr>
              <w:t>/Tec</w:t>
            </w:r>
            <w:r w:rsidR="00B22D8F" w:rsidRPr="00DF0D29">
              <w:rPr>
                <w:rFonts w:ascii="Arial Narrow" w:eastAsia="Arial" w:hAnsi="Arial Narrow" w:cs="Arial"/>
                <w:bCs/>
                <w:lang w:val="en-US"/>
              </w:rPr>
              <w:t>h</w:t>
            </w:r>
            <w:r w:rsidRPr="00DF0D29">
              <w:rPr>
                <w:rFonts w:ascii="Arial Narrow" w:eastAsia="Arial" w:hAnsi="Arial Narrow" w:cs="Arial"/>
                <w:bCs/>
                <w:lang w:val="en-US"/>
              </w:rPr>
              <w:t>nol</w:t>
            </w:r>
            <w:r w:rsidR="00B22D8F" w:rsidRPr="00DF0D29">
              <w:rPr>
                <w:rFonts w:ascii="Arial Narrow" w:eastAsia="Arial" w:hAnsi="Arial Narrow" w:cs="Arial"/>
                <w:bCs/>
                <w:lang w:val="en-US"/>
              </w:rPr>
              <w:t>ogical</w:t>
            </w:r>
          </w:p>
        </w:tc>
        <w:tc>
          <w:tcPr>
            <w:tcW w:w="1984" w:type="dxa"/>
            <w:vAlign w:val="center"/>
          </w:tcPr>
          <w:p w14:paraId="6C1510D2" w14:textId="1BC97683" w:rsidR="003C0D14" w:rsidRPr="00DF0D29" w:rsidRDefault="003C0D14" w:rsidP="0087775C">
            <w:pPr>
              <w:contextualSpacing/>
              <w:jc w:val="center"/>
              <w:rPr>
                <w:rFonts w:ascii="Arial Narrow" w:eastAsia="Arial" w:hAnsi="Arial Narrow" w:cs="Arial"/>
                <w:bCs/>
                <w:lang w:val="en-US"/>
              </w:rPr>
            </w:pPr>
            <w:r w:rsidRPr="00DF0D29">
              <w:rPr>
                <w:rFonts w:ascii="Arial Narrow" w:eastAsia="Arial" w:hAnsi="Arial Narrow" w:cs="Arial"/>
                <w:bCs/>
                <w:lang w:val="en-US"/>
              </w:rPr>
              <w:t>15 (12.0)</w:t>
            </w:r>
          </w:p>
        </w:tc>
      </w:tr>
      <w:tr w:rsidR="007D0A9B" w:rsidRPr="00DF0D29" w14:paraId="4E199182" w14:textId="77777777" w:rsidTr="003C0D14">
        <w:trPr>
          <w:trHeight w:val="266"/>
          <w:jc w:val="center"/>
        </w:trPr>
        <w:tc>
          <w:tcPr>
            <w:tcW w:w="5103" w:type="dxa"/>
          </w:tcPr>
          <w:p w14:paraId="2AA965E6" w14:textId="3AB928F0" w:rsidR="003C0D14" w:rsidRPr="00DF0D29" w:rsidRDefault="003C0D14" w:rsidP="00B22D8F">
            <w:pPr>
              <w:ind w:left="708"/>
              <w:contextualSpacing/>
              <w:rPr>
                <w:rFonts w:ascii="Arial Narrow" w:eastAsia="Arial" w:hAnsi="Arial Narrow" w:cs="Arial"/>
                <w:bCs/>
                <w:lang w:val="en-US"/>
              </w:rPr>
            </w:pPr>
            <w:r w:rsidRPr="00DF0D29">
              <w:rPr>
                <w:rFonts w:ascii="Arial Narrow" w:eastAsia="Arial" w:hAnsi="Arial Narrow" w:cs="Arial"/>
                <w:bCs/>
                <w:lang w:val="en-US"/>
              </w:rPr>
              <w:t>Universit</w:t>
            </w:r>
            <w:r w:rsidR="00B22D8F" w:rsidRPr="00DF0D29">
              <w:rPr>
                <w:rFonts w:ascii="Arial Narrow" w:eastAsia="Arial" w:hAnsi="Arial Narrow" w:cs="Arial"/>
                <w:bCs/>
                <w:lang w:val="en-US"/>
              </w:rPr>
              <w:t>y</w:t>
            </w:r>
          </w:p>
        </w:tc>
        <w:tc>
          <w:tcPr>
            <w:tcW w:w="1984" w:type="dxa"/>
            <w:vAlign w:val="center"/>
          </w:tcPr>
          <w:p w14:paraId="3FB6E58C" w14:textId="2366B988" w:rsidR="003C0D14" w:rsidRPr="00DF0D29" w:rsidRDefault="003C0D14" w:rsidP="0087775C">
            <w:pPr>
              <w:contextualSpacing/>
              <w:jc w:val="center"/>
              <w:rPr>
                <w:rFonts w:ascii="Arial Narrow" w:eastAsia="Arial" w:hAnsi="Arial Narrow" w:cs="Arial"/>
                <w:bCs/>
                <w:lang w:val="en-US"/>
              </w:rPr>
            </w:pPr>
            <w:r w:rsidRPr="00DF0D29">
              <w:rPr>
                <w:rFonts w:ascii="Arial Narrow" w:eastAsia="Arial" w:hAnsi="Arial Narrow" w:cs="Arial"/>
                <w:bCs/>
                <w:lang w:val="en-US"/>
              </w:rPr>
              <w:t>11 (8.8)</w:t>
            </w:r>
          </w:p>
        </w:tc>
      </w:tr>
      <w:tr w:rsidR="007D0A9B" w:rsidRPr="00DF0D29" w14:paraId="4186C1CE" w14:textId="77777777" w:rsidTr="003C0D14">
        <w:trPr>
          <w:trHeight w:val="266"/>
          <w:jc w:val="center"/>
        </w:trPr>
        <w:tc>
          <w:tcPr>
            <w:tcW w:w="5103" w:type="dxa"/>
          </w:tcPr>
          <w:p w14:paraId="60B849E5" w14:textId="619E28DE" w:rsidR="003C0D14" w:rsidRPr="00DF0D29" w:rsidRDefault="00B22D8F" w:rsidP="00B22D8F">
            <w:pPr>
              <w:ind w:left="708"/>
              <w:contextualSpacing/>
              <w:rPr>
                <w:rFonts w:ascii="Arial Narrow" w:eastAsia="Arial" w:hAnsi="Arial Narrow" w:cs="Arial"/>
                <w:bCs/>
                <w:lang w:val="en-US"/>
              </w:rPr>
            </w:pPr>
            <w:r w:rsidRPr="00DF0D29">
              <w:rPr>
                <w:rFonts w:ascii="Arial Narrow" w:eastAsia="Arial" w:hAnsi="Arial Narrow" w:cs="Arial"/>
                <w:bCs/>
                <w:lang w:val="en-US"/>
              </w:rPr>
              <w:t>Graduate</w:t>
            </w:r>
          </w:p>
        </w:tc>
        <w:tc>
          <w:tcPr>
            <w:tcW w:w="1984" w:type="dxa"/>
            <w:vAlign w:val="center"/>
          </w:tcPr>
          <w:p w14:paraId="18F7CFCD" w14:textId="6507E680" w:rsidR="003C0D14" w:rsidRPr="00DF0D29" w:rsidRDefault="003C0D14" w:rsidP="0087775C">
            <w:pPr>
              <w:contextualSpacing/>
              <w:jc w:val="center"/>
              <w:rPr>
                <w:rFonts w:ascii="Arial Narrow" w:eastAsia="Arial" w:hAnsi="Arial Narrow" w:cs="Arial"/>
                <w:bCs/>
                <w:lang w:val="en-US"/>
              </w:rPr>
            </w:pPr>
            <w:r w:rsidRPr="00DF0D29">
              <w:rPr>
                <w:rFonts w:ascii="Arial Narrow" w:eastAsia="Arial" w:hAnsi="Arial Narrow" w:cs="Arial"/>
                <w:bCs/>
                <w:lang w:val="en-US"/>
              </w:rPr>
              <w:t>1 (0.8)</w:t>
            </w:r>
          </w:p>
        </w:tc>
      </w:tr>
      <w:tr w:rsidR="007D0A9B" w:rsidRPr="00DF0D29" w14:paraId="196DC28C" w14:textId="77777777" w:rsidTr="003C0D14">
        <w:trPr>
          <w:trHeight w:val="266"/>
          <w:jc w:val="center"/>
        </w:trPr>
        <w:tc>
          <w:tcPr>
            <w:tcW w:w="5103" w:type="dxa"/>
          </w:tcPr>
          <w:p w14:paraId="02D1A188" w14:textId="165440B4" w:rsidR="003C0D14" w:rsidRPr="00DF0D29" w:rsidRDefault="003C0D14" w:rsidP="00B22D8F">
            <w:pPr>
              <w:ind w:left="708"/>
              <w:contextualSpacing/>
              <w:rPr>
                <w:rFonts w:ascii="Arial Narrow" w:eastAsia="Arial" w:hAnsi="Arial Narrow" w:cs="Arial"/>
                <w:bCs/>
                <w:lang w:val="en-US"/>
              </w:rPr>
            </w:pPr>
            <w:r w:rsidRPr="00DF0D29">
              <w:rPr>
                <w:rFonts w:ascii="Arial Narrow" w:eastAsia="Arial" w:hAnsi="Arial Narrow" w:cs="Arial"/>
                <w:bCs/>
                <w:lang w:val="en-US"/>
              </w:rPr>
              <w:t>Ot</w:t>
            </w:r>
            <w:r w:rsidR="00B22D8F" w:rsidRPr="00DF0D29">
              <w:rPr>
                <w:rFonts w:ascii="Arial Narrow" w:eastAsia="Arial" w:hAnsi="Arial Narrow" w:cs="Arial"/>
                <w:bCs/>
                <w:lang w:val="en-US"/>
              </w:rPr>
              <w:t>her</w:t>
            </w:r>
          </w:p>
        </w:tc>
        <w:tc>
          <w:tcPr>
            <w:tcW w:w="1984" w:type="dxa"/>
            <w:vAlign w:val="center"/>
          </w:tcPr>
          <w:p w14:paraId="3F2E87FE" w14:textId="3800A9D5" w:rsidR="003C0D14" w:rsidRPr="00DF0D29" w:rsidRDefault="003C0D14" w:rsidP="0087775C">
            <w:pPr>
              <w:contextualSpacing/>
              <w:jc w:val="center"/>
              <w:rPr>
                <w:rFonts w:ascii="Arial Narrow" w:eastAsia="Arial" w:hAnsi="Arial Narrow" w:cs="Arial"/>
                <w:bCs/>
                <w:lang w:val="en-US"/>
              </w:rPr>
            </w:pPr>
            <w:r w:rsidRPr="00DF0D29">
              <w:rPr>
                <w:rFonts w:ascii="Arial Narrow" w:eastAsia="Arial" w:hAnsi="Arial Narrow" w:cs="Arial"/>
                <w:bCs/>
                <w:lang w:val="en-US"/>
              </w:rPr>
              <w:t>17 (13.6)</w:t>
            </w:r>
          </w:p>
        </w:tc>
      </w:tr>
      <w:tr w:rsidR="007D0A9B" w:rsidRPr="00DF0D29" w14:paraId="495CCD9C" w14:textId="77777777" w:rsidTr="003C0D14">
        <w:trPr>
          <w:trHeight w:val="266"/>
          <w:jc w:val="center"/>
        </w:trPr>
        <w:tc>
          <w:tcPr>
            <w:tcW w:w="5103" w:type="dxa"/>
          </w:tcPr>
          <w:p w14:paraId="285455A8" w14:textId="225634FA" w:rsidR="003C0D14" w:rsidRPr="00DF0D29" w:rsidRDefault="00B22D8F" w:rsidP="003C0D14">
            <w:pPr>
              <w:contextualSpacing/>
              <w:rPr>
                <w:rFonts w:ascii="Arial Narrow" w:eastAsia="Arial" w:hAnsi="Arial Narrow" w:cs="Arial"/>
                <w:bCs/>
                <w:lang w:val="en-US"/>
              </w:rPr>
            </w:pPr>
            <w:r w:rsidRPr="00DF0D29">
              <w:rPr>
                <w:rFonts w:ascii="Arial Narrow" w:eastAsia="Arial" w:hAnsi="Arial Narrow" w:cs="Arial"/>
                <w:bCs/>
                <w:lang w:val="en-US"/>
              </w:rPr>
              <w:t>Home ownership</w:t>
            </w:r>
            <w:r w:rsidR="003C0D14" w:rsidRPr="00DF0D29">
              <w:rPr>
                <w:rFonts w:ascii="Arial Narrow" w:eastAsia="Arial" w:hAnsi="Arial Narrow" w:cs="Arial"/>
                <w:bCs/>
                <w:lang w:val="en-US"/>
              </w:rPr>
              <w:t xml:space="preserve">; </w:t>
            </w:r>
            <w:r w:rsidR="003C0D14" w:rsidRPr="00DF0D29">
              <w:rPr>
                <w:rFonts w:ascii="Arial Narrow" w:eastAsia="Arial" w:hAnsi="Arial Narrow" w:cs="Arial"/>
                <w:bCs/>
                <w:i/>
                <w:iCs/>
                <w:lang w:val="en-US"/>
              </w:rPr>
              <w:t>n</w:t>
            </w:r>
            <w:r w:rsidR="003C0D14" w:rsidRPr="00DF0D29">
              <w:rPr>
                <w:rFonts w:ascii="Arial Narrow" w:eastAsia="Arial" w:hAnsi="Arial Narrow" w:cs="Arial"/>
                <w:bCs/>
                <w:lang w:val="en-US"/>
              </w:rPr>
              <w:t xml:space="preserve"> (%)</w:t>
            </w:r>
          </w:p>
        </w:tc>
        <w:tc>
          <w:tcPr>
            <w:tcW w:w="1984" w:type="dxa"/>
            <w:vAlign w:val="center"/>
          </w:tcPr>
          <w:p w14:paraId="4666D716" w14:textId="77777777" w:rsidR="003C0D14" w:rsidRPr="00DF0D29" w:rsidRDefault="003C0D14" w:rsidP="0087775C">
            <w:pPr>
              <w:contextualSpacing/>
              <w:jc w:val="center"/>
              <w:rPr>
                <w:rFonts w:ascii="Arial Narrow" w:eastAsia="Arial" w:hAnsi="Arial Narrow" w:cs="Arial"/>
                <w:bCs/>
                <w:lang w:val="en-US"/>
              </w:rPr>
            </w:pPr>
          </w:p>
        </w:tc>
      </w:tr>
      <w:tr w:rsidR="007D0A9B" w:rsidRPr="00DF0D29" w14:paraId="14AB779D" w14:textId="77777777" w:rsidTr="003C0D14">
        <w:trPr>
          <w:trHeight w:val="266"/>
          <w:jc w:val="center"/>
        </w:trPr>
        <w:tc>
          <w:tcPr>
            <w:tcW w:w="5103" w:type="dxa"/>
          </w:tcPr>
          <w:p w14:paraId="10070D22" w14:textId="54D9C8B2" w:rsidR="003C0D14" w:rsidRPr="00DF0D29" w:rsidRDefault="00B22D8F" w:rsidP="00B22D8F">
            <w:pPr>
              <w:ind w:left="708"/>
              <w:contextualSpacing/>
              <w:rPr>
                <w:rFonts w:ascii="Arial Narrow" w:eastAsia="Arial" w:hAnsi="Arial Narrow" w:cs="Arial"/>
                <w:bCs/>
                <w:lang w:val="en-US"/>
              </w:rPr>
            </w:pPr>
            <w:r w:rsidRPr="00DF0D29">
              <w:rPr>
                <w:rFonts w:ascii="Arial Narrow" w:eastAsia="Arial" w:hAnsi="Arial Narrow" w:cs="Arial"/>
                <w:bCs/>
                <w:lang w:val="en-US"/>
              </w:rPr>
              <w:t>Rented</w:t>
            </w:r>
          </w:p>
        </w:tc>
        <w:tc>
          <w:tcPr>
            <w:tcW w:w="1984" w:type="dxa"/>
            <w:vAlign w:val="center"/>
          </w:tcPr>
          <w:p w14:paraId="798F9E00" w14:textId="75AE0E3D" w:rsidR="003C0D14" w:rsidRPr="00DF0D29" w:rsidRDefault="003C0D14" w:rsidP="0087775C">
            <w:pPr>
              <w:contextualSpacing/>
              <w:jc w:val="center"/>
              <w:rPr>
                <w:rFonts w:ascii="Arial Narrow" w:eastAsia="Arial" w:hAnsi="Arial Narrow" w:cs="Arial"/>
                <w:bCs/>
                <w:lang w:val="en-US"/>
              </w:rPr>
            </w:pPr>
            <w:r w:rsidRPr="00DF0D29">
              <w:rPr>
                <w:rFonts w:ascii="Arial Narrow" w:eastAsia="Arial" w:hAnsi="Arial Narrow" w:cs="Arial"/>
                <w:bCs/>
                <w:lang w:val="en-US"/>
              </w:rPr>
              <w:t>22 (17.9)</w:t>
            </w:r>
          </w:p>
        </w:tc>
      </w:tr>
      <w:tr w:rsidR="007D0A9B" w:rsidRPr="00DF0D29" w14:paraId="5206BB4C" w14:textId="77777777" w:rsidTr="003C0D14">
        <w:trPr>
          <w:trHeight w:val="266"/>
          <w:jc w:val="center"/>
        </w:trPr>
        <w:tc>
          <w:tcPr>
            <w:tcW w:w="5103" w:type="dxa"/>
          </w:tcPr>
          <w:p w14:paraId="04E0EFA8" w14:textId="751A2723" w:rsidR="003C0D14" w:rsidRPr="00DF0D29" w:rsidRDefault="00B22D8F" w:rsidP="00B22D8F">
            <w:pPr>
              <w:ind w:left="708"/>
              <w:contextualSpacing/>
              <w:rPr>
                <w:rFonts w:ascii="Arial Narrow" w:eastAsia="Arial" w:hAnsi="Arial Narrow" w:cs="Arial"/>
                <w:bCs/>
                <w:lang w:val="en-US"/>
              </w:rPr>
            </w:pPr>
            <w:r w:rsidRPr="00DF0D29">
              <w:rPr>
                <w:rFonts w:ascii="Arial Narrow" w:eastAsia="Arial" w:hAnsi="Arial Narrow" w:cs="Arial"/>
                <w:bCs/>
                <w:lang w:val="en-US"/>
              </w:rPr>
              <w:t>Own</w:t>
            </w:r>
          </w:p>
        </w:tc>
        <w:tc>
          <w:tcPr>
            <w:tcW w:w="1984" w:type="dxa"/>
            <w:vAlign w:val="center"/>
          </w:tcPr>
          <w:p w14:paraId="4456ACEA" w14:textId="6EA89C96" w:rsidR="003C0D14" w:rsidRPr="00DF0D29" w:rsidRDefault="003C0D14" w:rsidP="0087775C">
            <w:pPr>
              <w:contextualSpacing/>
              <w:jc w:val="center"/>
              <w:rPr>
                <w:rFonts w:ascii="Arial Narrow" w:eastAsia="Arial" w:hAnsi="Arial Narrow" w:cs="Arial"/>
                <w:bCs/>
                <w:lang w:val="en-US"/>
              </w:rPr>
            </w:pPr>
            <w:r w:rsidRPr="00DF0D29">
              <w:rPr>
                <w:rFonts w:ascii="Arial Narrow" w:eastAsia="Arial" w:hAnsi="Arial Narrow" w:cs="Arial"/>
                <w:bCs/>
                <w:lang w:val="en-US"/>
              </w:rPr>
              <w:t>75 (61.0)</w:t>
            </w:r>
          </w:p>
        </w:tc>
      </w:tr>
      <w:tr w:rsidR="007D0A9B" w:rsidRPr="00DF0D29" w14:paraId="4A53876D" w14:textId="77777777" w:rsidTr="003C0D14">
        <w:trPr>
          <w:trHeight w:val="266"/>
          <w:jc w:val="center"/>
        </w:trPr>
        <w:tc>
          <w:tcPr>
            <w:tcW w:w="5103" w:type="dxa"/>
          </w:tcPr>
          <w:p w14:paraId="3D6D08D2" w14:textId="7E2D3B90" w:rsidR="003C0D14" w:rsidRPr="00DF0D29" w:rsidRDefault="003C0D14" w:rsidP="00B22D8F">
            <w:pPr>
              <w:ind w:left="708"/>
              <w:contextualSpacing/>
              <w:rPr>
                <w:rFonts w:ascii="Arial Narrow" w:eastAsia="Arial" w:hAnsi="Arial Narrow" w:cs="Arial"/>
                <w:bCs/>
                <w:lang w:val="en-US"/>
              </w:rPr>
            </w:pPr>
            <w:r w:rsidRPr="00DF0D29">
              <w:rPr>
                <w:rFonts w:ascii="Arial Narrow" w:eastAsia="Arial" w:hAnsi="Arial Narrow" w:cs="Arial"/>
                <w:bCs/>
                <w:lang w:val="en-US"/>
              </w:rPr>
              <w:lastRenderedPageBreak/>
              <w:t>Famil</w:t>
            </w:r>
            <w:r w:rsidR="00B22D8F" w:rsidRPr="00DF0D29">
              <w:rPr>
                <w:rFonts w:ascii="Arial Narrow" w:eastAsia="Arial" w:hAnsi="Arial Narrow" w:cs="Arial"/>
                <w:bCs/>
                <w:lang w:val="en-US"/>
              </w:rPr>
              <w:t>y</w:t>
            </w:r>
          </w:p>
        </w:tc>
        <w:tc>
          <w:tcPr>
            <w:tcW w:w="1984" w:type="dxa"/>
            <w:vAlign w:val="center"/>
          </w:tcPr>
          <w:p w14:paraId="1AF82EBE" w14:textId="069047C8" w:rsidR="003C0D14" w:rsidRPr="00DF0D29" w:rsidRDefault="003C0D14" w:rsidP="0087775C">
            <w:pPr>
              <w:contextualSpacing/>
              <w:jc w:val="center"/>
              <w:rPr>
                <w:rFonts w:ascii="Arial Narrow" w:eastAsia="Arial" w:hAnsi="Arial Narrow" w:cs="Arial"/>
                <w:bCs/>
                <w:lang w:val="en-US"/>
              </w:rPr>
            </w:pPr>
            <w:r w:rsidRPr="00DF0D29">
              <w:rPr>
                <w:rFonts w:ascii="Arial Narrow" w:eastAsia="Arial" w:hAnsi="Arial Narrow" w:cs="Arial"/>
                <w:bCs/>
                <w:lang w:val="en-US"/>
              </w:rPr>
              <w:t>24 (19.5)</w:t>
            </w:r>
          </w:p>
        </w:tc>
      </w:tr>
      <w:tr w:rsidR="007D0A9B" w:rsidRPr="00DF0D29" w14:paraId="1E5C9122" w14:textId="77777777" w:rsidTr="003C0D14">
        <w:trPr>
          <w:trHeight w:val="266"/>
          <w:jc w:val="center"/>
        </w:trPr>
        <w:tc>
          <w:tcPr>
            <w:tcW w:w="5103" w:type="dxa"/>
          </w:tcPr>
          <w:p w14:paraId="5441CF83" w14:textId="15B1BA25" w:rsidR="003C0D14" w:rsidRPr="00DF0D29" w:rsidRDefault="003C0D14" w:rsidP="00B22D8F">
            <w:pPr>
              <w:ind w:left="708"/>
              <w:contextualSpacing/>
              <w:rPr>
                <w:rFonts w:ascii="Arial Narrow" w:eastAsia="Arial" w:hAnsi="Arial Narrow" w:cs="Arial"/>
                <w:bCs/>
                <w:lang w:val="en-US"/>
              </w:rPr>
            </w:pPr>
            <w:r w:rsidRPr="00DF0D29">
              <w:rPr>
                <w:rFonts w:ascii="Arial Narrow" w:eastAsia="Arial" w:hAnsi="Arial Narrow" w:cs="Arial"/>
                <w:bCs/>
                <w:lang w:val="en-US"/>
              </w:rPr>
              <w:t>Ot</w:t>
            </w:r>
            <w:r w:rsidR="00B22D8F" w:rsidRPr="00DF0D29">
              <w:rPr>
                <w:rFonts w:ascii="Arial Narrow" w:eastAsia="Arial" w:hAnsi="Arial Narrow" w:cs="Arial"/>
                <w:bCs/>
                <w:lang w:val="en-US"/>
              </w:rPr>
              <w:t>her</w:t>
            </w:r>
          </w:p>
        </w:tc>
        <w:tc>
          <w:tcPr>
            <w:tcW w:w="1984" w:type="dxa"/>
            <w:vAlign w:val="center"/>
          </w:tcPr>
          <w:p w14:paraId="7BC2AD87" w14:textId="75882042" w:rsidR="003C0D14" w:rsidRPr="00DF0D29" w:rsidRDefault="003C0D14" w:rsidP="0087775C">
            <w:pPr>
              <w:contextualSpacing/>
              <w:jc w:val="center"/>
              <w:rPr>
                <w:rFonts w:ascii="Arial Narrow" w:eastAsia="Arial" w:hAnsi="Arial Narrow" w:cs="Arial"/>
                <w:bCs/>
                <w:lang w:val="en-US"/>
              </w:rPr>
            </w:pPr>
            <w:r w:rsidRPr="00DF0D29">
              <w:rPr>
                <w:rFonts w:ascii="Arial Narrow" w:eastAsia="Arial" w:hAnsi="Arial Narrow" w:cs="Arial"/>
                <w:bCs/>
                <w:lang w:val="en-US"/>
              </w:rPr>
              <w:t>2 (1.6)</w:t>
            </w:r>
          </w:p>
        </w:tc>
      </w:tr>
      <w:tr w:rsidR="007D0A9B" w:rsidRPr="00DF0D29" w14:paraId="4C6E25EB" w14:textId="77777777" w:rsidTr="003C0D14">
        <w:trPr>
          <w:trHeight w:val="266"/>
          <w:jc w:val="center"/>
        </w:trPr>
        <w:tc>
          <w:tcPr>
            <w:tcW w:w="5103" w:type="dxa"/>
          </w:tcPr>
          <w:p w14:paraId="4735E491" w14:textId="2E0F1472" w:rsidR="003C0D14" w:rsidRPr="00DF0D29" w:rsidRDefault="00B22D8F" w:rsidP="00B22D8F">
            <w:pPr>
              <w:contextualSpacing/>
              <w:rPr>
                <w:rFonts w:ascii="Arial Narrow" w:eastAsia="Arial" w:hAnsi="Arial Narrow" w:cs="Arial"/>
                <w:bCs/>
                <w:lang w:val="en-US"/>
              </w:rPr>
            </w:pPr>
            <w:r w:rsidRPr="00DF0D29">
              <w:rPr>
                <w:rFonts w:ascii="Arial Narrow" w:eastAsia="Arial" w:hAnsi="Arial Narrow" w:cs="Arial"/>
                <w:bCs/>
                <w:lang w:val="en-US"/>
              </w:rPr>
              <w:t>Socioeconomic level</w:t>
            </w:r>
            <w:r w:rsidR="003C0D14" w:rsidRPr="00DF0D29">
              <w:rPr>
                <w:rFonts w:ascii="Arial Narrow" w:eastAsia="Arial" w:hAnsi="Arial Narrow" w:cs="Arial"/>
                <w:bCs/>
                <w:lang w:val="en-US"/>
              </w:rPr>
              <w:t xml:space="preserve">; </w:t>
            </w:r>
            <w:r w:rsidR="003C0D14" w:rsidRPr="00DF0D29">
              <w:rPr>
                <w:rFonts w:ascii="Arial Narrow" w:eastAsia="Arial" w:hAnsi="Arial Narrow" w:cs="Arial"/>
                <w:bCs/>
                <w:i/>
                <w:iCs/>
                <w:lang w:val="en-US"/>
              </w:rPr>
              <w:t>n</w:t>
            </w:r>
            <w:r w:rsidR="003C0D14" w:rsidRPr="00DF0D29">
              <w:rPr>
                <w:rFonts w:ascii="Arial Narrow" w:eastAsia="Arial" w:hAnsi="Arial Narrow" w:cs="Arial"/>
                <w:bCs/>
                <w:lang w:val="en-US"/>
              </w:rPr>
              <w:t xml:space="preserve"> (%)</w:t>
            </w:r>
          </w:p>
        </w:tc>
        <w:tc>
          <w:tcPr>
            <w:tcW w:w="1984" w:type="dxa"/>
            <w:vAlign w:val="center"/>
          </w:tcPr>
          <w:p w14:paraId="798E6883" w14:textId="77777777" w:rsidR="003C0D14" w:rsidRPr="00DF0D29" w:rsidRDefault="003C0D14" w:rsidP="0087775C">
            <w:pPr>
              <w:contextualSpacing/>
              <w:jc w:val="center"/>
              <w:rPr>
                <w:rFonts w:ascii="Arial Narrow" w:eastAsia="Arial" w:hAnsi="Arial Narrow" w:cs="Arial"/>
                <w:bCs/>
                <w:lang w:val="en-US"/>
              </w:rPr>
            </w:pPr>
          </w:p>
        </w:tc>
      </w:tr>
      <w:tr w:rsidR="007D0A9B" w:rsidRPr="00DF0D29" w14:paraId="4DD6D7E6" w14:textId="77777777" w:rsidTr="003C0D14">
        <w:trPr>
          <w:trHeight w:val="266"/>
          <w:jc w:val="center"/>
        </w:trPr>
        <w:tc>
          <w:tcPr>
            <w:tcW w:w="5103" w:type="dxa"/>
          </w:tcPr>
          <w:p w14:paraId="024D9CCB" w14:textId="1BAC9193" w:rsidR="003C0D14" w:rsidRPr="00DF0D29" w:rsidRDefault="003C0D14" w:rsidP="00B22D8F">
            <w:pPr>
              <w:ind w:left="708"/>
              <w:contextualSpacing/>
              <w:rPr>
                <w:rFonts w:ascii="Arial Narrow" w:eastAsia="Arial" w:hAnsi="Arial Narrow" w:cs="Arial"/>
                <w:bCs/>
                <w:lang w:val="en-US"/>
              </w:rPr>
            </w:pPr>
            <w:r w:rsidRPr="00DF0D29">
              <w:rPr>
                <w:rFonts w:ascii="Arial Narrow" w:eastAsia="Arial" w:hAnsi="Arial Narrow" w:cs="Arial"/>
                <w:bCs/>
                <w:lang w:val="en-US"/>
              </w:rPr>
              <w:t xml:space="preserve">1 </w:t>
            </w:r>
            <w:r w:rsidR="00B22D8F" w:rsidRPr="00DF0D29">
              <w:rPr>
                <w:rFonts w:ascii="Arial Narrow" w:eastAsia="Arial" w:hAnsi="Arial Narrow" w:cs="Arial"/>
                <w:bCs/>
                <w:lang w:val="en-US"/>
              </w:rPr>
              <w:t>to</w:t>
            </w:r>
            <w:r w:rsidRPr="00DF0D29">
              <w:rPr>
                <w:rFonts w:ascii="Arial Narrow" w:eastAsia="Arial" w:hAnsi="Arial Narrow" w:cs="Arial"/>
                <w:bCs/>
                <w:lang w:val="en-US"/>
              </w:rPr>
              <w:t xml:space="preserve"> 3 </w:t>
            </w:r>
          </w:p>
        </w:tc>
        <w:tc>
          <w:tcPr>
            <w:tcW w:w="1984" w:type="dxa"/>
            <w:vAlign w:val="center"/>
          </w:tcPr>
          <w:p w14:paraId="7684C0E1" w14:textId="25F86224" w:rsidR="003C0D14" w:rsidRPr="00DF0D29" w:rsidRDefault="003C0D14" w:rsidP="0087775C">
            <w:pPr>
              <w:contextualSpacing/>
              <w:jc w:val="center"/>
              <w:rPr>
                <w:rFonts w:ascii="Arial Narrow" w:eastAsia="Arial" w:hAnsi="Arial Narrow" w:cs="Arial"/>
                <w:bCs/>
                <w:lang w:val="en-US"/>
              </w:rPr>
            </w:pPr>
            <w:r w:rsidRPr="00DF0D29">
              <w:rPr>
                <w:rFonts w:ascii="Arial Narrow" w:eastAsia="Arial" w:hAnsi="Arial Narrow" w:cs="Arial"/>
                <w:bCs/>
                <w:lang w:val="en-US"/>
              </w:rPr>
              <w:t>97 (81.5)</w:t>
            </w:r>
          </w:p>
        </w:tc>
      </w:tr>
      <w:tr w:rsidR="007D0A9B" w:rsidRPr="00DF0D29" w14:paraId="574F20D8" w14:textId="77777777" w:rsidTr="003C0D14">
        <w:trPr>
          <w:trHeight w:val="266"/>
          <w:jc w:val="center"/>
        </w:trPr>
        <w:tc>
          <w:tcPr>
            <w:tcW w:w="5103" w:type="dxa"/>
          </w:tcPr>
          <w:p w14:paraId="1CF31EF9" w14:textId="72B5E915" w:rsidR="003C0D14" w:rsidRPr="00DF0D29" w:rsidRDefault="003C0D14" w:rsidP="00B22D8F">
            <w:pPr>
              <w:ind w:left="708"/>
              <w:contextualSpacing/>
              <w:rPr>
                <w:rFonts w:ascii="Arial Narrow" w:eastAsia="Arial" w:hAnsi="Arial Narrow" w:cs="Arial"/>
                <w:bCs/>
                <w:lang w:val="en-US"/>
              </w:rPr>
            </w:pPr>
            <w:r w:rsidRPr="00DF0D29">
              <w:rPr>
                <w:rFonts w:ascii="Arial Narrow" w:eastAsia="Arial" w:hAnsi="Arial Narrow" w:cs="Arial"/>
                <w:bCs/>
                <w:lang w:val="en-US"/>
              </w:rPr>
              <w:t xml:space="preserve">4 </w:t>
            </w:r>
            <w:r w:rsidR="00B22D8F" w:rsidRPr="00DF0D29">
              <w:rPr>
                <w:rFonts w:ascii="Arial Narrow" w:eastAsia="Arial" w:hAnsi="Arial Narrow" w:cs="Arial"/>
                <w:bCs/>
                <w:lang w:val="en-US"/>
              </w:rPr>
              <w:t>to</w:t>
            </w:r>
            <w:r w:rsidRPr="00DF0D29">
              <w:rPr>
                <w:rFonts w:ascii="Arial Narrow" w:eastAsia="Arial" w:hAnsi="Arial Narrow" w:cs="Arial"/>
                <w:bCs/>
                <w:lang w:val="en-US"/>
              </w:rPr>
              <w:t xml:space="preserve"> 5</w:t>
            </w:r>
          </w:p>
        </w:tc>
        <w:tc>
          <w:tcPr>
            <w:tcW w:w="1984" w:type="dxa"/>
            <w:vAlign w:val="center"/>
          </w:tcPr>
          <w:p w14:paraId="35F7F420" w14:textId="0970968C" w:rsidR="003C0D14" w:rsidRPr="00DF0D29" w:rsidRDefault="003C0D14" w:rsidP="0087775C">
            <w:pPr>
              <w:contextualSpacing/>
              <w:jc w:val="center"/>
              <w:rPr>
                <w:rFonts w:ascii="Arial Narrow" w:eastAsia="Arial" w:hAnsi="Arial Narrow" w:cs="Arial"/>
                <w:bCs/>
                <w:lang w:val="en-US"/>
              </w:rPr>
            </w:pPr>
            <w:r w:rsidRPr="00DF0D29">
              <w:rPr>
                <w:rFonts w:ascii="Arial Narrow" w:eastAsia="Arial" w:hAnsi="Arial Narrow" w:cs="Arial"/>
                <w:bCs/>
                <w:lang w:val="en-US"/>
              </w:rPr>
              <w:t>18 (15.1)</w:t>
            </w:r>
          </w:p>
        </w:tc>
      </w:tr>
      <w:tr w:rsidR="007D0A9B" w:rsidRPr="00DF0D29" w14:paraId="48E4BCE8" w14:textId="77777777" w:rsidTr="003C0D14">
        <w:trPr>
          <w:trHeight w:val="266"/>
          <w:jc w:val="center"/>
        </w:trPr>
        <w:tc>
          <w:tcPr>
            <w:tcW w:w="5103" w:type="dxa"/>
          </w:tcPr>
          <w:p w14:paraId="648F63B2" w14:textId="0A2FFF41" w:rsidR="003C0D14" w:rsidRPr="00DF0D29" w:rsidRDefault="003C0D14" w:rsidP="003C0D14">
            <w:pPr>
              <w:ind w:left="708"/>
              <w:contextualSpacing/>
              <w:rPr>
                <w:rFonts w:ascii="Arial Narrow" w:eastAsia="Arial" w:hAnsi="Arial Narrow" w:cs="Arial"/>
                <w:bCs/>
                <w:lang w:val="en-US"/>
              </w:rPr>
            </w:pPr>
            <w:r w:rsidRPr="00DF0D29">
              <w:rPr>
                <w:rFonts w:ascii="Arial Narrow" w:eastAsia="Arial" w:hAnsi="Arial Narrow" w:cs="Arial"/>
                <w:bCs/>
                <w:lang w:val="en-US"/>
              </w:rPr>
              <w:t>6</w:t>
            </w:r>
          </w:p>
        </w:tc>
        <w:tc>
          <w:tcPr>
            <w:tcW w:w="1984" w:type="dxa"/>
            <w:vAlign w:val="center"/>
          </w:tcPr>
          <w:p w14:paraId="6BF0A31D" w14:textId="6E601476" w:rsidR="003C0D14" w:rsidRPr="00DF0D29" w:rsidRDefault="003C0D14" w:rsidP="0087775C">
            <w:pPr>
              <w:contextualSpacing/>
              <w:jc w:val="center"/>
              <w:rPr>
                <w:rFonts w:ascii="Arial Narrow" w:eastAsia="Arial" w:hAnsi="Arial Narrow" w:cs="Arial"/>
                <w:bCs/>
                <w:lang w:val="en-US"/>
              </w:rPr>
            </w:pPr>
            <w:r w:rsidRPr="00DF0D29">
              <w:rPr>
                <w:rFonts w:ascii="Arial Narrow" w:eastAsia="Arial" w:hAnsi="Arial Narrow" w:cs="Arial"/>
                <w:bCs/>
                <w:lang w:val="en-US"/>
              </w:rPr>
              <w:t>4 (3.4)</w:t>
            </w:r>
          </w:p>
        </w:tc>
      </w:tr>
      <w:tr w:rsidR="007D0A9B" w:rsidRPr="00DF0D29" w14:paraId="25A2375D" w14:textId="77777777" w:rsidTr="003C0D14">
        <w:trPr>
          <w:trHeight w:val="266"/>
          <w:jc w:val="center"/>
        </w:trPr>
        <w:tc>
          <w:tcPr>
            <w:tcW w:w="5103" w:type="dxa"/>
          </w:tcPr>
          <w:p w14:paraId="75437AEC" w14:textId="646F049B" w:rsidR="003C0D14" w:rsidRPr="00DF0D29" w:rsidRDefault="005D305D" w:rsidP="00413182">
            <w:pPr>
              <w:contextualSpacing/>
              <w:rPr>
                <w:rFonts w:ascii="Arial Narrow" w:eastAsia="Arial" w:hAnsi="Arial Narrow" w:cs="Arial"/>
                <w:bCs/>
                <w:lang w:val="en-US"/>
              </w:rPr>
            </w:pPr>
            <w:r w:rsidRPr="00DF0D29">
              <w:rPr>
                <w:rFonts w:ascii="Arial Narrow" w:eastAsia="Arial" w:hAnsi="Arial Narrow" w:cs="Arial"/>
                <w:bCs/>
                <w:lang w:val="en-US"/>
              </w:rPr>
              <w:t>Work situation</w:t>
            </w:r>
            <w:r w:rsidR="003C0D14" w:rsidRPr="00DF0D29">
              <w:rPr>
                <w:rFonts w:ascii="Arial Narrow" w:eastAsia="Arial" w:hAnsi="Arial Narrow" w:cs="Arial"/>
                <w:bCs/>
                <w:lang w:val="en-US"/>
              </w:rPr>
              <w:t xml:space="preserve">; </w:t>
            </w:r>
            <w:r w:rsidR="003C0D14" w:rsidRPr="00DF0D29">
              <w:rPr>
                <w:rFonts w:ascii="Arial Narrow" w:eastAsia="Arial" w:hAnsi="Arial Narrow" w:cs="Arial"/>
                <w:bCs/>
                <w:i/>
                <w:iCs/>
                <w:lang w:val="en-US"/>
              </w:rPr>
              <w:t>n</w:t>
            </w:r>
            <w:r w:rsidR="003C0D14" w:rsidRPr="00DF0D29">
              <w:rPr>
                <w:rFonts w:ascii="Arial Narrow" w:eastAsia="Arial" w:hAnsi="Arial Narrow" w:cs="Arial"/>
                <w:bCs/>
                <w:lang w:val="en-US"/>
              </w:rPr>
              <w:t xml:space="preserve"> (%)</w:t>
            </w:r>
          </w:p>
        </w:tc>
        <w:tc>
          <w:tcPr>
            <w:tcW w:w="1984" w:type="dxa"/>
            <w:vAlign w:val="center"/>
          </w:tcPr>
          <w:p w14:paraId="38CF96D6" w14:textId="77777777" w:rsidR="003C0D14" w:rsidRPr="00DF0D29" w:rsidRDefault="003C0D14" w:rsidP="0087775C">
            <w:pPr>
              <w:contextualSpacing/>
              <w:jc w:val="center"/>
              <w:rPr>
                <w:rFonts w:ascii="Arial Narrow" w:eastAsia="Arial" w:hAnsi="Arial Narrow" w:cs="Arial"/>
                <w:bCs/>
                <w:lang w:val="en-US"/>
              </w:rPr>
            </w:pPr>
          </w:p>
        </w:tc>
      </w:tr>
      <w:tr w:rsidR="007D0A9B" w:rsidRPr="00DF0D29" w14:paraId="7ABB0F55" w14:textId="77777777" w:rsidTr="003C0D14">
        <w:trPr>
          <w:trHeight w:val="266"/>
          <w:jc w:val="center"/>
        </w:trPr>
        <w:tc>
          <w:tcPr>
            <w:tcW w:w="5103" w:type="dxa"/>
          </w:tcPr>
          <w:p w14:paraId="0B192C41" w14:textId="2029E9F7" w:rsidR="003C0D14" w:rsidRPr="00DF0D29" w:rsidRDefault="00B22D8F" w:rsidP="00B22D8F">
            <w:pPr>
              <w:ind w:left="708"/>
              <w:contextualSpacing/>
              <w:rPr>
                <w:rFonts w:ascii="Arial Narrow" w:eastAsia="Arial" w:hAnsi="Arial Narrow" w:cs="Arial"/>
                <w:bCs/>
                <w:lang w:val="en-US"/>
              </w:rPr>
            </w:pPr>
            <w:r w:rsidRPr="00DF0D29">
              <w:rPr>
                <w:rFonts w:ascii="Arial Narrow" w:eastAsia="Arial" w:hAnsi="Arial Narrow" w:cs="Arial"/>
                <w:bCs/>
                <w:lang w:val="en-US"/>
              </w:rPr>
              <w:t>Full-time job</w:t>
            </w:r>
          </w:p>
        </w:tc>
        <w:tc>
          <w:tcPr>
            <w:tcW w:w="1984" w:type="dxa"/>
            <w:vAlign w:val="center"/>
          </w:tcPr>
          <w:p w14:paraId="5FC35F27" w14:textId="6BBA3AC6" w:rsidR="003C0D14" w:rsidRPr="00DF0D29" w:rsidRDefault="003C0D14" w:rsidP="0087775C">
            <w:pPr>
              <w:contextualSpacing/>
              <w:jc w:val="center"/>
              <w:rPr>
                <w:rFonts w:ascii="Arial Narrow" w:eastAsia="Arial" w:hAnsi="Arial Narrow" w:cs="Arial"/>
                <w:bCs/>
                <w:lang w:val="en-US"/>
              </w:rPr>
            </w:pPr>
            <w:r w:rsidRPr="00DF0D29">
              <w:rPr>
                <w:rFonts w:ascii="Arial Narrow" w:eastAsia="Arial" w:hAnsi="Arial Narrow" w:cs="Arial"/>
                <w:bCs/>
                <w:lang w:val="en-US"/>
              </w:rPr>
              <w:t>15 (13.0)</w:t>
            </w:r>
          </w:p>
        </w:tc>
      </w:tr>
      <w:tr w:rsidR="007D0A9B" w:rsidRPr="00DF0D29" w14:paraId="79128913" w14:textId="77777777" w:rsidTr="003C0D14">
        <w:trPr>
          <w:trHeight w:val="266"/>
          <w:jc w:val="center"/>
        </w:trPr>
        <w:tc>
          <w:tcPr>
            <w:tcW w:w="5103" w:type="dxa"/>
          </w:tcPr>
          <w:p w14:paraId="32049D9C" w14:textId="027F4FCF" w:rsidR="003C0D14" w:rsidRPr="00DF0D29" w:rsidRDefault="00B22D8F" w:rsidP="00B22D8F">
            <w:pPr>
              <w:ind w:left="708"/>
              <w:contextualSpacing/>
              <w:rPr>
                <w:rFonts w:ascii="Arial Narrow" w:eastAsia="Arial" w:hAnsi="Arial Narrow" w:cs="Arial"/>
                <w:bCs/>
                <w:lang w:val="en-US"/>
              </w:rPr>
            </w:pPr>
            <w:r w:rsidRPr="00DF0D29">
              <w:rPr>
                <w:rFonts w:ascii="Arial Narrow" w:eastAsia="Arial" w:hAnsi="Arial Narrow" w:cs="Arial"/>
                <w:bCs/>
                <w:lang w:val="en-US"/>
              </w:rPr>
              <w:t>Part-time job</w:t>
            </w:r>
          </w:p>
        </w:tc>
        <w:tc>
          <w:tcPr>
            <w:tcW w:w="1984" w:type="dxa"/>
            <w:vAlign w:val="center"/>
          </w:tcPr>
          <w:p w14:paraId="761F2FBF" w14:textId="3E345525" w:rsidR="003C0D14" w:rsidRPr="00DF0D29" w:rsidRDefault="003C0D14" w:rsidP="0087775C">
            <w:pPr>
              <w:contextualSpacing/>
              <w:jc w:val="center"/>
              <w:rPr>
                <w:rFonts w:ascii="Arial Narrow" w:eastAsia="Arial" w:hAnsi="Arial Narrow" w:cs="Arial"/>
                <w:bCs/>
                <w:lang w:val="en-US"/>
              </w:rPr>
            </w:pPr>
            <w:r w:rsidRPr="00DF0D29">
              <w:rPr>
                <w:rFonts w:ascii="Arial Narrow" w:eastAsia="Arial" w:hAnsi="Arial Narrow" w:cs="Arial"/>
                <w:bCs/>
                <w:lang w:val="en-US"/>
              </w:rPr>
              <w:t>2 (1.7)</w:t>
            </w:r>
          </w:p>
        </w:tc>
      </w:tr>
      <w:tr w:rsidR="007D0A9B" w:rsidRPr="00DF0D29" w14:paraId="57BEDC7C" w14:textId="77777777" w:rsidTr="003C0D14">
        <w:trPr>
          <w:trHeight w:val="266"/>
          <w:jc w:val="center"/>
        </w:trPr>
        <w:tc>
          <w:tcPr>
            <w:tcW w:w="5103" w:type="dxa"/>
          </w:tcPr>
          <w:p w14:paraId="7A3F00AC" w14:textId="3AC9AFE9" w:rsidR="003C0D14" w:rsidRPr="00DF0D29" w:rsidRDefault="00B22D8F" w:rsidP="00B22D8F">
            <w:pPr>
              <w:ind w:left="708"/>
              <w:contextualSpacing/>
              <w:rPr>
                <w:rFonts w:ascii="Arial Narrow" w:eastAsia="Arial" w:hAnsi="Arial Narrow" w:cs="Arial"/>
                <w:bCs/>
                <w:lang w:val="en-US"/>
              </w:rPr>
            </w:pPr>
            <w:r w:rsidRPr="00DF0D29">
              <w:rPr>
                <w:rFonts w:ascii="Arial Narrow" w:eastAsia="Arial" w:hAnsi="Arial Narrow" w:cs="Arial"/>
                <w:bCs/>
                <w:lang w:val="en-US"/>
              </w:rPr>
              <w:t>Unemployed in search of a job</w:t>
            </w:r>
          </w:p>
        </w:tc>
        <w:tc>
          <w:tcPr>
            <w:tcW w:w="1984" w:type="dxa"/>
            <w:vAlign w:val="center"/>
          </w:tcPr>
          <w:p w14:paraId="5E09AD6F" w14:textId="1495C136" w:rsidR="003C0D14" w:rsidRPr="00DF0D29" w:rsidRDefault="003C0D14" w:rsidP="0087775C">
            <w:pPr>
              <w:contextualSpacing/>
              <w:jc w:val="center"/>
              <w:rPr>
                <w:rFonts w:ascii="Arial Narrow" w:eastAsia="Arial" w:hAnsi="Arial Narrow" w:cs="Arial"/>
                <w:bCs/>
                <w:lang w:val="en-US"/>
              </w:rPr>
            </w:pPr>
            <w:r w:rsidRPr="00DF0D29">
              <w:rPr>
                <w:rFonts w:ascii="Arial Narrow" w:eastAsia="Arial" w:hAnsi="Arial Narrow" w:cs="Arial"/>
                <w:bCs/>
                <w:lang w:val="en-US"/>
              </w:rPr>
              <w:t>8 (7.0)</w:t>
            </w:r>
          </w:p>
        </w:tc>
      </w:tr>
      <w:tr w:rsidR="007D0A9B" w:rsidRPr="00DF0D29" w14:paraId="691AB1CA" w14:textId="77777777" w:rsidTr="003C0D14">
        <w:trPr>
          <w:trHeight w:val="266"/>
          <w:jc w:val="center"/>
        </w:trPr>
        <w:tc>
          <w:tcPr>
            <w:tcW w:w="5103" w:type="dxa"/>
          </w:tcPr>
          <w:p w14:paraId="2BDE46E8" w14:textId="212D8B3B" w:rsidR="003C0D14" w:rsidRPr="00DF0D29" w:rsidRDefault="00B22D8F" w:rsidP="00B22D8F">
            <w:pPr>
              <w:ind w:left="708"/>
              <w:contextualSpacing/>
              <w:rPr>
                <w:rFonts w:ascii="Arial Narrow" w:eastAsia="Arial" w:hAnsi="Arial Narrow" w:cs="Arial"/>
                <w:bCs/>
                <w:lang w:val="en-US"/>
              </w:rPr>
            </w:pPr>
            <w:r w:rsidRPr="00DF0D29">
              <w:rPr>
                <w:rFonts w:ascii="Arial Narrow" w:eastAsia="Arial" w:hAnsi="Arial Narrow" w:cs="Arial"/>
                <w:bCs/>
                <w:lang w:val="en-US"/>
              </w:rPr>
              <w:t>Unemployed</w:t>
            </w:r>
            <w:r w:rsidR="003C0D14" w:rsidRPr="00DF0D29">
              <w:rPr>
                <w:rFonts w:ascii="Arial Narrow" w:eastAsia="Arial" w:hAnsi="Arial Narrow" w:cs="Arial"/>
                <w:bCs/>
                <w:lang w:val="en-US"/>
              </w:rPr>
              <w:t>, no</w:t>
            </w:r>
            <w:r w:rsidRPr="00DF0D29">
              <w:rPr>
                <w:rFonts w:ascii="Arial Narrow" w:eastAsia="Arial" w:hAnsi="Arial Narrow" w:cs="Arial"/>
                <w:bCs/>
                <w:lang w:val="en-US"/>
              </w:rPr>
              <w:t>t</w:t>
            </w:r>
            <w:r w:rsidR="003C0D14" w:rsidRPr="00DF0D29">
              <w:rPr>
                <w:rFonts w:ascii="Arial Narrow" w:eastAsia="Arial" w:hAnsi="Arial Narrow" w:cs="Arial"/>
                <w:bCs/>
                <w:lang w:val="en-US"/>
              </w:rPr>
              <w:t xml:space="preserve"> </w:t>
            </w:r>
            <w:r w:rsidRPr="00DF0D29">
              <w:rPr>
                <w:rFonts w:ascii="Arial Narrow" w:eastAsia="Arial" w:hAnsi="Arial Narrow" w:cs="Arial"/>
                <w:bCs/>
                <w:lang w:val="en-US"/>
              </w:rPr>
              <w:t>looking for work</w:t>
            </w:r>
          </w:p>
        </w:tc>
        <w:tc>
          <w:tcPr>
            <w:tcW w:w="1984" w:type="dxa"/>
            <w:vAlign w:val="center"/>
          </w:tcPr>
          <w:p w14:paraId="095300E2" w14:textId="2C4BC934" w:rsidR="003C0D14" w:rsidRPr="00DF0D29" w:rsidRDefault="003C0D14" w:rsidP="0087775C">
            <w:pPr>
              <w:contextualSpacing/>
              <w:jc w:val="center"/>
              <w:rPr>
                <w:rFonts w:ascii="Arial Narrow" w:eastAsia="Arial" w:hAnsi="Arial Narrow" w:cs="Arial"/>
                <w:bCs/>
                <w:lang w:val="en-US"/>
              </w:rPr>
            </w:pPr>
            <w:r w:rsidRPr="00DF0D29">
              <w:rPr>
                <w:rFonts w:ascii="Arial Narrow" w:eastAsia="Arial" w:hAnsi="Arial Narrow" w:cs="Arial"/>
                <w:bCs/>
                <w:lang w:val="en-US"/>
              </w:rPr>
              <w:t>26 (22.6)</w:t>
            </w:r>
          </w:p>
        </w:tc>
      </w:tr>
      <w:tr w:rsidR="007D0A9B" w:rsidRPr="00DF0D29" w14:paraId="7EF159CE" w14:textId="77777777" w:rsidTr="003C0D14">
        <w:trPr>
          <w:trHeight w:val="266"/>
          <w:jc w:val="center"/>
        </w:trPr>
        <w:tc>
          <w:tcPr>
            <w:tcW w:w="5103" w:type="dxa"/>
          </w:tcPr>
          <w:p w14:paraId="1AEAF035" w14:textId="09E7F2E4" w:rsidR="003C0D14" w:rsidRPr="00DF0D29" w:rsidRDefault="003C0D14" w:rsidP="00B22D8F">
            <w:pPr>
              <w:ind w:left="708"/>
              <w:contextualSpacing/>
              <w:rPr>
                <w:rFonts w:ascii="Arial Narrow" w:eastAsia="Arial" w:hAnsi="Arial Narrow" w:cs="Arial"/>
                <w:bCs/>
                <w:lang w:val="en-US"/>
              </w:rPr>
            </w:pPr>
            <w:r w:rsidRPr="00DF0D29">
              <w:rPr>
                <w:rFonts w:ascii="Arial Narrow" w:eastAsia="Arial" w:hAnsi="Arial Narrow" w:cs="Arial"/>
                <w:bCs/>
                <w:lang w:val="en-US"/>
              </w:rPr>
              <w:t>Independent</w:t>
            </w:r>
          </w:p>
        </w:tc>
        <w:tc>
          <w:tcPr>
            <w:tcW w:w="1984" w:type="dxa"/>
            <w:vAlign w:val="center"/>
          </w:tcPr>
          <w:p w14:paraId="420DF314" w14:textId="53923CAF" w:rsidR="003C0D14" w:rsidRPr="00DF0D29" w:rsidRDefault="003C0D14" w:rsidP="0087775C">
            <w:pPr>
              <w:contextualSpacing/>
              <w:jc w:val="center"/>
              <w:rPr>
                <w:rFonts w:ascii="Arial Narrow" w:eastAsia="Arial" w:hAnsi="Arial Narrow" w:cs="Arial"/>
                <w:bCs/>
                <w:lang w:val="en-US"/>
              </w:rPr>
            </w:pPr>
            <w:r w:rsidRPr="00DF0D29">
              <w:rPr>
                <w:rFonts w:ascii="Arial Narrow" w:eastAsia="Arial" w:hAnsi="Arial Narrow" w:cs="Arial"/>
                <w:bCs/>
                <w:lang w:val="en-US"/>
              </w:rPr>
              <w:t>21 (18.3)</w:t>
            </w:r>
          </w:p>
        </w:tc>
      </w:tr>
      <w:tr w:rsidR="007D0A9B" w:rsidRPr="00DF0D29" w14:paraId="0B48A40E" w14:textId="77777777" w:rsidTr="003C0D14">
        <w:trPr>
          <w:trHeight w:val="266"/>
          <w:jc w:val="center"/>
        </w:trPr>
        <w:tc>
          <w:tcPr>
            <w:tcW w:w="5103" w:type="dxa"/>
          </w:tcPr>
          <w:p w14:paraId="4CC3BEC5" w14:textId="054CCDD2" w:rsidR="003C0D14" w:rsidRPr="00DF0D29" w:rsidRDefault="00B22D8F" w:rsidP="00B22D8F">
            <w:pPr>
              <w:ind w:left="708"/>
              <w:contextualSpacing/>
              <w:rPr>
                <w:rFonts w:ascii="Arial Narrow" w:eastAsia="Arial" w:hAnsi="Arial Narrow" w:cs="Arial"/>
                <w:bCs/>
                <w:lang w:val="en-US"/>
              </w:rPr>
            </w:pPr>
            <w:r w:rsidRPr="00DF0D29">
              <w:rPr>
                <w:rFonts w:ascii="Arial Narrow" w:eastAsia="Arial" w:hAnsi="Arial Narrow" w:cs="Arial"/>
                <w:bCs/>
                <w:lang w:val="en-US"/>
              </w:rPr>
              <w:t>Retired</w:t>
            </w:r>
            <w:r w:rsidR="003C0D14" w:rsidRPr="00DF0D29">
              <w:rPr>
                <w:rFonts w:ascii="Arial Narrow" w:eastAsia="Arial" w:hAnsi="Arial Narrow" w:cs="Arial"/>
                <w:bCs/>
                <w:lang w:val="en-US"/>
              </w:rPr>
              <w:t xml:space="preserve"> (</w:t>
            </w:r>
            <w:r w:rsidR="005D305D" w:rsidRPr="00DF0D29">
              <w:rPr>
                <w:rFonts w:ascii="Arial Narrow" w:eastAsia="Arial" w:hAnsi="Arial Narrow" w:cs="Arial"/>
                <w:bCs/>
                <w:lang w:val="en-US"/>
              </w:rPr>
              <w:t>work</w:t>
            </w:r>
            <w:r w:rsidR="003C0D14" w:rsidRPr="00DF0D29">
              <w:rPr>
                <w:rFonts w:ascii="Arial Narrow" w:eastAsia="Arial" w:hAnsi="Arial Narrow" w:cs="Arial"/>
                <w:bCs/>
                <w:lang w:val="en-US"/>
              </w:rPr>
              <w:t>)</w:t>
            </w:r>
          </w:p>
        </w:tc>
        <w:tc>
          <w:tcPr>
            <w:tcW w:w="1984" w:type="dxa"/>
            <w:vAlign w:val="center"/>
          </w:tcPr>
          <w:p w14:paraId="0C7A7631" w14:textId="7B4EC153" w:rsidR="003C0D14" w:rsidRPr="00DF0D29" w:rsidRDefault="003C0D14" w:rsidP="0087775C">
            <w:pPr>
              <w:contextualSpacing/>
              <w:jc w:val="center"/>
              <w:rPr>
                <w:rFonts w:ascii="Arial Narrow" w:eastAsia="Arial" w:hAnsi="Arial Narrow" w:cs="Arial"/>
                <w:bCs/>
                <w:lang w:val="en-US"/>
              </w:rPr>
            </w:pPr>
            <w:r w:rsidRPr="00DF0D29">
              <w:rPr>
                <w:rFonts w:ascii="Arial Narrow" w:eastAsia="Arial" w:hAnsi="Arial Narrow" w:cs="Arial"/>
                <w:bCs/>
                <w:lang w:val="en-US"/>
              </w:rPr>
              <w:t>30 (26.1)</w:t>
            </w:r>
          </w:p>
        </w:tc>
      </w:tr>
      <w:tr w:rsidR="007D0A9B" w:rsidRPr="00DF0D29" w14:paraId="69CF92A3" w14:textId="77777777" w:rsidTr="003C0D14">
        <w:trPr>
          <w:trHeight w:val="266"/>
          <w:jc w:val="center"/>
        </w:trPr>
        <w:tc>
          <w:tcPr>
            <w:tcW w:w="5103" w:type="dxa"/>
          </w:tcPr>
          <w:p w14:paraId="14547AD0" w14:textId="27666690" w:rsidR="003C0D14" w:rsidRPr="00DF0D29" w:rsidRDefault="003C0D14" w:rsidP="00B22D8F">
            <w:pPr>
              <w:ind w:left="708"/>
              <w:contextualSpacing/>
              <w:rPr>
                <w:rFonts w:ascii="Arial Narrow" w:eastAsia="Arial" w:hAnsi="Arial Narrow" w:cs="Arial"/>
                <w:bCs/>
                <w:lang w:val="en-US"/>
              </w:rPr>
            </w:pPr>
            <w:r w:rsidRPr="00DF0D29">
              <w:rPr>
                <w:rFonts w:ascii="Arial Narrow" w:eastAsia="Arial" w:hAnsi="Arial Narrow" w:cs="Arial"/>
                <w:bCs/>
                <w:lang w:val="en-US"/>
              </w:rPr>
              <w:t>Pension</w:t>
            </w:r>
            <w:r w:rsidR="00B22D8F" w:rsidRPr="00DF0D29">
              <w:rPr>
                <w:rFonts w:ascii="Arial Narrow" w:eastAsia="Arial" w:hAnsi="Arial Narrow" w:cs="Arial"/>
                <w:bCs/>
                <w:lang w:val="en-US"/>
              </w:rPr>
              <w:t>ed</w:t>
            </w:r>
            <w:r w:rsidRPr="00DF0D29">
              <w:rPr>
                <w:rFonts w:ascii="Arial Narrow" w:eastAsia="Arial" w:hAnsi="Arial Narrow" w:cs="Arial"/>
                <w:bCs/>
                <w:lang w:val="en-US"/>
              </w:rPr>
              <w:t xml:space="preserve"> (</w:t>
            </w:r>
            <w:r w:rsidR="00324E91" w:rsidRPr="00DF0D29">
              <w:rPr>
                <w:rFonts w:ascii="Arial Narrow" w:eastAsia="Arial" w:hAnsi="Arial Narrow" w:cs="Arial"/>
                <w:bCs/>
                <w:lang w:val="en-US"/>
              </w:rPr>
              <w:t>disease</w:t>
            </w:r>
            <w:r w:rsidRPr="00DF0D29">
              <w:rPr>
                <w:rFonts w:ascii="Arial Narrow" w:eastAsia="Arial" w:hAnsi="Arial Narrow" w:cs="Arial"/>
                <w:bCs/>
                <w:lang w:val="en-US"/>
              </w:rPr>
              <w:t>, famil</w:t>
            </w:r>
            <w:r w:rsidR="00B22D8F" w:rsidRPr="00DF0D29">
              <w:rPr>
                <w:rFonts w:ascii="Arial Narrow" w:eastAsia="Arial" w:hAnsi="Arial Narrow" w:cs="Arial"/>
                <w:bCs/>
                <w:lang w:val="en-US"/>
              </w:rPr>
              <w:t>y</w:t>
            </w:r>
            <w:r w:rsidRPr="00DF0D29">
              <w:rPr>
                <w:rFonts w:ascii="Arial Narrow" w:eastAsia="Arial" w:hAnsi="Arial Narrow" w:cs="Arial"/>
                <w:bCs/>
                <w:lang w:val="en-US"/>
              </w:rPr>
              <w:t>)</w:t>
            </w:r>
          </w:p>
        </w:tc>
        <w:tc>
          <w:tcPr>
            <w:tcW w:w="1984" w:type="dxa"/>
            <w:vAlign w:val="center"/>
          </w:tcPr>
          <w:p w14:paraId="07F837A3" w14:textId="4417B308" w:rsidR="003C0D14" w:rsidRPr="00DF0D29" w:rsidRDefault="003C0D14" w:rsidP="0087775C">
            <w:pPr>
              <w:contextualSpacing/>
              <w:jc w:val="center"/>
              <w:rPr>
                <w:rFonts w:ascii="Arial Narrow" w:eastAsia="Arial" w:hAnsi="Arial Narrow" w:cs="Arial"/>
                <w:bCs/>
                <w:lang w:val="en-US"/>
              </w:rPr>
            </w:pPr>
            <w:r w:rsidRPr="00DF0D29">
              <w:rPr>
                <w:rFonts w:ascii="Arial Narrow" w:eastAsia="Arial" w:hAnsi="Arial Narrow" w:cs="Arial"/>
                <w:bCs/>
                <w:lang w:val="en-US"/>
              </w:rPr>
              <w:t>13 (11.3)</w:t>
            </w:r>
          </w:p>
        </w:tc>
      </w:tr>
      <w:tr w:rsidR="007D0A9B" w:rsidRPr="00AE0F01" w14:paraId="382B13FE" w14:textId="77777777" w:rsidTr="003C0D14">
        <w:trPr>
          <w:trHeight w:val="266"/>
          <w:jc w:val="center"/>
        </w:trPr>
        <w:tc>
          <w:tcPr>
            <w:tcW w:w="5103" w:type="dxa"/>
          </w:tcPr>
          <w:p w14:paraId="75927EA0" w14:textId="45D99882" w:rsidR="003C0D14" w:rsidRPr="00DF0D29" w:rsidRDefault="00B22D8F" w:rsidP="00B22D8F">
            <w:pPr>
              <w:contextualSpacing/>
              <w:rPr>
                <w:rFonts w:ascii="Arial Narrow" w:eastAsia="Arial" w:hAnsi="Arial Narrow" w:cs="Arial"/>
                <w:bCs/>
                <w:lang w:val="en-US"/>
              </w:rPr>
            </w:pPr>
            <w:r w:rsidRPr="00DF0D29">
              <w:rPr>
                <w:rFonts w:ascii="Arial Narrow" w:eastAsia="Arial" w:hAnsi="Arial Narrow" w:cs="Arial"/>
                <w:bCs/>
                <w:lang w:val="en-US"/>
              </w:rPr>
              <w:t>Monthly economic income</w:t>
            </w:r>
            <w:r w:rsidR="003C0D14" w:rsidRPr="00DF0D29">
              <w:rPr>
                <w:rFonts w:ascii="Arial Narrow" w:eastAsia="Arial" w:hAnsi="Arial Narrow" w:cs="Arial"/>
                <w:bCs/>
                <w:lang w:val="en-US"/>
              </w:rPr>
              <w:t xml:space="preserve"> </w:t>
            </w:r>
            <w:r w:rsidRPr="00DF0D29">
              <w:rPr>
                <w:rFonts w:ascii="Arial Narrow" w:eastAsia="Arial" w:hAnsi="Arial Narrow" w:cs="Arial"/>
                <w:bCs/>
                <w:lang w:val="en-US"/>
              </w:rPr>
              <w:t>i</w:t>
            </w:r>
            <w:r w:rsidR="003C0D14" w:rsidRPr="00DF0D29">
              <w:rPr>
                <w:rFonts w:ascii="Arial Narrow" w:eastAsia="Arial" w:hAnsi="Arial Narrow" w:cs="Arial"/>
                <w:bCs/>
                <w:lang w:val="en-US"/>
              </w:rPr>
              <w:t xml:space="preserve">n </w:t>
            </w:r>
            <w:r w:rsidRPr="00DF0D29">
              <w:rPr>
                <w:rFonts w:ascii="Arial Narrow" w:eastAsia="Arial" w:hAnsi="Arial Narrow" w:cs="Arial"/>
                <w:bCs/>
                <w:lang w:val="en-US"/>
              </w:rPr>
              <w:t>Legal Minimum Wages</w:t>
            </w:r>
            <w:r w:rsidR="003C0D14" w:rsidRPr="00DF0D29">
              <w:rPr>
                <w:rFonts w:ascii="Arial Narrow" w:eastAsia="Arial" w:hAnsi="Arial Narrow" w:cs="Arial"/>
                <w:bCs/>
                <w:lang w:val="en-US"/>
              </w:rPr>
              <w:t xml:space="preserve"> (</w:t>
            </w:r>
            <w:r w:rsidR="00152EFC" w:rsidRPr="00DF0D29">
              <w:rPr>
                <w:rFonts w:ascii="Arial Narrow" w:eastAsia="Arial" w:hAnsi="Arial Narrow" w:cs="Arial"/>
                <w:bCs/>
                <w:lang w:val="en-US"/>
              </w:rPr>
              <w:t>LMW</w:t>
            </w:r>
            <w:r w:rsidR="003C0D14" w:rsidRPr="00DF0D29">
              <w:rPr>
                <w:rFonts w:ascii="Arial Narrow" w:eastAsia="Arial" w:hAnsi="Arial Narrow" w:cs="Arial"/>
                <w:bCs/>
                <w:lang w:val="en-US"/>
              </w:rPr>
              <w:t>)*; n (%)</w:t>
            </w:r>
          </w:p>
        </w:tc>
        <w:tc>
          <w:tcPr>
            <w:tcW w:w="1984" w:type="dxa"/>
            <w:vAlign w:val="center"/>
          </w:tcPr>
          <w:p w14:paraId="1010BB76" w14:textId="77777777" w:rsidR="003C0D14" w:rsidRPr="00DF0D29" w:rsidRDefault="003C0D14" w:rsidP="0087775C">
            <w:pPr>
              <w:contextualSpacing/>
              <w:jc w:val="center"/>
              <w:rPr>
                <w:rFonts w:ascii="Arial Narrow" w:eastAsia="Arial" w:hAnsi="Arial Narrow" w:cs="Arial"/>
                <w:bCs/>
                <w:lang w:val="en-US"/>
              </w:rPr>
            </w:pPr>
          </w:p>
        </w:tc>
      </w:tr>
      <w:tr w:rsidR="007D0A9B" w:rsidRPr="00DF0D29" w14:paraId="6773FB45" w14:textId="77777777" w:rsidTr="003C0D14">
        <w:trPr>
          <w:trHeight w:val="266"/>
          <w:jc w:val="center"/>
        </w:trPr>
        <w:tc>
          <w:tcPr>
            <w:tcW w:w="5103" w:type="dxa"/>
          </w:tcPr>
          <w:p w14:paraId="0394C1AE" w14:textId="3CC2CA78" w:rsidR="003C0D14" w:rsidRPr="00DF0D29" w:rsidRDefault="00B22D8F" w:rsidP="00B22D8F">
            <w:pPr>
              <w:ind w:left="708"/>
              <w:contextualSpacing/>
              <w:rPr>
                <w:rFonts w:ascii="Arial Narrow" w:eastAsia="Arial" w:hAnsi="Arial Narrow" w:cs="Arial"/>
                <w:bCs/>
                <w:lang w:val="en-US"/>
              </w:rPr>
            </w:pPr>
            <w:r w:rsidRPr="00DF0D29">
              <w:rPr>
                <w:rFonts w:ascii="Arial Narrow" w:eastAsia="Arial" w:hAnsi="Arial Narrow" w:cs="Arial"/>
                <w:bCs/>
                <w:lang w:val="en-US"/>
              </w:rPr>
              <w:t>Less than the minimum wage</w:t>
            </w:r>
          </w:p>
        </w:tc>
        <w:tc>
          <w:tcPr>
            <w:tcW w:w="1984" w:type="dxa"/>
            <w:vAlign w:val="center"/>
          </w:tcPr>
          <w:p w14:paraId="7CD6E2B6" w14:textId="073CE95D" w:rsidR="003C0D14" w:rsidRPr="00DF0D29" w:rsidRDefault="003C0D14" w:rsidP="0087775C">
            <w:pPr>
              <w:contextualSpacing/>
              <w:jc w:val="center"/>
              <w:rPr>
                <w:rFonts w:ascii="Arial Narrow" w:eastAsia="Arial" w:hAnsi="Arial Narrow" w:cs="Arial"/>
                <w:bCs/>
                <w:lang w:val="en-US"/>
              </w:rPr>
            </w:pPr>
            <w:r w:rsidRPr="00DF0D29">
              <w:rPr>
                <w:rFonts w:ascii="Arial Narrow" w:eastAsia="Arial" w:hAnsi="Arial Narrow" w:cs="Arial"/>
                <w:bCs/>
                <w:lang w:val="en-US"/>
              </w:rPr>
              <w:t>15 (27.3)</w:t>
            </w:r>
          </w:p>
        </w:tc>
      </w:tr>
      <w:tr w:rsidR="007D0A9B" w:rsidRPr="00DF0D29" w14:paraId="1E6A8A03" w14:textId="77777777" w:rsidTr="003C0D14">
        <w:trPr>
          <w:trHeight w:val="266"/>
          <w:jc w:val="center"/>
        </w:trPr>
        <w:tc>
          <w:tcPr>
            <w:tcW w:w="5103" w:type="dxa"/>
          </w:tcPr>
          <w:p w14:paraId="26281EE5" w14:textId="44715E71" w:rsidR="003C0D14" w:rsidRPr="00DF0D29" w:rsidRDefault="003C0D14" w:rsidP="00B22D8F">
            <w:pPr>
              <w:ind w:left="708"/>
              <w:contextualSpacing/>
              <w:rPr>
                <w:rFonts w:ascii="Arial Narrow" w:eastAsia="Arial" w:hAnsi="Arial Narrow" w:cs="Arial"/>
                <w:bCs/>
                <w:lang w:val="en-US"/>
              </w:rPr>
            </w:pPr>
            <w:r w:rsidRPr="00DF0D29">
              <w:rPr>
                <w:rFonts w:ascii="Arial Narrow" w:eastAsia="Arial" w:hAnsi="Arial Narrow" w:cs="Arial"/>
                <w:bCs/>
                <w:lang w:val="en-US"/>
              </w:rPr>
              <w:t xml:space="preserve">1 </w:t>
            </w:r>
            <w:r w:rsidR="00B22D8F" w:rsidRPr="00DF0D29">
              <w:rPr>
                <w:rFonts w:ascii="Arial Narrow" w:eastAsia="Arial" w:hAnsi="Arial Narrow" w:cs="Arial"/>
                <w:bCs/>
                <w:lang w:val="en-US"/>
              </w:rPr>
              <w:t>to</w:t>
            </w:r>
            <w:r w:rsidRPr="00DF0D29">
              <w:rPr>
                <w:rFonts w:ascii="Arial Narrow" w:eastAsia="Arial" w:hAnsi="Arial Narrow" w:cs="Arial"/>
                <w:bCs/>
                <w:lang w:val="en-US"/>
              </w:rPr>
              <w:t xml:space="preserve"> 2</w:t>
            </w:r>
          </w:p>
        </w:tc>
        <w:tc>
          <w:tcPr>
            <w:tcW w:w="1984" w:type="dxa"/>
            <w:vAlign w:val="center"/>
          </w:tcPr>
          <w:p w14:paraId="6C35F6F4" w14:textId="6537B044" w:rsidR="003C0D14" w:rsidRPr="00DF0D29" w:rsidRDefault="003C0D14" w:rsidP="0087775C">
            <w:pPr>
              <w:contextualSpacing/>
              <w:jc w:val="center"/>
              <w:rPr>
                <w:rFonts w:ascii="Arial Narrow" w:eastAsia="Arial" w:hAnsi="Arial Narrow" w:cs="Arial"/>
                <w:bCs/>
                <w:lang w:val="en-US"/>
              </w:rPr>
            </w:pPr>
            <w:r w:rsidRPr="00DF0D29">
              <w:rPr>
                <w:rFonts w:ascii="Arial Narrow" w:eastAsia="Arial" w:hAnsi="Arial Narrow" w:cs="Arial"/>
                <w:bCs/>
                <w:lang w:val="en-US"/>
              </w:rPr>
              <w:t>35 (63.6)</w:t>
            </w:r>
          </w:p>
        </w:tc>
      </w:tr>
      <w:tr w:rsidR="007D0A9B" w:rsidRPr="00DF0D29" w14:paraId="681297D2" w14:textId="77777777" w:rsidTr="003C0D14">
        <w:trPr>
          <w:trHeight w:val="266"/>
          <w:jc w:val="center"/>
        </w:trPr>
        <w:tc>
          <w:tcPr>
            <w:tcW w:w="5103" w:type="dxa"/>
          </w:tcPr>
          <w:p w14:paraId="1E5830DF" w14:textId="365E3EDE" w:rsidR="003C0D14" w:rsidRPr="00DF0D29" w:rsidRDefault="003C0D14" w:rsidP="00B22D8F">
            <w:pPr>
              <w:ind w:left="708"/>
              <w:contextualSpacing/>
              <w:rPr>
                <w:rFonts w:ascii="Arial Narrow" w:eastAsia="Arial" w:hAnsi="Arial Narrow" w:cs="Arial"/>
                <w:bCs/>
                <w:lang w:val="en-US"/>
              </w:rPr>
            </w:pPr>
            <w:r w:rsidRPr="00DF0D29">
              <w:rPr>
                <w:rFonts w:ascii="Arial Narrow" w:eastAsia="Arial" w:hAnsi="Arial Narrow" w:cs="Arial"/>
                <w:bCs/>
                <w:lang w:val="en-US"/>
              </w:rPr>
              <w:t>3 o</w:t>
            </w:r>
            <w:r w:rsidR="00B22D8F" w:rsidRPr="00DF0D29">
              <w:rPr>
                <w:rFonts w:ascii="Arial Narrow" w:eastAsia="Arial" w:hAnsi="Arial Narrow" w:cs="Arial"/>
                <w:bCs/>
                <w:lang w:val="en-US"/>
              </w:rPr>
              <w:t>r</w:t>
            </w:r>
            <w:r w:rsidRPr="00DF0D29">
              <w:rPr>
                <w:rFonts w:ascii="Arial Narrow" w:eastAsia="Arial" w:hAnsi="Arial Narrow" w:cs="Arial"/>
                <w:bCs/>
                <w:lang w:val="en-US"/>
              </w:rPr>
              <w:t xml:space="preserve"> m</w:t>
            </w:r>
            <w:r w:rsidR="00B22D8F" w:rsidRPr="00DF0D29">
              <w:rPr>
                <w:rFonts w:ascii="Arial Narrow" w:eastAsia="Arial" w:hAnsi="Arial Narrow" w:cs="Arial"/>
                <w:bCs/>
                <w:lang w:val="en-US"/>
              </w:rPr>
              <w:t>ore</w:t>
            </w:r>
          </w:p>
        </w:tc>
        <w:tc>
          <w:tcPr>
            <w:tcW w:w="1984" w:type="dxa"/>
            <w:vAlign w:val="center"/>
          </w:tcPr>
          <w:p w14:paraId="385798C1" w14:textId="27C158C8" w:rsidR="003C0D14" w:rsidRPr="00DF0D29" w:rsidRDefault="003C0D14" w:rsidP="0087775C">
            <w:pPr>
              <w:contextualSpacing/>
              <w:jc w:val="center"/>
              <w:rPr>
                <w:rFonts w:ascii="Arial Narrow" w:eastAsia="Arial" w:hAnsi="Arial Narrow" w:cs="Arial"/>
                <w:bCs/>
                <w:lang w:val="en-US"/>
              </w:rPr>
            </w:pPr>
            <w:r w:rsidRPr="00DF0D29">
              <w:rPr>
                <w:rFonts w:ascii="Arial Narrow" w:eastAsia="Arial" w:hAnsi="Arial Narrow" w:cs="Arial"/>
                <w:bCs/>
                <w:lang w:val="en-US"/>
              </w:rPr>
              <w:t>5 (9)</w:t>
            </w:r>
          </w:p>
        </w:tc>
      </w:tr>
      <w:tr w:rsidR="007D0A9B" w:rsidRPr="00DF0D29" w14:paraId="077442CD" w14:textId="77777777" w:rsidTr="003C0D14">
        <w:trPr>
          <w:trHeight w:val="266"/>
          <w:jc w:val="center"/>
        </w:trPr>
        <w:tc>
          <w:tcPr>
            <w:tcW w:w="5103" w:type="dxa"/>
          </w:tcPr>
          <w:p w14:paraId="7F97A50B" w14:textId="3C4A8C29" w:rsidR="003C0D14" w:rsidRPr="00DF0D29" w:rsidRDefault="003C0D14" w:rsidP="00B22D8F">
            <w:pPr>
              <w:contextualSpacing/>
              <w:rPr>
                <w:rFonts w:ascii="Arial Narrow" w:eastAsia="Arial" w:hAnsi="Arial Narrow" w:cs="Arial"/>
                <w:bCs/>
                <w:lang w:val="en-US"/>
              </w:rPr>
            </w:pPr>
            <w:r w:rsidRPr="00DF0D29">
              <w:rPr>
                <w:rFonts w:ascii="Arial Narrow" w:eastAsia="Arial" w:hAnsi="Arial Narrow" w:cs="Arial"/>
                <w:bCs/>
                <w:lang w:val="en-US"/>
              </w:rPr>
              <w:t>Pe</w:t>
            </w:r>
            <w:r w:rsidR="00B22D8F" w:rsidRPr="00DF0D29">
              <w:rPr>
                <w:rFonts w:ascii="Arial Narrow" w:eastAsia="Arial" w:hAnsi="Arial Narrow" w:cs="Arial"/>
                <w:bCs/>
                <w:lang w:val="en-US"/>
              </w:rPr>
              <w:t>ople living with</w:t>
            </w:r>
            <w:r w:rsidRPr="00DF0D29">
              <w:rPr>
                <w:rFonts w:ascii="Arial Narrow" w:eastAsia="Arial" w:hAnsi="Arial Narrow" w:cs="Arial"/>
                <w:bCs/>
                <w:lang w:val="en-US"/>
              </w:rPr>
              <w:t xml:space="preserve">; </w:t>
            </w:r>
            <w:r w:rsidRPr="00DF0D29">
              <w:rPr>
                <w:rFonts w:ascii="Arial Narrow" w:eastAsia="Arial" w:hAnsi="Arial Narrow" w:cs="Arial"/>
                <w:bCs/>
                <w:i/>
                <w:iCs/>
                <w:lang w:val="en-US"/>
              </w:rPr>
              <w:t>n</w:t>
            </w:r>
            <w:r w:rsidRPr="00DF0D29">
              <w:rPr>
                <w:rFonts w:ascii="Arial Narrow" w:eastAsia="Arial" w:hAnsi="Arial Narrow" w:cs="Arial"/>
                <w:bCs/>
                <w:lang w:val="en-US"/>
              </w:rPr>
              <w:t xml:space="preserve"> (%)</w:t>
            </w:r>
          </w:p>
        </w:tc>
        <w:tc>
          <w:tcPr>
            <w:tcW w:w="1984" w:type="dxa"/>
            <w:vAlign w:val="center"/>
          </w:tcPr>
          <w:p w14:paraId="77A39DA4" w14:textId="77777777" w:rsidR="003C0D14" w:rsidRPr="00DF0D29" w:rsidRDefault="003C0D14" w:rsidP="0087775C">
            <w:pPr>
              <w:contextualSpacing/>
              <w:jc w:val="center"/>
              <w:rPr>
                <w:rFonts w:ascii="Arial Narrow" w:eastAsia="Arial" w:hAnsi="Arial Narrow" w:cs="Arial"/>
                <w:bCs/>
                <w:lang w:val="en-US"/>
              </w:rPr>
            </w:pPr>
          </w:p>
        </w:tc>
      </w:tr>
      <w:tr w:rsidR="007D0A9B" w:rsidRPr="00DF0D29" w14:paraId="42756CDA" w14:textId="77777777" w:rsidTr="003C0D14">
        <w:trPr>
          <w:trHeight w:val="266"/>
          <w:jc w:val="center"/>
        </w:trPr>
        <w:tc>
          <w:tcPr>
            <w:tcW w:w="5103" w:type="dxa"/>
          </w:tcPr>
          <w:p w14:paraId="6A79B42F" w14:textId="2DDDCB60" w:rsidR="003C0D14" w:rsidRPr="00DF0D29" w:rsidRDefault="003C0D14" w:rsidP="003C0D14">
            <w:pPr>
              <w:ind w:left="708"/>
              <w:contextualSpacing/>
              <w:rPr>
                <w:rFonts w:ascii="Arial Narrow" w:eastAsia="Arial" w:hAnsi="Arial Narrow" w:cs="Arial"/>
                <w:bCs/>
                <w:lang w:val="en-US"/>
              </w:rPr>
            </w:pPr>
            <w:r w:rsidRPr="00DF0D29">
              <w:rPr>
                <w:rFonts w:ascii="Arial Narrow" w:eastAsia="Arial" w:hAnsi="Arial Narrow" w:cs="Arial"/>
                <w:bCs/>
                <w:lang w:val="en-US"/>
              </w:rPr>
              <w:t>0</w:t>
            </w:r>
          </w:p>
        </w:tc>
        <w:tc>
          <w:tcPr>
            <w:tcW w:w="1984" w:type="dxa"/>
            <w:vAlign w:val="center"/>
          </w:tcPr>
          <w:p w14:paraId="5A02508E" w14:textId="30CFF618" w:rsidR="003C0D14" w:rsidRPr="00DF0D29" w:rsidRDefault="003C0D14" w:rsidP="0087775C">
            <w:pPr>
              <w:contextualSpacing/>
              <w:jc w:val="center"/>
              <w:rPr>
                <w:rFonts w:ascii="Arial Narrow" w:eastAsia="Arial" w:hAnsi="Arial Narrow" w:cs="Arial"/>
                <w:bCs/>
                <w:lang w:val="en-US"/>
              </w:rPr>
            </w:pPr>
            <w:r w:rsidRPr="00DF0D29">
              <w:rPr>
                <w:rFonts w:ascii="Arial Narrow" w:eastAsia="Arial" w:hAnsi="Arial Narrow" w:cs="Arial"/>
                <w:bCs/>
                <w:lang w:val="en-US"/>
              </w:rPr>
              <w:t>12 (9.7)</w:t>
            </w:r>
          </w:p>
        </w:tc>
      </w:tr>
      <w:tr w:rsidR="007D0A9B" w:rsidRPr="00DF0D29" w14:paraId="58DBDD3F" w14:textId="77777777" w:rsidTr="003C0D14">
        <w:trPr>
          <w:trHeight w:val="266"/>
          <w:jc w:val="center"/>
        </w:trPr>
        <w:tc>
          <w:tcPr>
            <w:tcW w:w="5103" w:type="dxa"/>
          </w:tcPr>
          <w:p w14:paraId="222EC771" w14:textId="05C39454" w:rsidR="003C0D14" w:rsidRPr="00DF0D29" w:rsidRDefault="003C0D14" w:rsidP="003C0D14">
            <w:pPr>
              <w:ind w:left="708"/>
              <w:contextualSpacing/>
              <w:rPr>
                <w:rFonts w:ascii="Arial Narrow" w:eastAsia="Arial" w:hAnsi="Arial Narrow" w:cs="Arial"/>
                <w:bCs/>
                <w:lang w:val="en-US"/>
              </w:rPr>
            </w:pPr>
            <w:r w:rsidRPr="00DF0D29">
              <w:rPr>
                <w:rFonts w:ascii="Arial Narrow" w:eastAsia="Arial" w:hAnsi="Arial Narrow" w:cs="Arial"/>
                <w:bCs/>
                <w:lang w:val="en-US"/>
              </w:rPr>
              <w:t>1</w:t>
            </w:r>
          </w:p>
        </w:tc>
        <w:tc>
          <w:tcPr>
            <w:tcW w:w="1984" w:type="dxa"/>
            <w:vAlign w:val="center"/>
          </w:tcPr>
          <w:p w14:paraId="77A60188" w14:textId="3B1E1735" w:rsidR="003C0D14" w:rsidRPr="00DF0D29" w:rsidRDefault="003C0D14" w:rsidP="0087775C">
            <w:pPr>
              <w:contextualSpacing/>
              <w:jc w:val="center"/>
              <w:rPr>
                <w:rFonts w:ascii="Arial Narrow" w:eastAsia="Arial" w:hAnsi="Arial Narrow" w:cs="Arial"/>
                <w:bCs/>
                <w:lang w:val="en-US"/>
              </w:rPr>
            </w:pPr>
            <w:r w:rsidRPr="00DF0D29">
              <w:rPr>
                <w:rFonts w:ascii="Arial Narrow" w:eastAsia="Arial" w:hAnsi="Arial Narrow" w:cs="Arial"/>
                <w:bCs/>
                <w:lang w:val="en-US"/>
              </w:rPr>
              <w:t>22 (17.7)</w:t>
            </w:r>
          </w:p>
        </w:tc>
      </w:tr>
      <w:tr w:rsidR="007D0A9B" w:rsidRPr="00DF0D29" w14:paraId="2EEDBAB2" w14:textId="77777777" w:rsidTr="003C0D14">
        <w:trPr>
          <w:trHeight w:val="266"/>
          <w:jc w:val="center"/>
        </w:trPr>
        <w:tc>
          <w:tcPr>
            <w:tcW w:w="5103" w:type="dxa"/>
          </w:tcPr>
          <w:p w14:paraId="743B96CB" w14:textId="14262CD0" w:rsidR="003C0D14" w:rsidRPr="00DF0D29" w:rsidRDefault="003C0D14" w:rsidP="00B22D8F">
            <w:pPr>
              <w:ind w:left="708"/>
              <w:contextualSpacing/>
              <w:rPr>
                <w:rFonts w:ascii="Arial Narrow" w:eastAsia="Arial" w:hAnsi="Arial Narrow" w:cs="Arial"/>
                <w:bCs/>
                <w:lang w:val="en-US"/>
              </w:rPr>
            </w:pPr>
            <w:r w:rsidRPr="00DF0D29">
              <w:rPr>
                <w:rFonts w:ascii="Arial Narrow" w:eastAsia="Arial" w:hAnsi="Arial Narrow" w:cs="Arial"/>
                <w:bCs/>
                <w:lang w:val="en-US"/>
              </w:rPr>
              <w:t xml:space="preserve">2 </w:t>
            </w:r>
            <w:r w:rsidR="00B22D8F" w:rsidRPr="00DF0D29">
              <w:rPr>
                <w:rFonts w:ascii="Arial Narrow" w:eastAsia="Arial" w:hAnsi="Arial Narrow" w:cs="Arial"/>
                <w:bCs/>
                <w:lang w:val="en-US"/>
              </w:rPr>
              <w:t>to</w:t>
            </w:r>
            <w:r w:rsidRPr="00DF0D29">
              <w:rPr>
                <w:rFonts w:ascii="Arial Narrow" w:eastAsia="Arial" w:hAnsi="Arial Narrow" w:cs="Arial"/>
                <w:bCs/>
                <w:lang w:val="en-US"/>
              </w:rPr>
              <w:t xml:space="preserve"> 3</w:t>
            </w:r>
          </w:p>
        </w:tc>
        <w:tc>
          <w:tcPr>
            <w:tcW w:w="1984" w:type="dxa"/>
            <w:vAlign w:val="center"/>
          </w:tcPr>
          <w:p w14:paraId="2D14D8CB" w14:textId="2C2EDAC5" w:rsidR="003C0D14" w:rsidRPr="00DF0D29" w:rsidRDefault="003C0D14" w:rsidP="0087775C">
            <w:pPr>
              <w:contextualSpacing/>
              <w:jc w:val="center"/>
              <w:rPr>
                <w:rFonts w:ascii="Arial Narrow" w:eastAsia="Arial" w:hAnsi="Arial Narrow" w:cs="Arial"/>
                <w:bCs/>
                <w:lang w:val="en-US"/>
              </w:rPr>
            </w:pPr>
            <w:r w:rsidRPr="00DF0D29">
              <w:rPr>
                <w:rFonts w:ascii="Arial Narrow" w:eastAsia="Arial" w:hAnsi="Arial Narrow" w:cs="Arial"/>
                <w:bCs/>
                <w:lang w:val="en-US"/>
              </w:rPr>
              <w:t>51 (41.1)</w:t>
            </w:r>
          </w:p>
        </w:tc>
      </w:tr>
      <w:tr w:rsidR="007D0A9B" w:rsidRPr="00DF0D29" w14:paraId="4E954D71" w14:textId="77777777" w:rsidTr="003C0D14">
        <w:trPr>
          <w:trHeight w:val="266"/>
          <w:jc w:val="center"/>
        </w:trPr>
        <w:tc>
          <w:tcPr>
            <w:tcW w:w="5103" w:type="dxa"/>
          </w:tcPr>
          <w:p w14:paraId="12470AA0" w14:textId="5139840E" w:rsidR="003C0D14" w:rsidRPr="00DF0D29" w:rsidRDefault="003C0D14" w:rsidP="00B22D8F">
            <w:pPr>
              <w:ind w:left="708"/>
              <w:contextualSpacing/>
              <w:rPr>
                <w:rFonts w:ascii="Arial Narrow" w:eastAsia="Arial" w:hAnsi="Arial Narrow" w:cs="Arial"/>
                <w:bCs/>
                <w:lang w:val="en-US"/>
              </w:rPr>
            </w:pPr>
            <w:r w:rsidRPr="00DF0D29">
              <w:rPr>
                <w:rFonts w:ascii="Arial Narrow" w:eastAsia="Arial" w:hAnsi="Arial Narrow" w:cs="Arial"/>
                <w:bCs/>
                <w:lang w:val="en-US"/>
              </w:rPr>
              <w:t xml:space="preserve">4 </w:t>
            </w:r>
            <w:r w:rsidR="00B22D8F" w:rsidRPr="00DF0D29">
              <w:rPr>
                <w:rFonts w:ascii="Arial Narrow" w:eastAsia="Arial" w:hAnsi="Arial Narrow" w:cs="Arial"/>
                <w:bCs/>
                <w:lang w:val="en-US"/>
              </w:rPr>
              <w:t>to</w:t>
            </w:r>
            <w:r w:rsidRPr="00DF0D29">
              <w:rPr>
                <w:rFonts w:ascii="Arial Narrow" w:eastAsia="Arial" w:hAnsi="Arial Narrow" w:cs="Arial"/>
                <w:bCs/>
                <w:lang w:val="en-US"/>
              </w:rPr>
              <w:t xml:space="preserve"> 5</w:t>
            </w:r>
          </w:p>
        </w:tc>
        <w:tc>
          <w:tcPr>
            <w:tcW w:w="1984" w:type="dxa"/>
            <w:vAlign w:val="center"/>
          </w:tcPr>
          <w:p w14:paraId="4A6F4B1B" w14:textId="41922731" w:rsidR="003C0D14" w:rsidRPr="00DF0D29" w:rsidRDefault="003C0D14" w:rsidP="0087775C">
            <w:pPr>
              <w:contextualSpacing/>
              <w:jc w:val="center"/>
              <w:rPr>
                <w:rFonts w:ascii="Arial Narrow" w:eastAsia="Arial" w:hAnsi="Arial Narrow" w:cs="Arial"/>
                <w:bCs/>
                <w:lang w:val="en-US"/>
              </w:rPr>
            </w:pPr>
            <w:r w:rsidRPr="00DF0D29">
              <w:rPr>
                <w:rFonts w:ascii="Arial Narrow" w:eastAsia="Arial" w:hAnsi="Arial Narrow" w:cs="Arial"/>
                <w:bCs/>
                <w:lang w:val="en-US"/>
              </w:rPr>
              <w:t>29 (23.4)</w:t>
            </w:r>
          </w:p>
        </w:tc>
      </w:tr>
      <w:tr w:rsidR="007D0A9B" w:rsidRPr="00DF0D29" w14:paraId="423A018F" w14:textId="77777777" w:rsidTr="003C0D14">
        <w:trPr>
          <w:trHeight w:val="266"/>
          <w:jc w:val="center"/>
        </w:trPr>
        <w:tc>
          <w:tcPr>
            <w:tcW w:w="5103" w:type="dxa"/>
          </w:tcPr>
          <w:p w14:paraId="08E93EA8" w14:textId="037580FB" w:rsidR="003C0D14" w:rsidRPr="00DF0D29" w:rsidRDefault="003C0D14" w:rsidP="00B22D8F">
            <w:pPr>
              <w:ind w:left="708"/>
              <w:contextualSpacing/>
              <w:rPr>
                <w:rFonts w:ascii="Arial Narrow" w:eastAsia="Arial" w:hAnsi="Arial Narrow" w:cs="Arial"/>
                <w:bCs/>
                <w:lang w:val="en-US"/>
              </w:rPr>
            </w:pPr>
            <w:r w:rsidRPr="00DF0D29">
              <w:rPr>
                <w:rFonts w:ascii="Arial Narrow" w:eastAsia="Arial" w:hAnsi="Arial Narrow" w:cs="Arial"/>
                <w:bCs/>
                <w:lang w:val="en-US"/>
              </w:rPr>
              <w:t>6 o</w:t>
            </w:r>
            <w:r w:rsidR="00B22D8F" w:rsidRPr="00DF0D29">
              <w:rPr>
                <w:rFonts w:ascii="Arial Narrow" w:eastAsia="Arial" w:hAnsi="Arial Narrow" w:cs="Arial"/>
                <w:bCs/>
                <w:lang w:val="en-US"/>
              </w:rPr>
              <w:t>r</w:t>
            </w:r>
            <w:r w:rsidRPr="00DF0D29">
              <w:rPr>
                <w:rFonts w:ascii="Arial Narrow" w:eastAsia="Arial" w:hAnsi="Arial Narrow" w:cs="Arial"/>
                <w:bCs/>
                <w:lang w:val="en-US"/>
              </w:rPr>
              <w:t xml:space="preserve"> m</w:t>
            </w:r>
            <w:r w:rsidR="00B22D8F" w:rsidRPr="00DF0D29">
              <w:rPr>
                <w:rFonts w:ascii="Arial Narrow" w:eastAsia="Arial" w:hAnsi="Arial Narrow" w:cs="Arial"/>
                <w:bCs/>
                <w:lang w:val="en-US"/>
              </w:rPr>
              <w:t>ore</w:t>
            </w:r>
          </w:p>
        </w:tc>
        <w:tc>
          <w:tcPr>
            <w:tcW w:w="1984" w:type="dxa"/>
            <w:vAlign w:val="center"/>
          </w:tcPr>
          <w:p w14:paraId="771556C5" w14:textId="1C8B7F33" w:rsidR="003C0D14" w:rsidRPr="00DF0D29" w:rsidRDefault="003C0D14" w:rsidP="0087775C">
            <w:pPr>
              <w:contextualSpacing/>
              <w:jc w:val="center"/>
              <w:rPr>
                <w:rFonts w:ascii="Arial Narrow" w:eastAsia="Arial" w:hAnsi="Arial Narrow" w:cs="Arial"/>
                <w:bCs/>
                <w:lang w:val="en-US"/>
              </w:rPr>
            </w:pPr>
            <w:r w:rsidRPr="00DF0D29">
              <w:rPr>
                <w:rFonts w:ascii="Arial Narrow" w:eastAsia="Arial" w:hAnsi="Arial Narrow" w:cs="Arial"/>
                <w:bCs/>
                <w:lang w:val="en-US"/>
              </w:rPr>
              <w:t>10 (8.1)</w:t>
            </w:r>
          </w:p>
        </w:tc>
      </w:tr>
      <w:tr w:rsidR="007D0A9B" w:rsidRPr="00AE0F01" w14:paraId="74F2A167" w14:textId="77777777" w:rsidTr="003C0D14">
        <w:trPr>
          <w:trHeight w:val="266"/>
          <w:jc w:val="center"/>
        </w:trPr>
        <w:tc>
          <w:tcPr>
            <w:tcW w:w="5103" w:type="dxa"/>
          </w:tcPr>
          <w:p w14:paraId="27C8B8DE" w14:textId="715D609F" w:rsidR="003C0D14" w:rsidRPr="00DF0D29" w:rsidRDefault="00B22D8F" w:rsidP="00B22D8F">
            <w:pPr>
              <w:contextualSpacing/>
              <w:rPr>
                <w:rFonts w:ascii="Arial Narrow" w:eastAsia="Arial" w:hAnsi="Arial Narrow" w:cs="Arial"/>
                <w:bCs/>
                <w:lang w:val="en-US"/>
              </w:rPr>
            </w:pPr>
            <w:r w:rsidRPr="00DF0D29">
              <w:rPr>
                <w:rFonts w:ascii="Arial Narrow" w:eastAsia="Arial" w:hAnsi="Arial Narrow" w:cs="Arial"/>
                <w:bCs/>
                <w:lang w:val="en-US"/>
              </w:rPr>
              <w:t>Dependent on care from other people</w:t>
            </w:r>
            <w:r w:rsidR="003C0D14" w:rsidRPr="00DF0D29">
              <w:rPr>
                <w:rFonts w:ascii="Arial Narrow" w:eastAsia="Arial" w:hAnsi="Arial Narrow" w:cs="Arial"/>
                <w:bCs/>
                <w:lang w:val="en-US"/>
              </w:rPr>
              <w:t xml:space="preserve">; </w:t>
            </w:r>
            <w:r w:rsidR="003C0D14" w:rsidRPr="00DF0D29">
              <w:rPr>
                <w:rFonts w:ascii="Arial Narrow" w:eastAsia="Arial" w:hAnsi="Arial Narrow" w:cs="Arial"/>
                <w:bCs/>
                <w:i/>
                <w:iCs/>
                <w:lang w:val="en-US"/>
              </w:rPr>
              <w:t>n</w:t>
            </w:r>
            <w:r w:rsidR="003C0D14" w:rsidRPr="00DF0D29">
              <w:rPr>
                <w:rFonts w:ascii="Arial Narrow" w:eastAsia="Arial" w:hAnsi="Arial Narrow" w:cs="Arial"/>
                <w:bCs/>
                <w:lang w:val="en-US"/>
              </w:rPr>
              <w:t xml:space="preserve"> (%)</w:t>
            </w:r>
          </w:p>
        </w:tc>
        <w:tc>
          <w:tcPr>
            <w:tcW w:w="1984" w:type="dxa"/>
            <w:vAlign w:val="center"/>
          </w:tcPr>
          <w:p w14:paraId="5A68F583" w14:textId="77777777" w:rsidR="003C0D14" w:rsidRPr="00DF0D29" w:rsidRDefault="003C0D14" w:rsidP="0087775C">
            <w:pPr>
              <w:contextualSpacing/>
              <w:jc w:val="center"/>
              <w:rPr>
                <w:rFonts w:ascii="Arial Narrow" w:eastAsia="Arial" w:hAnsi="Arial Narrow" w:cs="Arial"/>
                <w:bCs/>
                <w:lang w:val="en-US"/>
              </w:rPr>
            </w:pPr>
          </w:p>
        </w:tc>
      </w:tr>
      <w:tr w:rsidR="007D0A9B" w:rsidRPr="00DF0D29" w14:paraId="524F4BCC" w14:textId="77777777" w:rsidTr="003C0D14">
        <w:trPr>
          <w:trHeight w:val="266"/>
          <w:jc w:val="center"/>
        </w:trPr>
        <w:tc>
          <w:tcPr>
            <w:tcW w:w="5103" w:type="dxa"/>
          </w:tcPr>
          <w:p w14:paraId="2AF03445" w14:textId="471BC3D3" w:rsidR="003C0D14" w:rsidRPr="00DF0D29" w:rsidRDefault="003C0D14" w:rsidP="003C0D14">
            <w:pPr>
              <w:ind w:left="708"/>
              <w:contextualSpacing/>
              <w:rPr>
                <w:rFonts w:ascii="Arial Narrow" w:eastAsia="Arial" w:hAnsi="Arial Narrow" w:cs="Arial"/>
                <w:bCs/>
                <w:lang w:val="en-US"/>
              </w:rPr>
            </w:pPr>
            <w:r w:rsidRPr="00DF0D29">
              <w:rPr>
                <w:rFonts w:ascii="Arial Narrow" w:eastAsia="Arial" w:hAnsi="Arial Narrow" w:cs="Arial"/>
                <w:bCs/>
                <w:lang w:val="en-US"/>
              </w:rPr>
              <w:t>No</w:t>
            </w:r>
          </w:p>
        </w:tc>
        <w:tc>
          <w:tcPr>
            <w:tcW w:w="1984" w:type="dxa"/>
            <w:vAlign w:val="center"/>
          </w:tcPr>
          <w:p w14:paraId="5C120BEA" w14:textId="0F345304" w:rsidR="003C0D14" w:rsidRPr="00DF0D29" w:rsidRDefault="003C0D14" w:rsidP="0087775C">
            <w:pPr>
              <w:contextualSpacing/>
              <w:jc w:val="center"/>
              <w:rPr>
                <w:rFonts w:ascii="Arial Narrow" w:eastAsia="Arial" w:hAnsi="Arial Narrow" w:cs="Arial"/>
                <w:bCs/>
                <w:lang w:val="en-US"/>
              </w:rPr>
            </w:pPr>
            <w:r w:rsidRPr="00DF0D29">
              <w:rPr>
                <w:rFonts w:ascii="Arial Narrow" w:eastAsia="Arial" w:hAnsi="Arial Narrow" w:cs="Arial"/>
                <w:bCs/>
                <w:lang w:val="en-US"/>
              </w:rPr>
              <w:t>87 (68.5)</w:t>
            </w:r>
          </w:p>
        </w:tc>
      </w:tr>
      <w:tr w:rsidR="007D0A9B" w:rsidRPr="00DF0D29" w14:paraId="56235F7D" w14:textId="77777777" w:rsidTr="003C0D14">
        <w:trPr>
          <w:trHeight w:val="266"/>
          <w:jc w:val="center"/>
        </w:trPr>
        <w:tc>
          <w:tcPr>
            <w:tcW w:w="5103" w:type="dxa"/>
          </w:tcPr>
          <w:p w14:paraId="2B945D42" w14:textId="26509C24" w:rsidR="003C0D14" w:rsidRPr="00DF0D29" w:rsidRDefault="003C0D14" w:rsidP="003C0D14">
            <w:pPr>
              <w:ind w:left="708"/>
              <w:contextualSpacing/>
              <w:rPr>
                <w:rFonts w:ascii="Arial Narrow" w:eastAsia="Arial" w:hAnsi="Arial Narrow" w:cs="Arial"/>
                <w:bCs/>
                <w:lang w:val="en-US"/>
              </w:rPr>
            </w:pPr>
            <w:r w:rsidRPr="00DF0D29">
              <w:rPr>
                <w:rFonts w:ascii="Arial Narrow" w:eastAsia="Arial" w:hAnsi="Arial Narrow" w:cs="Arial"/>
                <w:bCs/>
                <w:lang w:val="en-US"/>
              </w:rPr>
              <w:t>Total</w:t>
            </w:r>
            <w:r w:rsidR="00B22D8F" w:rsidRPr="00DF0D29">
              <w:rPr>
                <w:rFonts w:ascii="Arial Narrow" w:eastAsia="Arial" w:hAnsi="Arial Narrow" w:cs="Arial"/>
                <w:bCs/>
                <w:lang w:val="en-US"/>
              </w:rPr>
              <w:t>ly</w:t>
            </w:r>
          </w:p>
        </w:tc>
        <w:tc>
          <w:tcPr>
            <w:tcW w:w="1984" w:type="dxa"/>
            <w:vAlign w:val="center"/>
          </w:tcPr>
          <w:p w14:paraId="75CA72CF" w14:textId="46D81270" w:rsidR="003C0D14" w:rsidRPr="00DF0D29" w:rsidRDefault="003C0D14" w:rsidP="0087775C">
            <w:pPr>
              <w:contextualSpacing/>
              <w:jc w:val="center"/>
              <w:rPr>
                <w:rFonts w:ascii="Arial Narrow" w:eastAsia="Arial" w:hAnsi="Arial Narrow" w:cs="Arial"/>
                <w:bCs/>
                <w:lang w:val="en-US"/>
              </w:rPr>
            </w:pPr>
            <w:r w:rsidRPr="00DF0D29">
              <w:rPr>
                <w:rFonts w:ascii="Arial Narrow" w:eastAsia="Arial" w:hAnsi="Arial Narrow" w:cs="Arial"/>
                <w:bCs/>
                <w:lang w:val="en-US"/>
              </w:rPr>
              <w:t>24 (18.9)</w:t>
            </w:r>
          </w:p>
        </w:tc>
      </w:tr>
      <w:tr w:rsidR="007D0A9B" w:rsidRPr="00DF0D29" w14:paraId="35FB1F0E" w14:textId="77777777" w:rsidTr="003C0D14">
        <w:trPr>
          <w:trHeight w:val="266"/>
          <w:jc w:val="center"/>
        </w:trPr>
        <w:tc>
          <w:tcPr>
            <w:tcW w:w="5103" w:type="dxa"/>
          </w:tcPr>
          <w:p w14:paraId="59BB57BD" w14:textId="4A806536" w:rsidR="003C0D14" w:rsidRPr="00DF0D29" w:rsidRDefault="003C0D14" w:rsidP="00B22D8F">
            <w:pPr>
              <w:ind w:left="708"/>
              <w:contextualSpacing/>
              <w:rPr>
                <w:rFonts w:ascii="Arial Narrow" w:eastAsia="Arial" w:hAnsi="Arial Narrow" w:cs="Arial"/>
                <w:bCs/>
                <w:lang w:val="en-US"/>
              </w:rPr>
            </w:pPr>
            <w:r w:rsidRPr="00DF0D29">
              <w:rPr>
                <w:rFonts w:ascii="Arial Narrow" w:eastAsia="Arial" w:hAnsi="Arial Narrow" w:cs="Arial"/>
                <w:bCs/>
                <w:lang w:val="en-US"/>
              </w:rPr>
              <w:t>Par</w:t>
            </w:r>
            <w:r w:rsidR="00B22D8F" w:rsidRPr="00DF0D29">
              <w:rPr>
                <w:rFonts w:ascii="Arial Narrow" w:eastAsia="Arial" w:hAnsi="Arial Narrow" w:cs="Arial"/>
                <w:bCs/>
                <w:lang w:val="en-US"/>
              </w:rPr>
              <w:t>t</w:t>
            </w:r>
            <w:r w:rsidRPr="00DF0D29">
              <w:rPr>
                <w:rFonts w:ascii="Arial Narrow" w:eastAsia="Arial" w:hAnsi="Arial Narrow" w:cs="Arial"/>
                <w:bCs/>
                <w:lang w:val="en-US"/>
              </w:rPr>
              <w:t>ial</w:t>
            </w:r>
            <w:r w:rsidR="00B22D8F" w:rsidRPr="00DF0D29">
              <w:rPr>
                <w:rFonts w:ascii="Arial Narrow" w:eastAsia="Arial" w:hAnsi="Arial Narrow" w:cs="Arial"/>
                <w:bCs/>
                <w:lang w:val="en-US"/>
              </w:rPr>
              <w:t>ly</w:t>
            </w:r>
          </w:p>
        </w:tc>
        <w:tc>
          <w:tcPr>
            <w:tcW w:w="1984" w:type="dxa"/>
            <w:vAlign w:val="center"/>
          </w:tcPr>
          <w:p w14:paraId="0321DBCF" w14:textId="0DD57696" w:rsidR="003C0D14" w:rsidRPr="00DF0D29" w:rsidRDefault="003C0D14" w:rsidP="0087775C">
            <w:pPr>
              <w:contextualSpacing/>
              <w:jc w:val="center"/>
              <w:rPr>
                <w:rFonts w:ascii="Arial Narrow" w:eastAsia="Arial" w:hAnsi="Arial Narrow" w:cs="Arial"/>
                <w:bCs/>
                <w:lang w:val="en-US"/>
              </w:rPr>
            </w:pPr>
            <w:r w:rsidRPr="00DF0D29">
              <w:rPr>
                <w:rFonts w:ascii="Arial Narrow" w:eastAsia="Arial" w:hAnsi="Arial Narrow" w:cs="Arial"/>
                <w:bCs/>
                <w:lang w:val="en-US"/>
              </w:rPr>
              <w:t>16 (12.6)</w:t>
            </w:r>
          </w:p>
        </w:tc>
      </w:tr>
      <w:tr w:rsidR="007D0A9B" w:rsidRPr="00DF0D29" w14:paraId="6F64D888" w14:textId="77777777" w:rsidTr="003C0D14">
        <w:trPr>
          <w:trHeight w:val="266"/>
          <w:jc w:val="center"/>
        </w:trPr>
        <w:tc>
          <w:tcPr>
            <w:tcW w:w="5103" w:type="dxa"/>
          </w:tcPr>
          <w:p w14:paraId="2D043665" w14:textId="202D93FB" w:rsidR="003C0D14" w:rsidRPr="00DF0D29" w:rsidRDefault="003C0D14" w:rsidP="00B22D8F">
            <w:pPr>
              <w:contextualSpacing/>
              <w:rPr>
                <w:rFonts w:ascii="Arial Narrow" w:eastAsia="Arial" w:hAnsi="Arial Narrow" w:cs="Arial"/>
                <w:bCs/>
                <w:lang w:val="en-US"/>
              </w:rPr>
            </w:pPr>
            <w:r w:rsidRPr="00DF0D29">
              <w:rPr>
                <w:rFonts w:ascii="Arial Narrow" w:eastAsia="Arial" w:hAnsi="Arial Narrow" w:cs="Arial"/>
                <w:bCs/>
                <w:lang w:val="en-US"/>
              </w:rPr>
              <w:t>Suf</w:t>
            </w:r>
            <w:r w:rsidR="00B22D8F" w:rsidRPr="00DF0D29">
              <w:rPr>
                <w:rFonts w:ascii="Arial Narrow" w:eastAsia="Arial" w:hAnsi="Arial Narrow" w:cs="Arial"/>
                <w:bCs/>
                <w:lang w:val="en-US"/>
              </w:rPr>
              <w:t xml:space="preserve">fers from other </w:t>
            </w:r>
            <w:r w:rsidR="00324E91" w:rsidRPr="00DF0D29">
              <w:rPr>
                <w:rFonts w:ascii="Arial Narrow" w:eastAsia="Arial" w:hAnsi="Arial Narrow" w:cs="Arial"/>
                <w:bCs/>
                <w:lang w:val="en-US"/>
              </w:rPr>
              <w:t>diseases</w:t>
            </w:r>
            <w:r w:rsidRPr="00DF0D29">
              <w:rPr>
                <w:rFonts w:ascii="Arial Narrow" w:eastAsia="Arial" w:hAnsi="Arial Narrow" w:cs="Arial"/>
                <w:bCs/>
                <w:lang w:val="en-US"/>
              </w:rPr>
              <w:t xml:space="preserve">; </w:t>
            </w:r>
            <w:r w:rsidRPr="00DF0D29">
              <w:rPr>
                <w:rFonts w:ascii="Arial Narrow" w:eastAsia="Arial" w:hAnsi="Arial Narrow" w:cs="Arial"/>
                <w:bCs/>
                <w:i/>
                <w:iCs/>
                <w:lang w:val="en-US"/>
              </w:rPr>
              <w:t>n</w:t>
            </w:r>
            <w:r w:rsidRPr="00DF0D29">
              <w:rPr>
                <w:rFonts w:ascii="Arial Narrow" w:eastAsia="Arial" w:hAnsi="Arial Narrow" w:cs="Arial"/>
                <w:bCs/>
                <w:lang w:val="en-US"/>
              </w:rPr>
              <w:t xml:space="preserve"> (%)</w:t>
            </w:r>
          </w:p>
        </w:tc>
        <w:tc>
          <w:tcPr>
            <w:tcW w:w="1984" w:type="dxa"/>
            <w:vAlign w:val="center"/>
          </w:tcPr>
          <w:p w14:paraId="15A791C4" w14:textId="0D3A5B20" w:rsidR="003C0D14" w:rsidRPr="00DF0D29" w:rsidRDefault="003C0D14" w:rsidP="0087775C">
            <w:pPr>
              <w:contextualSpacing/>
              <w:jc w:val="center"/>
              <w:rPr>
                <w:rFonts w:ascii="Arial Narrow" w:eastAsia="Arial" w:hAnsi="Arial Narrow" w:cs="Arial"/>
                <w:bCs/>
                <w:lang w:val="en-US"/>
              </w:rPr>
            </w:pPr>
            <w:r w:rsidRPr="00DF0D29">
              <w:rPr>
                <w:rFonts w:ascii="Arial Narrow" w:eastAsia="Arial" w:hAnsi="Arial Narrow" w:cs="Arial"/>
                <w:bCs/>
                <w:lang w:val="en-US"/>
              </w:rPr>
              <w:t>107 (84.3)</w:t>
            </w:r>
          </w:p>
        </w:tc>
      </w:tr>
      <w:tr w:rsidR="007D0A9B" w:rsidRPr="00DF0D29" w14:paraId="533DE759" w14:textId="77777777" w:rsidTr="003C0D14">
        <w:trPr>
          <w:trHeight w:val="266"/>
          <w:jc w:val="center"/>
        </w:trPr>
        <w:tc>
          <w:tcPr>
            <w:tcW w:w="5103" w:type="dxa"/>
          </w:tcPr>
          <w:p w14:paraId="7BC3FCDB" w14:textId="66403F85" w:rsidR="003C0D14" w:rsidRPr="00DF0D29" w:rsidRDefault="003C0D14" w:rsidP="00B22D8F">
            <w:pPr>
              <w:contextualSpacing/>
              <w:rPr>
                <w:rFonts w:ascii="Arial Narrow" w:eastAsia="Arial" w:hAnsi="Arial Narrow" w:cs="Arial"/>
                <w:bCs/>
                <w:lang w:val="en-US"/>
              </w:rPr>
            </w:pPr>
            <w:r w:rsidRPr="00DF0D29">
              <w:rPr>
                <w:rFonts w:ascii="Arial Narrow" w:eastAsia="Arial" w:hAnsi="Arial Narrow" w:cs="Arial"/>
                <w:bCs/>
                <w:lang w:val="en-US"/>
              </w:rPr>
              <w:t>Ha</w:t>
            </w:r>
            <w:r w:rsidR="00B22D8F" w:rsidRPr="00DF0D29">
              <w:rPr>
                <w:rFonts w:ascii="Arial Narrow" w:eastAsia="Arial" w:hAnsi="Arial Narrow" w:cs="Arial"/>
                <w:bCs/>
                <w:lang w:val="en-US"/>
              </w:rPr>
              <w:t>s</w:t>
            </w:r>
            <w:r w:rsidRPr="00DF0D29">
              <w:rPr>
                <w:rFonts w:ascii="Arial Narrow" w:eastAsia="Arial" w:hAnsi="Arial Narrow" w:cs="Arial"/>
                <w:bCs/>
                <w:lang w:val="en-US"/>
              </w:rPr>
              <w:t xml:space="preserve"> </w:t>
            </w:r>
            <w:r w:rsidR="00B22D8F" w:rsidRPr="00DF0D29">
              <w:rPr>
                <w:rFonts w:ascii="Arial Narrow" w:eastAsia="Arial" w:hAnsi="Arial Narrow" w:cs="Arial"/>
                <w:bCs/>
                <w:lang w:val="en-US"/>
              </w:rPr>
              <w:t xml:space="preserve">had cardiology </w:t>
            </w:r>
            <w:r w:rsidRPr="00DF0D29">
              <w:rPr>
                <w:rFonts w:ascii="Arial Narrow" w:eastAsia="Arial" w:hAnsi="Arial Narrow" w:cs="Arial"/>
                <w:bCs/>
                <w:lang w:val="en-US"/>
              </w:rPr>
              <w:t xml:space="preserve">control </w:t>
            </w:r>
            <w:r w:rsidR="00B22D8F" w:rsidRPr="00DF0D29">
              <w:rPr>
                <w:rFonts w:ascii="Arial Narrow" w:eastAsia="Arial" w:hAnsi="Arial Narrow" w:cs="Arial"/>
                <w:bCs/>
                <w:lang w:val="en-US"/>
              </w:rPr>
              <w:t>i</w:t>
            </w:r>
            <w:r w:rsidRPr="00DF0D29">
              <w:rPr>
                <w:rFonts w:ascii="Arial Narrow" w:eastAsia="Arial" w:hAnsi="Arial Narrow" w:cs="Arial"/>
                <w:bCs/>
                <w:lang w:val="en-US"/>
              </w:rPr>
              <w:t xml:space="preserve">n </w:t>
            </w:r>
            <w:r w:rsidR="00B22D8F" w:rsidRPr="00DF0D29">
              <w:rPr>
                <w:rFonts w:ascii="Arial Narrow" w:eastAsia="Arial" w:hAnsi="Arial Narrow" w:cs="Arial"/>
                <w:bCs/>
                <w:lang w:val="en-US"/>
              </w:rPr>
              <w:t xml:space="preserve">another </w:t>
            </w:r>
            <w:r w:rsidRPr="00DF0D29">
              <w:rPr>
                <w:rFonts w:ascii="Arial Narrow" w:eastAsia="Arial" w:hAnsi="Arial Narrow" w:cs="Arial"/>
                <w:bCs/>
                <w:lang w:val="en-US"/>
              </w:rPr>
              <w:t>institu</w:t>
            </w:r>
            <w:r w:rsidR="00B22D8F" w:rsidRPr="00DF0D29">
              <w:rPr>
                <w:rFonts w:ascii="Arial Narrow" w:eastAsia="Arial" w:hAnsi="Arial Narrow" w:cs="Arial"/>
                <w:bCs/>
                <w:lang w:val="en-US"/>
              </w:rPr>
              <w:t>tion</w:t>
            </w:r>
            <w:r w:rsidRPr="00DF0D29">
              <w:rPr>
                <w:rFonts w:ascii="Arial Narrow" w:eastAsia="Arial" w:hAnsi="Arial Narrow" w:cs="Arial"/>
                <w:bCs/>
                <w:lang w:val="en-US"/>
              </w:rPr>
              <w:t xml:space="preserve">; </w:t>
            </w:r>
            <w:r w:rsidRPr="00DF0D29">
              <w:rPr>
                <w:rFonts w:ascii="Arial Narrow" w:eastAsia="Arial" w:hAnsi="Arial Narrow" w:cs="Arial"/>
                <w:bCs/>
                <w:i/>
                <w:iCs/>
                <w:lang w:val="en-US"/>
              </w:rPr>
              <w:t>n</w:t>
            </w:r>
            <w:r w:rsidRPr="00DF0D29">
              <w:rPr>
                <w:rFonts w:ascii="Arial Narrow" w:eastAsia="Arial" w:hAnsi="Arial Narrow" w:cs="Arial"/>
                <w:bCs/>
                <w:lang w:val="en-US"/>
              </w:rPr>
              <w:t xml:space="preserve"> (%)</w:t>
            </w:r>
          </w:p>
        </w:tc>
        <w:tc>
          <w:tcPr>
            <w:tcW w:w="1984" w:type="dxa"/>
            <w:vAlign w:val="center"/>
          </w:tcPr>
          <w:p w14:paraId="28C859B7" w14:textId="424EB0F4" w:rsidR="003C0D14" w:rsidRPr="00DF0D29" w:rsidRDefault="003C0D14" w:rsidP="0087775C">
            <w:pPr>
              <w:contextualSpacing/>
              <w:jc w:val="center"/>
              <w:rPr>
                <w:rFonts w:ascii="Arial Narrow" w:eastAsia="Arial" w:hAnsi="Arial Narrow" w:cs="Arial"/>
                <w:bCs/>
                <w:lang w:val="en-US"/>
              </w:rPr>
            </w:pPr>
            <w:r w:rsidRPr="00DF0D29">
              <w:rPr>
                <w:rFonts w:ascii="Arial Narrow" w:eastAsia="Arial" w:hAnsi="Arial Narrow" w:cs="Arial"/>
                <w:bCs/>
                <w:lang w:val="en-US"/>
              </w:rPr>
              <w:t>48 (38.1)</w:t>
            </w:r>
          </w:p>
        </w:tc>
      </w:tr>
      <w:tr w:rsidR="007D0A9B" w:rsidRPr="00AE0F01" w14:paraId="3F11DFF1" w14:textId="77777777" w:rsidTr="003C0D14">
        <w:trPr>
          <w:trHeight w:val="266"/>
          <w:jc w:val="center"/>
        </w:trPr>
        <w:tc>
          <w:tcPr>
            <w:tcW w:w="5103" w:type="dxa"/>
          </w:tcPr>
          <w:p w14:paraId="37A0DEF6" w14:textId="6692A05C" w:rsidR="003C0D14" w:rsidRPr="00DF0D29" w:rsidRDefault="003C0D14" w:rsidP="00B22D8F">
            <w:pPr>
              <w:contextualSpacing/>
              <w:rPr>
                <w:rFonts w:ascii="Arial Narrow" w:eastAsia="Arial" w:hAnsi="Arial Narrow" w:cs="Arial"/>
                <w:bCs/>
                <w:lang w:val="en-US"/>
              </w:rPr>
            </w:pPr>
            <w:r w:rsidRPr="00DF0D29">
              <w:rPr>
                <w:rFonts w:ascii="Arial Narrow" w:eastAsia="Arial" w:hAnsi="Arial Narrow" w:cs="Arial"/>
                <w:bCs/>
                <w:lang w:val="en-US"/>
              </w:rPr>
              <w:t>Percep</w:t>
            </w:r>
            <w:r w:rsidR="00B22D8F" w:rsidRPr="00DF0D29">
              <w:rPr>
                <w:rFonts w:ascii="Arial Narrow" w:eastAsia="Arial" w:hAnsi="Arial Narrow" w:cs="Arial"/>
                <w:bCs/>
                <w:lang w:val="en-US"/>
              </w:rPr>
              <w:t>tion of the adherence process</w:t>
            </w:r>
            <w:r w:rsidRPr="00DF0D29">
              <w:rPr>
                <w:rFonts w:ascii="Arial Narrow" w:eastAsia="Arial" w:hAnsi="Arial Narrow" w:cs="Arial"/>
                <w:bCs/>
                <w:lang w:val="en-US"/>
              </w:rPr>
              <w:t xml:space="preserve">; </w:t>
            </w:r>
            <w:r w:rsidRPr="00DF0D29">
              <w:rPr>
                <w:rFonts w:ascii="Arial Narrow" w:eastAsia="Arial" w:hAnsi="Arial Narrow" w:cs="Arial"/>
                <w:bCs/>
                <w:i/>
                <w:iCs/>
                <w:lang w:val="en-US"/>
              </w:rPr>
              <w:t>n</w:t>
            </w:r>
            <w:r w:rsidRPr="00DF0D29">
              <w:rPr>
                <w:rFonts w:ascii="Arial Narrow" w:eastAsia="Arial" w:hAnsi="Arial Narrow" w:cs="Arial"/>
                <w:bCs/>
                <w:lang w:val="en-US"/>
              </w:rPr>
              <w:t xml:space="preserve"> (%)</w:t>
            </w:r>
          </w:p>
        </w:tc>
        <w:tc>
          <w:tcPr>
            <w:tcW w:w="1984" w:type="dxa"/>
            <w:vAlign w:val="center"/>
          </w:tcPr>
          <w:p w14:paraId="319666E0" w14:textId="77777777" w:rsidR="003C0D14" w:rsidRPr="00DF0D29" w:rsidRDefault="003C0D14" w:rsidP="0087775C">
            <w:pPr>
              <w:contextualSpacing/>
              <w:jc w:val="center"/>
              <w:rPr>
                <w:rFonts w:ascii="Arial Narrow" w:eastAsia="Arial" w:hAnsi="Arial Narrow" w:cs="Arial"/>
                <w:bCs/>
                <w:lang w:val="en-US"/>
              </w:rPr>
            </w:pPr>
          </w:p>
        </w:tc>
      </w:tr>
      <w:tr w:rsidR="007D0A9B" w:rsidRPr="00DF0D29" w14:paraId="69E7DD89" w14:textId="77777777" w:rsidTr="003C0D14">
        <w:trPr>
          <w:trHeight w:val="266"/>
          <w:jc w:val="center"/>
        </w:trPr>
        <w:tc>
          <w:tcPr>
            <w:tcW w:w="5103" w:type="dxa"/>
          </w:tcPr>
          <w:p w14:paraId="323A1C19" w14:textId="4A85F96D" w:rsidR="003C0D14" w:rsidRPr="00DF0D29" w:rsidRDefault="00B22D8F" w:rsidP="003C0D14">
            <w:pPr>
              <w:ind w:left="708"/>
              <w:contextualSpacing/>
              <w:rPr>
                <w:rFonts w:ascii="Arial Narrow" w:eastAsia="Arial" w:hAnsi="Arial Narrow" w:cs="Arial"/>
                <w:bCs/>
                <w:lang w:val="en-US"/>
              </w:rPr>
            </w:pPr>
            <w:r w:rsidRPr="00DF0D29">
              <w:rPr>
                <w:rFonts w:ascii="Arial Narrow" w:eastAsia="Arial" w:hAnsi="Arial Narrow" w:cs="Arial"/>
                <w:bCs/>
                <w:lang w:val="en-US"/>
              </w:rPr>
              <w:t>Excellent</w:t>
            </w:r>
          </w:p>
        </w:tc>
        <w:tc>
          <w:tcPr>
            <w:tcW w:w="1984" w:type="dxa"/>
            <w:vAlign w:val="center"/>
          </w:tcPr>
          <w:p w14:paraId="7A54C85D" w14:textId="253B9930" w:rsidR="003C0D14" w:rsidRPr="00DF0D29" w:rsidRDefault="003C0D14" w:rsidP="0087775C">
            <w:pPr>
              <w:contextualSpacing/>
              <w:jc w:val="center"/>
              <w:rPr>
                <w:rFonts w:ascii="Arial Narrow" w:eastAsia="Arial" w:hAnsi="Arial Narrow" w:cs="Arial"/>
                <w:bCs/>
                <w:lang w:val="en-US"/>
              </w:rPr>
            </w:pPr>
            <w:r w:rsidRPr="00DF0D29">
              <w:rPr>
                <w:rFonts w:ascii="Arial Narrow" w:eastAsia="Arial" w:hAnsi="Arial Narrow" w:cs="Arial"/>
                <w:bCs/>
                <w:lang w:val="en-US"/>
              </w:rPr>
              <w:t>71 (55.5)</w:t>
            </w:r>
          </w:p>
        </w:tc>
      </w:tr>
      <w:tr w:rsidR="007D0A9B" w:rsidRPr="00DF0D29" w14:paraId="73FDDC6B" w14:textId="77777777" w:rsidTr="003C0D14">
        <w:trPr>
          <w:trHeight w:val="266"/>
          <w:jc w:val="center"/>
        </w:trPr>
        <w:tc>
          <w:tcPr>
            <w:tcW w:w="5103" w:type="dxa"/>
          </w:tcPr>
          <w:p w14:paraId="083AE5B3" w14:textId="3F31F034" w:rsidR="003C0D14" w:rsidRPr="00DF0D29" w:rsidRDefault="00B22D8F" w:rsidP="003C0D14">
            <w:pPr>
              <w:ind w:left="708"/>
              <w:contextualSpacing/>
              <w:rPr>
                <w:rFonts w:ascii="Arial Narrow" w:eastAsia="Arial" w:hAnsi="Arial Narrow" w:cs="Arial"/>
                <w:bCs/>
                <w:lang w:val="en-US"/>
              </w:rPr>
            </w:pPr>
            <w:r w:rsidRPr="00DF0D29">
              <w:rPr>
                <w:rFonts w:ascii="Arial Narrow" w:eastAsia="Arial" w:hAnsi="Arial Narrow" w:cs="Arial"/>
                <w:bCs/>
                <w:lang w:val="en-US"/>
              </w:rPr>
              <w:t>Good</w:t>
            </w:r>
          </w:p>
        </w:tc>
        <w:tc>
          <w:tcPr>
            <w:tcW w:w="1984" w:type="dxa"/>
            <w:vAlign w:val="center"/>
          </w:tcPr>
          <w:p w14:paraId="568ACA75" w14:textId="6248B2C2" w:rsidR="003C0D14" w:rsidRPr="00DF0D29" w:rsidRDefault="003C0D14" w:rsidP="0087775C">
            <w:pPr>
              <w:contextualSpacing/>
              <w:jc w:val="center"/>
              <w:rPr>
                <w:rFonts w:ascii="Arial Narrow" w:eastAsia="Arial" w:hAnsi="Arial Narrow" w:cs="Arial"/>
                <w:bCs/>
                <w:lang w:val="en-US"/>
              </w:rPr>
            </w:pPr>
            <w:r w:rsidRPr="00DF0D29">
              <w:rPr>
                <w:rFonts w:ascii="Arial Narrow" w:eastAsia="Arial" w:hAnsi="Arial Narrow" w:cs="Arial"/>
                <w:bCs/>
                <w:lang w:val="en-US"/>
              </w:rPr>
              <w:t>48 (37.5)</w:t>
            </w:r>
          </w:p>
        </w:tc>
      </w:tr>
      <w:tr w:rsidR="007D0A9B" w:rsidRPr="00DF0D29" w14:paraId="5CDF1FA9" w14:textId="77777777" w:rsidTr="003C0D14">
        <w:trPr>
          <w:trHeight w:val="266"/>
          <w:jc w:val="center"/>
        </w:trPr>
        <w:tc>
          <w:tcPr>
            <w:tcW w:w="5103" w:type="dxa"/>
          </w:tcPr>
          <w:p w14:paraId="77AFCFAB" w14:textId="76CE6D02" w:rsidR="003C0D14" w:rsidRPr="00DF0D29" w:rsidRDefault="003C0D14" w:rsidP="003C0D14">
            <w:pPr>
              <w:ind w:left="708"/>
              <w:contextualSpacing/>
              <w:rPr>
                <w:rFonts w:ascii="Arial Narrow" w:eastAsia="Arial" w:hAnsi="Arial Narrow" w:cs="Arial"/>
                <w:bCs/>
                <w:lang w:val="en-US"/>
              </w:rPr>
            </w:pPr>
            <w:r w:rsidRPr="00DF0D29">
              <w:rPr>
                <w:rFonts w:ascii="Arial Narrow" w:eastAsia="Arial" w:hAnsi="Arial Narrow" w:cs="Arial"/>
                <w:bCs/>
                <w:lang w:val="en-US"/>
              </w:rPr>
              <w:t>Regular</w:t>
            </w:r>
          </w:p>
        </w:tc>
        <w:tc>
          <w:tcPr>
            <w:tcW w:w="1984" w:type="dxa"/>
            <w:vAlign w:val="center"/>
          </w:tcPr>
          <w:p w14:paraId="2EBEBC3F" w14:textId="6838E507" w:rsidR="003C0D14" w:rsidRPr="00DF0D29" w:rsidRDefault="003C0D14" w:rsidP="0087775C">
            <w:pPr>
              <w:contextualSpacing/>
              <w:jc w:val="center"/>
              <w:rPr>
                <w:rFonts w:ascii="Arial Narrow" w:eastAsia="Arial" w:hAnsi="Arial Narrow" w:cs="Arial"/>
                <w:bCs/>
                <w:lang w:val="en-US"/>
              </w:rPr>
            </w:pPr>
            <w:r w:rsidRPr="00DF0D29">
              <w:rPr>
                <w:rFonts w:ascii="Arial Narrow" w:eastAsia="Arial" w:hAnsi="Arial Narrow" w:cs="Arial"/>
                <w:bCs/>
                <w:lang w:val="en-US"/>
              </w:rPr>
              <w:t>8 (6.3)</w:t>
            </w:r>
          </w:p>
        </w:tc>
      </w:tr>
      <w:tr w:rsidR="007D0A9B" w:rsidRPr="00DF0D29" w14:paraId="72C20DC2" w14:textId="77777777" w:rsidTr="003C0D14">
        <w:trPr>
          <w:trHeight w:val="266"/>
          <w:jc w:val="center"/>
        </w:trPr>
        <w:tc>
          <w:tcPr>
            <w:tcW w:w="5103" w:type="dxa"/>
          </w:tcPr>
          <w:p w14:paraId="7A7D4ED4" w14:textId="1F8198CE" w:rsidR="003C0D14" w:rsidRPr="00DF0D29" w:rsidRDefault="00B22D8F" w:rsidP="003C0D14">
            <w:pPr>
              <w:ind w:left="708"/>
              <w:contextualSpacing/>
              <w:rPr>
                <w:rFonts w:ascii="Arial Narrow" w:eastAsia="Arial" w:hAnsi="Arial Narrow" w:cs="Arial"/>
                <w:bCs/>
                <w:lang w:val="en-US"/>
              </w:rPr>
            </w:pPr>
            <w:r w:rsidRPr="00DF0D29">
              <w:rPr>
                <w:rFonts w:ascii="Arial Narrow" w:eastAsia="Arial" w:hAnsi="Arial Narrow" w:cs="Arial"/>
                <w:bCs/>
                <w:lang w:val="en-US"/>
              </w:rPr>
              <w:t>Bad</w:t>
            </w:r>
          </w:p>
        </w:tc>
        <w:tc>
          <w:tcPr>
            <w:tcW w:w="1984" w:type="dxa"/>
            <w:vAlign w:val="center"/>
          </w:tcPr>
          <w:p w14:paraId="34461D8B" w14:textId="49ABDCF9" w:rsidR="003C0D14" w:rsidRPr="00DF0D29" w:rsidRDefault="003C0D14" w:rsidP="0087775C">
            <w:pPr>
              <w:contextualSpacing/>
              <w:jc w:val="center"/>
              <w:rPr>
                <w:rFonts w:ascii="Arial Narrow" w:eastAsia="Arial" w:hAnsi="Arial Narrow" w:cs="Arial"/>
                <w:bCs/>
                <w:lang w:val="en-US"/>
              </w:rPr>
            </w:pPr>
            <w:r w:rsidRPr="00DF0D29">
              <w:rPr>
                <w:rFonts w:ascii="Arial Narrow" w:eastAsia="Arial" w:hAnsi="Arial Narrow" w:cs="Arial"/>
                <w:bCs/>
                <w:lang w:val="en-US"/>
              </w:rPr>
              <w:t>1 (0.8)</w:t>
            </w:r>
          </w:p>
        </w:tc>
      </w:tr>
    </w:tbl>
    <w:p w14:paraId="464D5D5B" w14:textId="77777777" w:rsidR="00413182" w:rsidRPr="00DF0D29" w:rsidRDefault="00413182" w:rsidP="007B665D">
      <w:pPr>
        <w:contextualSpacing/>
        <w:jc w:val="center"/>
        <w:rPr>
          <w:rFonts w:ascii="Arial Narrow" w:hAnsi="Arial Narrow"/>
          <w:b/>
          <w:lang w:val="en-US"/>
        </w:rPr>
      </w:pPr>
    </w:p>
    <w:p w14:paraId="1FBE1D80" w14:textId="438DBF64" w:rsidR="008B6740" w:rsidRPr="00DF0D29" w:rsidRDefault="00B53394" w:rsidP="007B665D">
      <w:pPr>
        <w:contextualSpacing/>
        <w:jc w:val="center"/>
        <w:rPr>
          <w:rFonts w:ascii="Arial Narrow" w:hAnsi="Arial Narrow"/>
          <w:bCs/>
          <w:lang w:val="en-US"/>
        </w:rPr>
      </w:pPr>
      <w:r w:rsidRPr="00DF0D29">
        <w:rPr>
          <w:rFonts w:ascii="Arial Narrow" w:hAnsi="Arial Narrow"/>
          <w:bCs/>
          <w:lang w:val="en-US"/>
        </w:rPr>
        <w:t xml:space="preserve">* 1 </w:t>
      </w:r>
      <w:r w:rsidR="00152EFC" w:rsidRPr="00DF0D29">
        <w:rPr>
          <w:rFonts w:ascii="Arial Narrow" w:hAnsi="Arial Narrow"/>
          <w:bCs/>
          <w:lang w:val="en-US"/>
        </w:rPr>
        <w:t>LMW</w:t>
      </w:r>
      <w:r w:rsidRPr="00DF0D29">
        <w:rPr>
          <w:rFonts w:ascii="Arial Narrow" w:hAnsi="Arial Narrow"/>
          <w:bCs/>
          <w:lang w:val="en-US"/>
        </w:rPr>
        <w:t xml:space="preserve"> </w:t>
      </w:r>
      <w:r w:rsidR="00B22D8F" w:rsidRPr="00DF0D29">
        <w:rPr>
          <w:rFonts w:ascii="Arial Narrow" w:hAnsi="Arial Narrow"/>
          <w:bCs/>
          <w:lang w:val="en-US"/>
        </w:rPr>
        <w:t>for</w:t>
      </w:r>
      <w:r w:rsidRPr="00DF0D29">
        <w:rPr>
          <w:rFonts w:ascii="Arial Narrow" w:hAnsi="Arial Narrow"/>
          <w:bCs/>
          <w:lang w:val="en-US"/>
        </w:rPr>
        <w:t xml:space="preserve"> 2018 </w:t>
      </w:r>
      <w:r w:rsidR="008D17FA" w:rsidRPr="00DF0D29">
        <w:rPr>
          <w:rFonts w:ascii="Arial Narrow" w:hAnsi="Arial Narrow"/>
          <w:bCs/>
          <w:lang w:val="en-US"/>
        </w:rPr>
        <w:t>=</w:t>
      </w:r>
      <w:r w:rsidR="00E97A99" w:rsidRPr="00DF0D29">
        <w:rPr>
          <w:rFonts w:ascii="Arial Narrow" w:hAnsi="Arial Narrow"/>
          <w:bCs/>
          <w:lang w:val="en-US"/>
        </w:rPr>
        <w:t xml:space="preserve"> </w:t>
      </w:r>
      <w:r w:rsidRPr="00DF0D29">
        <w:rPr>
          <w:rFonts w:ascii="Arial Narrow" w:hAnsi="Arial Narrow"/>
          <w:bCs/>
          <w:lang w:val="en-US" w:eastAsia="en-US"/>
        </w:rPr>
        <w:t>$781</w:t>
      </w:r>
      <w:r w:rsidR="00AC2150">
        <w:rPr>
          <w:rFonts w:ascii="Arial Narrow" w:hAnsi="Arial Narrow"/>
          <w:bCs/>
          <w:lang w:val="en-US" w:eastAsia="en-US"/>
        </w:rPr>
        <w:t xml:space="preserve"> </w:t>
      </w:r>
      <w:r w:rsidR="008D17FA" w:rsidRPr="00DF0D29">
        <w:rPr>
          <w:rFonts w:ascii="Arial Narrow" w:hAnsi="Arial Narrow"/>
          <w:bCs/>
          <w:lang w:val="en-US" w:eastAsia="en-US"/>
        </w:rPr>
        <w:t xml:space="preserve">242 </w:t>
      </w:r>
      <w:r w:rsidR="00B22D8F" w:rsidRPr="00DF0D29">
        <w:rPr>
          <w:rFonts w:ascii="Arial Narrow" w:hAnsi="Arial Narrow"/>
          <w:bCs/>
          <w:lang w:val="en-US" w:eastAsia="en-US"/>
        </w:rPr>
        <w:t xml:space="preserve">Colombian </w:t>
      </w:r>
      <w:r w:rsidR="008D17FA" w:rsidRPr="00DF0D29">
        <w:rPr>
          <w:rFonts w:ascii="Arial Narrow" w:hAnsi="Arial Narrow"/>
          <w:bCs/>
          <w:lang w:val="en-US" w:eastAsia="en-US"/>
        </w:rPr>
        <w:t>pesos</w:t>
      </w:r>
      <w:r w:rsidR="00E72EAC" w:rsidRPr="00DF0D29">
        <w:rPr>
          <w:rFonts w:ascii="Arial Narrow" w:hAnsi="Arial Narrow"/>
          <w:bCs/>
          <w:lang w:val="en-US" w:eastAsia="en-US"/>
        </w:rPr>
        <w:t>. Not</w:t>
      </w:r>
      <w:r w:rsidR="00B22D8F" w:rsidRPr="00DF0D29">
        <w:rPr>
          <w:rFonts w:ascii="Arial Narrow" w:hAnsi="Arial Narrow"/>
          <w:bCs/>
          <w:lang w:val="en-US" w:eastAsia="en-US"/>
        </w:rPr>
        <w:t>e</w:t>
      </w:r>
      <w:r w:rsidR="00E72EAC" w:rsidRPr="00DF0D29">
        <w:rPr>
          <w:rFonts w:ascii="Arial Narrow" w:hAnsi="Arial Narrow"/>
          <w:bCs/>
          <w:lang w:val="en-US" w:eastAsia="en-US"/>
        </w:rPr>
        <w:t xml:space="preserve">: </w:t>
      </w:r>
      <w:r w:rsidR="008D17FA" w:rsidRPr="00DF0D29">
        <w:rPr>
          <w:rFonts w:ascii="Arial Narrow" w:hAnsi="Arial Narrow"/>
          <w:bCs/>
          <w:lang w:val="en-US" w:eastAsia="en-US"/>
        </w:rPr>
        <w:t xml:space="preserve">1 US </w:t>
      </w:r>
      <w:r w:rsidR="00B22D8F" w:rsidRPr="00DF0D29">
        <w:rPr>
          <w:rFonts w:ascii="Arial Narrow" w:hAnsi="Arial Narrow"/>
          <w:bCs/>
          <w:lang w:val="en-US" w:eastAsia="en-US"/>
        </w:rPr>
        <w:t>Dollar</w:t>
      </w:r>
      <w:r w:rsidR="008D17FA" w:rsidRPr="00DF0D29">
        <w:rPr>
          <w:rFonts w:ascii="Arial Narrow" w:hAnsi="Arial Narrow"/>
          <w:bCs/>
          <w:lang w:val="en-US" w:eastAsia="en-US"/>
        </w:rPr>
        <w:t xml:space="preserve"> = 3623 pesos</w:t>
      </w:r>
    </w:p>
    <w:p w14:paraId="648E84B6" w14:textId="793831FB" w:rsidR="005829F0" w:rsidRPr="00DF0D29" w:rsidRDefault="005829F0" w:rsidP="007B665D">
      <w:pPr>
        <w:autoSpaceDE w:val="0"/>
        <w:autoSpaceDN w:val="0"/>
        <w:adjustRightInd w:val="0"/>
        <w:contextualSpacing/>
        <w:rPr>
          <w:rFonts w:ascii="Arial Narrow" w:eastAsiaTheme="minorEastAsia" w:hAnsi="Arial Narrow" w:cstheme="minorBidi"/>
          <w:lang w:val="en-US"/>
        </w:rPr>
      </w:pPr>
    </w:p>
    <w:p w14:paraId="54B2BBD0" w14:textId="7B17BB87" w:rsidR="00671D32" w:rsidRPr="00DF0D29" w:rsidRDefault="00DF0D29" w:rsidP="00984D04">
      <w:pPr>
        <w:autoSpaceDE w:val="0"/>
        <w:autoSpaceDN w:val="0"/>
        <w:adjustRightInd w:val="0"/>
        <w:contextualSpacing/>
        <w:jc w:val="both"/>
        <w:rPr>
          <w:rFonts w:ascii="Arial Narrow" w:hAnsi="Arial Narrow"/>
          <w:lang w:val="en-US"/>
        </w:rPr>
      </w:pPr>
      <w:r w:rsidRPr="00DF0D29">
        <w:rPr>
          <w:rFonts w:ascii="Arial Narrow" w:hAnsi="Arial Narrow"/>
          <w:lang w:val="en-US"/>
        </w:rPr>
        <w:t xml:space="preserve">With </w:t>
      </w:r>
      <w:r w:rsidR="003749AC" w:rsidRPr="00DF0D29">
        <w:rPr>
          <w:rFonts w:ascii="Arial Narrow" w:hAnsi="Arial Narrow"/>
          <w:lang w:val="en-US"/>
        </w:rPr>
        <w:t>respect</w:t>
      </w:r>
      <w:r w:rsidRPr="00DF0D29">
        <w:rPr>
          <w:rFonts w:ascii="Arial Narrow" w:hAnsi="Arial Narrow"/>
          <w:lang w:val="en-US"/>
        </w:rPr>
        <w:t xml:space="preserve"> t</w:t>
      </w:r>
      <w:r w:rsidR="003749AC" w:rsidRPr="00DF0D29">
        <w:rPr>
          <w:rFonts w:ascii="Arial Narrow" w:hAnsi="Arial Narrow"/>
          <w:lang w:val="en-US"/>
        </w:rPr>
        <w:t xml:space="preserve">o </w:t>
      </w:r>
      <w:r w:rsidRPr="00DF0D29">
        <w:rPr>
          <w:rFonts w:ascii="Arial Narrow" w:hAnsi="Arial Narrow"/>
          <w:lang w:val="en-US"/>
        </w:rPr>
        <w:t xml:space="preserve">the </w:t>
      </w:r>
      <w:r w:rsidR="00C2759F" w:rsidRPr="00DF0D29">
        <w:rPr>
          <w:rFonts w:ascii="Arial Narrow" w:hAnsi="Arial Narrow"/>
          <w:lang w:val="en-US"/>
        </w:rPr>
        <w:t>result</w:t>
      </w:r>
      <w:r w:rsidR="003749AC" w:rsidRPr="00DF0D29">
        <w:rPr>
          <w:rFonts w:ascii="Arial Narrow" w:hAnsi="Arial Narrow"/>
          <w:lang w:val="en-US"/>
        </w:rPr>
        <w:t xml:space="preserve">s </w:t>
      </w:r>
      <w:r w:rsidRPr="00DF0D29">
        <w:rPr>
          <w:rFonts w:ascii="Arial Narrow" w:hAnsi="Arial Narrow"/>
          <w:lang w:val="en-US"/>
        </w:rPr>
        <w:t>in the s</w:t>
      </w:r>
      <w:r w:rsidR="00C2759F" w:rsidRPr="00DF0D29">
        <w:rPr>
          <w:rFonts w:ascii="Arial Narrow" w:hAnsi="Arial Narrow"/>
          <w:lang w:val="en-US"/>
        </w:rPr>
        <w:t>cale</w:t>
      </w:r>
      <w:r w:rsidR="003749AC" w:rsidRPr="00DF0D29">
        <w:rPr>
          <w:rFonts w:ascii="Arial Narrow" w:hAnsi="Arial Narrow"/>
          <w:lang w:val="en-US"/>
        </w:rPr>
        <w:t xml:space="preserve"> </w:t>
      </w:r>
      <w:r w:rsidRPr="00DF0D29">
        <w:rPr>
          <w:rFonts w:ascii="Arial Narrow" w:hAnsi="Arial Narrow"/>
          <w:lang w:val="en-US"/>
        </w:rPr>
        <w:t>of</w:t>
      </w:r>
      <w:r w:rsidR="003749AC" w:rsidRPr="00DF0D29">
        <w:rPr>
          <w:rFonts w:ascii="Arial Narrow" w:hAnsi="Arial Narrow"/>
          <w:lang w:val="en-US"/>
        </w:rPr>
        <w:t xml:space="preserve"> </w:t>
      </w:r>
      <w:r w:rsidR="00C2759F" w:rsidRPr="00DF0D29">
        <w:rPr>
          <w:rFonts w:ascii="Arial Narrow" w:hAnsi="Arial Narrow"/>
          <w:lang w:val="en-US"/>
        </w:rPr>
        <w:t>therapeutic adherence</w:t>
      </w:r>
      <w:r w:rsidR="003749AC" w:rsidRPr="00DF0D29">
        <w:rPr>
          <w:rFonts w:ascii="Arial Narrow" w:hAnsi="Arial Narrow"/>
          <w:lang w:val="en-US"/>
        </w:rPr>
        <w:t xml:space="preserve"> </w:t>
      </w:r>
      <w:r w:rsidR="00382878" w:rsidRPr="00DF0D29">
        <w:rPr>
          <w:rFonts w:ascii="Arial Narrow" w:hAnsi="Arial Narrow"/>
          <w:lang w:val="en-US"/>
        </w:rPr>
        <w:t>for patients</w:t>
      </w:r>
      <w:r w:rsidR="009F0B67" w:rsidRPr="00DF0D29">
        <w:rPr>
          <w:rFonts w:ascii="Arial Narrow" w:hAnsi="Arial Narrow"/>
          <w:lang w:val="en-US"/>
        </w:rPr>
        <w:t xml:space="preserve"> with </w:t>
      </w:r>
      <w:r w:rsidR="00C2759F" w:rsidRPr="00DF0D29">
        <w:rPr>
          <w:rFonts w:ascii="Arial Narrow" w:hAnsi="Arial Narrow"/>
          <w:lang w:val="en-US"/>
        </w:rPr>
        <w:t>chronic diseases</w:t>
      </w:r>
      <w:r w:rsidR="003749AC" w:rsidRPr="00DF0D29">
        <w:rPr>
          <w:rFonts w:ascii="Arial Narrow" w:hAnsi="Arial Narrow"/>
          <w:lang w:val="en-US"/>
        </w:rPr>
        <w:t xml:space="preserve"> </w:t>
      </w:r>
      <w:r w:rsidR="00382878" w:rsidRPr="00DF0D29">
        <w:rPr>
          <w:rFonts w:ascii="Arial Narrow" w:hAnsi="Arial Narrow"/>
          <w:lang w:val="en-US"/>
        </w:rPr>
        <w:t>based on</w:t>
      </w:r>
      <w:r w:rsidR="003749AC" w:rsidRPr="00DF0D29">
        <w:rPr>
          <w:rFonts w:ascii="Arial Narrow" w:hAnsi="Arial Narrow"/>
          <w:lang w:val="en-US"/>
        </w:rPr>
        <w:t xml:space="preserve"> </w:t>
      </w:r>
      <w:r w:rsidR="00C2759F" w:rsidRPr="00DF0D29">
        <w:rPr>
          <w:rFonts w:ascii="Arial Narrow" w:hAnsi="Arial Narrow"/>
          <w:lang w:val="en-US"/>
        </w:rPr>
        <w:t>explicit behaviors</w:t>
      </w:r>
      <w:r w:rsidRPr="00DF0D29">
        <w:rPr>
          <w:rFonts w:ascii="Arial Narrow" w:hAnsi="Arial Narrow"/>
          <w:lang w:val="en-US"/>
        </w:rPr>
        <w:t>,</w:t>
      </w:r>
      <w:r w:rsidR="003749AC" w:rsidRPr="00DF0D29">
        <w:rPr>
          <w:rFonts w:ascii="Arial Narrow" w:hAnsi="Arial Narrow"/>
          <w:lang w:val="en-US"/>
        </w:rPr>
        <w:t xml:space="preserve"> </w:t>
      </w:r>
      <w:r w:rsidRPr="00DF0D29">
        <w:rPr>
          <w:rFonts w:ascii="Arial Narrow" w:hAnsi="Arial Narrow"/>
          <w:lang w:val="en-US"/>
        </w:rPr>
        <w:t xml:space="preserve">it was found that </w:t>
      </w:r>
      <w:r w:rsidR="00C2759F" w:rsidRPr="00DF0D29">
        <w:rPr>
          <w:rFonts w:ascii="Arial Narrow" w:hAnsi="Arial Narrow"/>
          <w:lang w:val="en-US"/>
        </w:rPr>
        <w:t>patient</w:t>
      </w:r>
      <w:r w:rsidR="003749AC" w:rsidRPr="00DF0D29">
        <w:rPr>
          <w:rFonts w:ascii="Arial Narrow" w:hAnsi="Arial Narrow"/>
          <w:lang w:val="en-US"/>
        </w:rPr>
        <w:t xml:space="preserve">s </w:t>
      </w:r>
      <w:r w:rsidRPr="00DF0D29">
        <w:rPr>
          <w:rFonts w:ascii="Arial Narrow" w:hAnsi="Arial Narrow"/>
          <w:lang w:val="en-US"/>
        </w:rPr>
        <w:t>i</w:t>
      </w:r>
      <w:r w:rsidR="003749AC" w:rsidRPr="00DF0D29">
        <w:rPr>
          <w:rFonts w:ascii="Arial Narrow" w:hAnsi="Arial Narrow"/>
          <w:lang w:val="en-US"/>
        </w:rPr>
        <w:t xml:space="preserve">n general </w:t>
      </w:r>
      <w:r w:rsidRPr="00DF0D29">
        <w:rPr>
          <w:rFonts w:ascii="Arial Narrow" w:hAnsi="Arial Narrow"/>
          <w:lang w:val="en-US"/>
        </w:rPr>
        <w:t xml:space="preserve">have </w:t>
      </w:r>
      <w:r w:rsidR="00382878" w:rsidRPr="00DF0D29">
        <w:rPr>
          <w:rFonts w:ascii="Arial Narrow" w:hAnsi="Arial Narrow"/>
          <w:lang w:val="en-US"/>
        </w:rPr>
        <w:t>high adh</w:t>
      </w:r>
      <w:r w:rsidR="00C2759F" w:rsidRPr="00DF0D29">
        <w:rPr>
          <w:rFonts w:ascii="Arial Narrow" w:hAnsi="Arial Narrow"/>
          <w:lang w:val="en-US"/>
        </w:rPr>
        <w:t>erence</w:t>
      </w:r>
      <w:r w:rsidR="009F0B67" w:rsidRPr="00DF0D29">
        <w:rPr>
          <w:rFonts w:ascii="Arial Narrow" w:hAnsi="Arial Narrow"/>
          <w:lang w:val="en-US"/>
        </w:rPr>
        <w:t xml:space="preserve"> with </w:t>
      </w:r>
      <w:r w:rsidR="003749AC" w:rsidRPr="00DF0D29">
        <w:rPr>
          <w:rFonts w:ascii="Arial Narrow" w:hAnsi="Arial Narrow"/>
          <w:lang w:val="en-US"/>
        </w:rPr>
        <w:t>96.1%</w:t>
      </w:r>
      <w:r w:rsidR="00676784" w:rsidRPr="00DF0D29">
        <w:rPr>
          <w:rFonts w:ascii="Arial Narrow" w:hAnsi="Arial Narrow"/>
          <w:lang w:val="en-US"/>
        </w:rPr>
        <w:t>,</w:t>
      </w:r>
      <w:r w:rsidR="00C2759F" w:rsidRPr="00DF0D29">
        <w:rPr>
          <w:rFonts w:ascii="Arial Narrow" w:hAnsi="Arial Narrow"/>
          <w:lang w:val="en-US"/>
        </w:rPr>
        <w:t xml:space="preserve"> and</w:t>
      </w:r>
      <w:r w:rsidRPr="00DF0D29">
        <w:rPr>
          <w:rFonts w:ascii="Arial Narrow" w:hAnsi="Arial Narrow"/>
          <w:lang w:val="en-US"/>
        </w:rPr>
        <w:t xml:space="preserve"> – likewise – in each of the three </w:t>
      </w:r>
      <w:r w:rsidR="00C2759F" w:rsidRPr="00DF0D29">
        <w:rPr>
          <w:rFonts w:ascii="Arial Narrow" w:hAnsi="Arial Narrow"/>
          <w:lang w:val="en-US"/>
        </w:rPr>
        <w:t>factors</w:t>
      </w:r>
      <w:r w:rsidRPr="00DF0D29">
        <w:rPr>
          <w:rFonts w:ascii="Arial Narrow" w:hAnsi="Arial Narrow"/>
          <w:lang w:val="en-US"/>
        </w:rPr>
        <w:t>,</w:t>
      </w:r>
      <w:r w:rsidR="003749AC" w:rsidRPr="00DF0D29">
        <w:rPr>
          <w:rFonts w:ascii="Arial Narrow" w:hAnsi="Arial Narrow"/>
          <w:lang w:val="en-US"/>
        </w:rPr>
        <w:t xml:space="preserve"> </w:t>
      </w:r>
      <w:r w:rsidR="00F76E1B" w:rsidRPr="00DF0D29">
        <w:rPr>
          <w:rFonts w:ascii="Arial Narrow" w:hAnsi="Arial Narrow"/>
          <w:lang w:val="en-US"/>
        </w:rPr>
        <w:t>medical behavioral</w:t>
      </w:r>
      <w:r w:rsidR="00382878" w:rsidRPr="00DF0D29">
        <w:rPr>
          <w:rFonts w:ascii="Arial Narrow" w:hAnsi="Arial Narrow"/>
          <w:lang w:val="en-US"/>
        </w:rPr>
        <w:t xml:space="preserve"> monitoring</w:t>
      </w:r>
      <w:r w:rsidR="003749AC" w:rsidRPr="00DF0D29">
        <w:rPr>
          <w:rFonts w:ascii="Arial Narrow" w:hAnsi="Arial Narrow"/>
          <w:lang w:val="en-US"/>
        </w:rPr>
        <w:t xml:space="preserve"> obt</w:t>
      </w:r>
      <w:r w:rsidRPr="00DF0D29">
        <w:rPr>
          <w:rFonts w:ascii="Arial Narrow" w:hAnsi="Arial Narrow"/>
          <w:lang w:val="en-US"/>
        </w:rPr>
        <w:t>ained a</w:t>
      </w:r>
      <w:r w:rsidR="003749AC" w:rsidRPr="00DF0D29">
        <w:rPr>
          <w:rFonts w:ascii="Arial Narrow" w:hAnsi="Arial Narrow"/>
          <w:lang w:val="en-US"/>
        </w:rPr>
        <w:t xml:space="preserve"> </w:t>
      </w:r>
      <w:r w:rsidR="005D305D" w:rsidRPr="00DF0D29">
        <w:rPr>
          <w:rFonts w:ascii="Arial Narrow" w:hAnsi="Arial Narrow"/>
          <w:lang w:val="en-US"/>
        </w:rPr>
        <w:t>score</w:t>
      </w:r>
      <w:r w:rsidR="003749AC" w:rsidRPr="00DF0D29">
        <w:rPr>
          <w:rFonts w:ascii="Arial Narrow" w:hAnsi="Arial Narrow"/>
          <w:lang w:val="en-US"/>
        </w:rPr>
        <w:t xml:space="preserve"> </w:t>
      </w:r>
      <w:r w:rsidRPr="00DF0D29">
        <w:rPr>
          <w:rFonts w:ascii="Arial Narrow" w:hAnsi="Arial Narrow"/>
          <w:lang w:val="en-US"/>
        </w:rPr>
        <w:t>of</w:t>
      </w:r>
      <w:r w:rsidR="003749AC" w:rsidRPr="00DF0D29">
        <w:rPr>
          <w:rFonts w:ascii="Arial Narrow" w:hAnsi="Arial Narrow"/>
          <w:lang w:val="en-US"/>
        </w:rPr>
        <w:t xml:space="preserve"> 97.7%, </w:t>
      </w:r>
      <w:r w:rsidRPr="00DF0D29">
        <w:rPr>
          <w:rFonts w:ascii="Arial Narrow" w:hAnsi="Arial Narrow"/>
          <w:lang w:val="en-US"/>
        </w:rPr>
        <w:t xml:space="preserve">followed by the </w:t>
      </w:r>
      <w:r w:rsidR="003749AC" w:rsidRPr="00DF0D29">
        <w:rPr>
          <w:rFonts w:ascii="Arial Narrow" w:hAnsi="Arial Narrow"/>
          <w:lang w:val="en-US"/>
        </w:rPr>
        <w:t xml:space="preserve">control </w:t>
      </w:r>
      <w:r w:rsidRPr="00DF0D29">
        <w:rPr>
          <w:rFonts w:ascii="Arial Narrow" w:hAnsi="Arial Narrow"/>
          <w:lang w:val="en-US"/>
        </w:rPr>
        <w:t xml:space="preserve">on the </w:t>
      </w:r>
      <w:r w:rsidR="00330679" w:rsidRPr="00DF0D29">
        <w:rPr>
          <w:rFonts w:ascii="Arial Narrow" w:hAnsi="Arial Narrow"/>
          <w:lang w:val="en-US"/>
        </w:rPr>
        <w:t>intake of food and medications</w:t>
      </w:r>
      <w:r w:rsidR="009F0B67" w:rsidRPr="00DF0D29">
        <w:rPr>
          <w:rFonts w:ascii="Arial Narrow" w:hAnsi="Arial Narrow"/>
          <w:lang w:val="en-US"/>
        </w:rPr>
        <w:t xml:space="preserve"> with </w:t>
      </w:r>
      <w:r w:rsidR="003749AC" w:rsidRPr="00DF0D29">
        <w:rPr>
          <w:rFonts w:ascii="Arial Narrow" w:hAnsi="Arial Narrow"/>
          <w:lang w:val="en-US"/>
        </w:rPr>
        <w:t>91.4%,</w:t>
      </w:r>
      <w:r w:rsidR="00C2759F" w:rsidRPr="00DF0D29">
        <w:rPr>
          <w:rFonts w:ascii="Arial Narrow" w:hAnsi="Arial Narrow"/>
          <w:lang w:val="en-US"/>
        </w:rPr>
        <w:t xml:space="preserve"> and </w:t>
      </w:r>
      <w:r w:rsidR="00382878" w:rsidRPr="00DF0D29">
        <w:rPr>
          <w:rFonts w:ascii="Arial Narrow" w:hAnsi="Arial Narrow"/>
          <w:lang w:val="en-US"/>
        </w:rPr>
        <w:t>self-efficacy</w:t>
      </w:r>
      <w:r w:rsidR="009F0B67" w:rsidRPr="00DF0D29">
        <w:rPr>
          <w:rFonts w:ascii="Arial Narrow" w:hAnsi="Arial Narrow"/>
          <w:lang w:val="en-US"/>
        </w:rPr>
        <w:t xml:space="preserve"> with </w:t>
      </w:r>
      <w:r w:rsidR="003749AC" w:rsidRPr="00DF0D29">
        <w:rPr>
          <w:rFonts w:ascii="Arial Narrow" w:hAnsi="Arial Narrow"/>
          <w:lang w:val="en-US"/>
        </w:rPr>
        <w:t>89.1%.</w:t>
      </w:r>
      <w:r w:rsidR="00593A81" w:rsidRPr="00DF0D29">
        <w:rPr>
          <w:rFonts w:ascii="Arial Narrow" w:hAnsi="Arial Narrow"/>
          <w:lang w:val="en-US"/>
        </w:rPr>
        <w:t xml:space="preserve"> </w:t>
      </w:r>
    </w:p>
    <w:p w14:paraId="2C2FBFA0" w14:textId="77777777" w:rsidR="00B4415E" w:rsidRPr="00DF0D29" w:rsidRDefault="00B4415E" w:rsidP="00984D04">
      <w:pPr>
        <w:autoSpaceDE w:val="0"/>
        <w:autoSpaceDN w:val="0"/>
        <w:adjustRightInd w:val="0"/>
        <w:contextualSpacing/>
        <w:jc w:val="both"/>
        <w:rPr>
          <w:rFonts w:ascii="Arial Narrow" w:hAnsi="Arial Narrow"/>
          <w:lang w:val="en-US"/>
        </w:rPr>
      </w:pPr>
    </w:p>
    <w:p w14:paraId="09016D2D" w14:textId="39EC909D" w:rsidR="003749AC" w:rsidRPr="00DF0D29" w:rsidRDefault="00C2759F" w:rsidP="00984D04">
      <w:pPr>
        <w:autoSpaceDE w:val="0"/>
        <w:autoSpaceDN w:val="0"/>
        <w:adjustRightInd w:val="0"/>
        <w:contextualSpacing/>
        <w:jc w:val="both"/>
        <w:rPr>
          <w:rFonts w:ascii="Arial Narrow" w:hAnsi="Arial Narrow"/>
          <w:lang w:val="en-US"/>
        </w:rPr>
      </w:pPr>
      <w:r w:rsidRPr="00DF0D29">
        <w:rPr>
          <w:rFonts w:ascii="Arial Narrow" w:hAnsi="Arial Narrow"/>
          <w:lang w:val="en-US"/>
        </w:rPr>
        <w:t>Table</w:t>
      </w:r>
      <w:r w:rsidR="003749AC" w:rsidRPr="00DF0D29">
        <w:rPr>
          <w:rFonts w:ascii="Arial Narrow" w:hAnsi="Arial Narrow"/>
          <w:lang w:val="en-US"/>
        </w:rPr>
        <w:t xml:space="preserve"> </w:t>
      </w:r>
      <w:r w:rsidR="00D6723F" w:rsidRPr="00DF0D29">
        <w:rPr>
          <w:rFonts w:ascii="Arial Narrow" w:hAnsi="Arial Narrow"/>
          <w:lang w:val="en-US"/>
        </w:rPr>
        <w:t>2</w:t>
      </w:r>
      <w:r w:rsidR="003749AC" w:rsidRPr="00DF0D29">
        <w:rPr>
          <w:rFonts w:ascii="Arial Narrow" w:hAnsi="Arial Narrow"/>
          <w:lang w:val="en-US"/>
        </w:rPr>
        <w:t xml:space="preserve"> </w:t>
      </w:r>
      <w:r w:rsidR="00DF0D29" w:rsidRPr="00DF0D29">
        <w:rPr>
          <w:rFonts w:ascii="Arial Narrow" w:hAnsi="Arial Narrow"/>
          <w:lang w:val="en-US"/>
        </w:rPr>
        <w:t xml:space="preserve">displays the mean </w:t>
      </w:r>
      <w:r w:rsidR="005D305D" w:rsidRPr="00DF0D29">
        <w:rPr>
          <w:rFonts w:ascii="Arial Narrow" w:hAnsi="Arial Narrow"/>
          <w:lang w:val="en-US"/>
        </w:rPr>
        <w:t>score</w:t>
      </w:r>
      <w:r w:rsidR="003749AC" w:rsidRPr="00DF0D29">
        <w:rPr>
          <w:rFonts w:ascii="Arial Narrow" w:hAnsi="Arial Narrow"/>
          <w:lang w:val="en-US"/>
        </w:rPr>
        <w:t xml:space="preserve">s </w:t>
      </w:r>
      <w:r w:rsidRPr="00DF0D29">
        <w:rPr>
          <w:rFonts w:ascii="Arial Narrow" w:hAnsi="Arial Narrow"/>
          <w:lang w:val="en-US"/>
        </w:rPr>
        <w:t xml:space="preserve">and </w:t>
      </w:r>
      <w:r w:rsidR="00DF0D29" w:rsidRPr="00DF0D29">
        <w:rPr>
          <w:rFonts w:ascii="Arial Narrow" w:hAnsi="Arial Narrow"/>
          <w:lang w:val="en-US"/>
        </w:rPr>
        <w:t xml:space="preserve">standard </w:t>
      </w:r>
      <w:r w:rsidR="003749AC" w:rsidRPr="00DF0D29">
        <w:rPr>
          <w:rFonts w:ascii="Arial Narrow" w:hAnsi="Arial Narrow"/>
          <w:lang w:val="en-US"/>
        </w:rPr>
        <w:t>devia</w:t>
      </w:r>
      <w:r w:rsidR="00DF0D29" w:rsidRPr="00DF0D29">
        <w:rPr>
          <w:rFonts w:ascii="Arial Narrow" w:hAnsi="Arial Narrow"/>
          <w:lang w:val="en-US"/>
        </w:rPr>
        <w:t>tions</w:t>
      </w:r>
      <w:r w:rsidR="003749AC" w:rsidRPr="00DF0D29">
        <w:rPr>
          <w:rFonts w:ascii="Arial Narrow" w:hAnsi="Arial Narrow"/>
          <w:lang w:val="en-US"/>
        </w:rPr>
        <w:t xml:space="preserve"> </w:t>
      </w:r>
      <w:r w:rsidR="00DF0D29" w:rsidRPr="00DF0D29">
        <w:rPr>
          <w:rFonts w:ascii="Arial Narrow" w:hAnsi="Arial Narrow"/>
          <w:lang w:val="en-US"/>
        </w:rPr>
        <w:t xml:space="preserve">of the </w:t>
      </w:r>
      <w:r w:rsidRPr="00DF0D29">
        <w:rPr>
          <w:rFonts w:ascii="Arial Narrow" w:hAnsi="Arial Narrow"/>
          <w:lang w:val="en-US"/>
        </w:rPr>
        <w:t>factors</w:t>
      </w:r>
      <w:r w:rsidR="003749AC" w:rsidRPr="00DF0D29">
        <w:rPr>
          <w:rFonts w:ascii="Arial Narrow" w:hAnsi="Arial Narrow"/>
          <w:lang w:val="en-US"/>
        </w:rPr>
        <w:t xml:space="preserve"> </w:t>
      </w:r>
      <w:r w:rsidR="00DF0D29" w:rsidRPr="00DF0D29">
        <w:rPr>
          <w:rFonts w:ascii="Arial Narrow" w:hAnsi="Arial Narrow"/>
          <w:lang w:val="en-US"/>
        </w:rPr>
        <w:t xml:space="preserve">from the </w:t>
      </w:r>
      <w:r w:rsidRPr="00DF0D29">
        <w:rPr>
          <w:rFonts w:ascii="Arial Narrow" w:hAnsi="Arial Narrow"/>
          <w:lang w:val="en-US"/>
        </w:rPr>
        <w:t>scale</w:t>
      </w:r>
      <w:r w:rsidR="003749AC" w:rsidRPr="00DF0D29">
        <w:rPr>
          <w:rFonts w:ascii="Arial Narrow" w:hAnsi="Arial Narrow"/>
          <w:lang w:val="en-US"/>
        </w:rPr>
        <w:t xml:space="preserve"> </w:t>
      </w:r>
      <w:r w:rsidR="00DF0D29" w:rsidRPr="00DF0D29">
        <w:rPr>
          <w:rFonts w:ascii="Arial Narrow" w:hAnsi="Arial Narrow"/>
          <w:lang w:val="en-US"/>
        </w:rPr>
        <w:t xml:space="preserve">of </w:t>
      </w:r>
      <w:r w:rsidRPr="00DF0D29">
        <w:rPr>
          <w:rFonts w:ascii="Arial Narrow" w:hAnsi="Arial Narrow"/>
          <w:lang w:val="en-US"/>
        </w:rPr>
        <w:t>therapeutic adherence</w:t>
      </w:r>
      <w:r w:rsidR="003749AC" w:rsidRPr="00DF0D29">
        <w:rPr>
          <w:rFonts w:ascii="Arial Narrow" w:hAnsi="Arial Narrow"/>
          <w:lang w:val="en-US"/>
        </w:rPr>
        <w:t xml:space="preserve"> </w:t>
      </w:r>
      <w:r w:rsidR="00DF0D29" w:rsidRPr="00DF0D29">
        <w:rPr>
          <w:rFonts w:ascii="Arial Narrow" w:hAnsi="Arial Narrow"/>
          <w:lang w:val="en-US"/>
        </w:rPr>
        <w:t>i</w:t>
      </w:r>
      <w:r w:rsidR="003749AC" w:rsidRPr="00DF0D29">
        <w:rPr>
          <w:rFonts w:ascii="Arial Narrow" w:hAnsi="Arial Narrow"/>
          <w:lang w:val="en-US"/>
        </w:rPr>
        <w:t>n func</w:t>
      </w:r>
      <w:r w:rsidR="00DF0D29" w:rsidRPr="00DF0D29">
        <w:rPr>
          <w:rFonts w:ascii="Arial Narrow" w:hAnsi="Arial Narrow"/>
          <w:lang w:val="en-US"/>
        </w:rPr>
        <w:t xml:space="preserve">tion of </w:t>
      </w:r>
      <w:r w:rsidR="009F0B67" w:rsidRPr="00DF0D29">
        <w:rPr>
          <w:rFonts w:ascii="Arial Narrow" w:hAnsi="Arial Narrow"/>
          <w:lang w:val="en-US"/>
        </w:rPr>
        <w:t>some</w:t>
      </w:r>
      <w:r w:rsidR="003749AC" w:rsidRPr="00DF0D29">
        <w:rPr>
          <w:rFonts w:ascii="Arial Narrow" w:hAnsi="Arial Narrow"/>
          <w:lang w:val="en-US"/>
        </w:rPr>
        <w:t xml:space="preserve"> </w:t>
      </w:r>
      <w:r w:rsidRPr="00DF0D29">
        <w:rPr>
          <w:rFonts w:ascii="Arial Narrow" w:hAnsi="Arial Narrow"/>
          <w:lang w:val="en-US"/>
        </w:rPr>
        <w:t>aspect</w:t>
      </w:r>
      <w:r w:rsidR="003749AC" w:rsidRPr="00DF0D29">
        <w:rPr>
          <w:rFonts w:ascii="Arial Narrow" w:hAnsi="Arial Narrow"/>
          <w:lang w:val="en-US"/>
        </w:rPr>
        <w:t xml:space="preserve">s </w:t>
      </w:r>
      <w:r w:rsidRPr="00DF0D29">
        <w:rPr>
          <w:rFonts w:ascii="Arial Narrow" w:hAnsi="Arial Narrow"/>
          <w:lang w:val="en-US"/>
        </w:rPr>
        <w:t>related</w:t>
      </w:r>
      <w:r w:rsidR="009F0B67" w:rsidRPr="00DF0D29">
        <w:rPr>
          <w:rFonts w:ascii="Arial Narrow" w:hAnsi="Arial Narrow"/>
          <w:lang w:val="en-US"/>
        </w:rPr>
        <w:t xml:space="preserve"> with </w:t>
      </w:r>
      <w:r w:rsidR="005D305D" w:rsidRPr="00DF0D29">
        <w:rPr>
          <w:rFonts w:ascii="Arial Narrow" w:hAnsi="Arial Narrow"/>
          <w:lang w:val="en-US"/>
        </w:rPr>
        <w:t>health</w:t>
      </w:r>
      <w:r w:rsidR="00800363" w:rsidRPr="00DF0D29">
        <w:rPr>
          <w:rFonts w:ascii="Arial Narrow" w:hAnsi="Arial Narrow"/>
          <w:lang w:val="en-US"/>
        </w:rPr>
        <w:t>.</w:t>
      </w:r>
      <w:r w:rsidR="003749AC" w:rsidRPr="00DF0D29">
        <w:rPr>
          <w:rFonts w:ascii="Arial Narrow" w:hAnsi="Arial Narrow"/>
          <w:lang w:val="en-US"/>
        </w:rPr>
        <w:t xml:space="preserve"> </w:t>
      </w:r>
      <w:r w:rsidR="00DF0D29" w:rsidRPr="00DF0D29">
        <w:rPr>
          <w:rFonts w:ascii="Arial Narrow" w:hAnsi="Arial Narrow"/>
          <w:lang w:val="en-US"/>
        </w:rPr>
        <w:t>It is highlighted that dependence on a caregiver i</w:t>
      </w:r>
      <w:r w:rsidR="003749AC" w:rsidRPr="00DF0D29">
        <w:rPr>
          <w:rFonts w:ascii="Arial Narrow" w:hAnsi="Arial Narrow"/>
          <w:lang w:val="en-US"/>
        </w:rPr>
        <w:t xml:space="preserve">s </w:t>
      </w:r>
      <w:r w:rsidR="00DF0D29" w:rsidRPr="00DF0D29">
        <w:rPr>
          <w:rFonts w:ascii="Arial Narrow" w:hAnsi="Arial Narrow"/>
          <w:lang w:val="en-US"/>
        </w:rPr>
        <w:t>a</w:t>
      </w:r>
      <w:r w:rsidR="003749AC" w:rsidRPr="00DF0D29">
        <w:rPr>
          <w:rFonts w:ascii="Arial Narrow" w:hAnsi="Arial Narrow"/>
          <w:lang w:val="en-US"/>
        </w:rPr>
        <w:t xml:space="preserve"> factor </w:t>
      </w:r>
      <w:r w:rsidR="00DF0D29" w:rsidRPr="00DF0D29">
        <w:rPr>
          <w:rFonts w:ascii="Arial Narrow" w:hAnsi="Arial Narrow"/>
          <w:lang w:val="en-US"/>
        </w:rPr>
        <w:t xml:space="preserve">related </w:t>
      </w:r>
      <w:r w:rsidR="003749AC" w:rsidRPr="00DF0D29">
        <w:rPr>
          <w:rFonts w:ascii="Arial Narrow" w:hAnsi="Arial Narrow"/>
          <w:lang w:val="en-US"/>
        </w:rPr>
        <w:t>significa</w:t>
      </w:r>
      <w:r w:rsidR="00DF0D29" w:rsidRPr="00DF0D29">
        <w:rPr>
          <w:rFonts w:ascii="Arial Narrow" w:hAnsi="Arial Narrow"/>
          <w:lang w:val="en-US"/>
        </w:rPr>
        <w:t>n</w:t>
      </w:r>
      <w:r w:rsidR="003749AC" w:rsidRPr="00DF0D29">
        <w:rPr>
          <w:rFonts w:ascii="Arial Narrow" w:hAnsi="Arial Narrow"/>
          <w:lang w:val="en-US"/>
        </w:rPr>
        <w:t>t</w:t>
      </w:r>
      <w:r w:rsidR="00DF0D29" w:rsidRPr="00DF0D29">
        <w:rPr>
          <w:rFonts w:ascii="Arial Narrow" w:hAnsi="Arial Narrow"/>
          <w:lang w:val="en-US"/>
        </w:rPr>
        <w:t xml:space="preserve">ly </w:t>
      </w:r>
      <w:r w:rsidR="009F0B67" w:rsidRPr="00DF0D29">
        <w:rPr>
          <w:rFonts w:ascii="Arial Narrow" w:hAnsi="Arial Narrow"/>
          <w:lang w:val="en-US"/>
        </w:rPr>
        <w:t xml:space="preserve">with </w:t>
      </w:r>
      <w:r w:rsidRPr="00DF0D29">
        <w:rPr>
          <w:rFonts w:ascii="Arial Narrow" w:hAnsi="Arial Narrow"/>
          <w:lang w:val="en-US"/>
        </w:rPr>
        <w:t>adherence to</w:t>
      </w:r>
      <w:r w:rsidR="003749AC" w:rsidRPr="00DF0D29">
        <w:rPr>
          <w:rFonts w:ascii="Arial Narrow" w:hAnsi="Arial Narrow"/>
          <w:lang w:val="en-US"/>
        </w:rPr>
        <w:t xml:space="preserve"> </w:t>
      </w:r>
      <w:r w:rsidR="00F76E1B" w:rsidRPr="00DF0D29">
        <w:rPr>
          <w:rFonts w:ascii="Arial Narrow" w:hAnsi="Arial Narrow"/>
          <w:lang w:val="en-US"/>
        </w:rPr>
        <w:t>medical behavioral</w:t>
      </w:r>
      <w:r w:rsidR="00382878" w:rsidRPr="00DF0D29">
        <w:rPr>
          <w:rFonts w:ascii="Arial Narrow" w:hAnsi="Arial Narrow"/>
          <w:lang w:val="en-US"/>
        </w:rPr>
        <w:t xml:space="preserve"> monitoring</w:t>
      </w:r>
      <w:r w:rsidRPr="00DF0D29">
        <w:rPr>
          <w:rFonts w:ascii="Arial Narrow" w:hAnsi="Arial Narrow"/>
          <w:lang w:val="en-US"/>
        </w:rPr>
        <w:t xml:space="preserve"> and </w:t>
      </w:r>
      <w:r w:rsidR="00382878" w:rsidRPr="00DF0D29">
        <w:rPr>
          <w:rFonts w:ascii="Arial Narrow" w:hAnsi="Arial Narrow"/>
          <w:lang w:val="en-US"/>
        </w:rPr>
        <w:t>self-efficacy</w:t>
      </w:r>
      <w:r w:rsidR="00DF0D29" w:rsidRPr="00DF0D29">
        <w:rPr>
          <w:rFonts w:ascii="Arial Narrow" w:hAnsi="Arial Narrow"/>
          <w:lang w:val="en-US"/>
        </w:rPr>
        <w:t>,</w:t>
      </w:r>
      <w:r w:rsidR="00D6723F" w:rsidRPr="00DF0D29">
        <w:rPr>
          <w:rFonts w:ascii="Arial Narrow" w:hAnsi="Arial Narrow"/>
          <w:lang w:val="en-US"/>
        </w:rPr>
        <w:t xml:space="preserve"> a</w:t>
      </w:r>
      <w:r w:rsidR="00DF0D29" w:rsidRPr="00DF0D29">
        <w:rPr>
          <w:rFonts w:ascii="Arial Narrow" w:hAnsi="Arial Narrow"/>
          <w:lang w:val="en-US"/>
        </w:rPr>
        <w:t xml:space="preserve">lthough not </w:t>
      </w:r>
      <w:r w:rsidR="00D6723F" w:rsidRPr="00DF0D29">
        <w:rPr>
          <w:rFonts w:ascii="Arial Narrow" w:hAnsi="Arial Narrow"/>
          <w:lang w:val="en-US"/>
        </w:rPr>
        <w:t>positiv</w:t>
      </w:r>
      <w:r w:rsidR="00DF0D29" w:rsidRPr="00DF0D29">
        <w:rPr>
          <w:rFonts w:ascii="Arial Narrow" w:hAnsi="Arial Narrow"/>
          <w:lang w:val="en-US"/>
        </w:rPr>
        <w:t>ely</w:t>
      </w:r>
      <w:r w:rsidR="003749AC" w:rsidRPr="00DF0D29">
        <w:rPr>
          <w:rFonts w:ascii="Arial Narrow" w:hAnsi="Arial Narrow"/>
          <w:lang w:val="en-US"/>
        </w:rPr>
        <w:t xml:space="preserve">, </w:t>
      </w:r>
      <w:r w:rsidR="00DF0D29" w:rsidRPr="00DF0D29">
        <w:rPr>
          <w:rFonts w:ascii="Arial Narrow" w:hAnsi="Arial Narrow"/>
          <w:lang w:val="en-US"/>
        </w:rPr>
        <w:t xml:space="preserve">that is, that those </w:t>
      </w:r>
      <w:r w:rsidRPr="00DF0D29">
        <w:rPr>
          <w:rFonts w:ascii="Arial Narrow" w:hAnsi="Arial Narrow"/>
          <w:lang w:val="en-US"/>
        </w:rPr>
        <w:t>patient</w:t>
      </w:r>
      <w:r w:rsidR="003749AC" w:rsidRPr="00DF0D29">
        <w:rPr>
          <w:rFonts w:ascii="Arial Narrow" w:hAnsi="Arial Narrow"/>
          <w:lang w:val="en-US"/>
        </w:rPr>
        <w:t xml:space="preserve">s </w:t>
      </w:r>
      <w:r w:rsidR="00DF0D29" w:rsidRPr="00DF0D29">
        <w:rPr>
          <w:rFonts w:ascii="Arial Narrow" w:hAnsi="Arial Narrow"/>
          <w:lang w:val="en-US"/>
        </w:rPr>
        <w:t xml:space="preserve">who depend </w:t>
      </w:r>
      <w:r w:rsidR="00B4415E" w:rsidRPr="00DF0D29">
        <w:rPr>
          <w:rFonts w:ascii="Arial Narrow" w:hAnsi="Arial Narrow"/>
          <w:lang w:val="en-US"/>
        </w:rPr>
        <w:t>total</w:t>
      </w:r>
      <w:r w:rsidR="00DF0D29" w:rsidRPr="00DF0D29">
        <w:rPr>
          <w:rFonts w:ascii="Arial Narrow" w:hAnsi="Arial Narrow"/>
          <w:lang w:val="en-US"/>
        </w:rPr>
        <w:t xml:space="preserve">ly on care from another </w:t>
      </w:r>
      <w:r w:rsidR="003749AC" w:rsidRPr="00DF0D29">
        <w:rPr>
          <w:rFonts w:ascii="Arial Narrow" w:hAnsi="Arial Narrow"/>
          <w:lang w:val="en-US"/>
        </w:rPr>
        <w:t xml:space="preserve">person </w:t>
      </w:r>
      <w:r w:rsidR="00DF0D29" w:rsidRPr="00DF0D29">
        <w:rPr>
          <w:rFonts w:ascii="Arial Narrow" w:hAnsi="Arial Narrow"/>
          <w:lang w:val="en-US"/>
        </w:rPr>
        <w:t xml:space="preserve">have lower </w:t>
      </w:r>
      <w:r w:rsidR="00F76E1B" w:rsidRPr="00DF0D29">
        <w:rPr>
          <w:rFonts w:ascii="Arial Narrow" w:hAnsi="Arial Narrow"/>
          <w:lang w:val="en-US"/>
        </w:rPr>
        <w:t>medical behavioral</w:t>
      </w:r>
      <w:r w:rsidR="00382878" w:rsidRPr="00DF0D29">
        <w:rPr>
          <w:rFonts w:ascii="Arial Narrow" w:hAnsi="Arial Narrow"/>
          <w:lang w:val="en-US"/>
        </w:rPr>
        <w:t xml:space="preserve"> monitoring</w:t>
      </w:r>
      <w:r w:rsidR="003749AC" w:rsidRPr="00DF0D29">
        <w:rPr>
          <w:rFonts w:ascii="Arial Narrow" w:hAnsi="Arial Narrow"/>
          <w:lang w:val="en-US"/>
        </w:rPr>
        <w:t xml:space="preserve"> </w:t>
      </w:r>
      <w:r w:rsidR="00DF0D29" w:rsidRPr="00DF0D29">
        <w:rPr>
          <w:rFonts w:ascii="Arial Narrow" w:hAnsi="Arial Narrow"/>
          <w:lang w:val="en-US"/>
        </w:rPr>
        <w:t>than</w:t>
      </w:r>
      <w:r w:rsidR="003749AC" w:rsidRPr="00DF0D29">
        <w:rPr>
          <w:rFonts w:ascii="Arial Narrow" w:hAnsi="Arial Narrow"/>
          <w:lang w:val="en-US"/>
        </w:rPr>
        <w:t xml:space="preserve"> </w:t>
      </w:r>
      <w:r w:rsidR="00DF0D29" w:rsidRPr="00DF0D29">
        <w:rPr>
          <w:rFonts w:ascii="Arial Narrow" w:hAnsi="Arial Narrow"/>
          <w:lang w:val="en-US"/>
        </w:rPr>
        <w:t xml:space="preserve">those who do not </w:t>
      </w:r>
      <w:r w:rsidR="003749AC" w:rsidRPr="00DF0D29">
        <w:rPr>
          <w:rFonts w:ascii="Arial Narrow" w:hAnsi="Arial Narrow"/>
          <w:lang w:val="en-US"/>
        </w:rPr>
        <w:t>depend o</w:t>
      </w:r>
      <w:r w:rsidR="00DF0D29" w:rsidRPr="00DF0D29">
        <w:rPr>
          <w:rFonts w:ascii="Arial Narrow" w:hAnsi="Arial Narrow"/>
          <w:lang w:val="en-US"/>
        </w:rPr>
        <w:t>r</w:t>
      </w:r>
      <w:r w:rsidR="003749AC" w:rsidRPr="00DF0D29">
        <w:rPr>
          <w:rFonts w:ascii="Arial Narrow" w:hAnsi="Arial Narrow"/>
          <w:lang w:val="en-US"/>
        </w:rPr>
        <w:t xml:space="preserve"> depend </w:t>
      </w:r>
      <w:r w:rsidR="00330679" w:rsidRPr="00DF0D29">
        <w:rPr>
          <w:rFonts w:ascii="Arial Narrow" w:hAnsi="Arial Narrow"/>
          <w:lang w:val="en-US"/>
        </w:rPr>
        <w:t>partially</w:t>
      </w:r>
      <w:r w:rsidR="003749AC" w:rsidRPr="00DF0D29">
        <w:rPr>
          <w:rFonts w:ascii="Arial Narrow" w:hAnsi="Arial Narrow"/>
          <w:lang w:val="en-US"/>
        </w:rPr>
        <w:t xml:space="preserve"> </w:t>
      </w:r>
      <w:r w:rsidR="00DF0D29" w:rsidRPr="00DF0D29">
        <w:rPr>
          <w:rFonts w:ascii="Arial Narrow" w:hAnsi="Arial Narrow"/>
          <w:lang w:val="en-US"/>
        </w:rPr>
        <w:t xml:space="preserve">on another </w:t>
      </w:r>
      <w:r w:rsidR="003749AC" w:rsidRPr="00DF0D29">
        <w:rPr>
          <w:rFonts w:ascii="Arial Narrow" w:hAnsi="Arial Narrow"/>
          <w:lang w:val="en-US"/>
        </w:rPr>
        <w:t xml:space="preserve">person. </w:t>
      </w:r>
      <w:r w:rsidR="00DF0D29" w:rsidRPr="00DF0D29">
        <w:rPr>
          <w:rFonts w:ascii="Arial Narrow" w:hAnsi="Arial Narrow"/>
          <w:lang w:val="en-US"/>
        </w:rPr>
        <w:t xml:space="preserve">It was also identified that </w:t>
      </w:r>
      <w:r w:rsidRPr="00DF0D29">
        <w:rPr>
          <w:rFonts w:ascii="Arial Narrow" w:hAnsi="Arial Narrow"/>
          <w:lang w:val="en-US"/>
        </w:rPr>
        <w:t>patient</w:t>
      </w:r>
      <w:r w:rsidR="003749AC" w:rsidRPr="00DF0D29">
        <w:rPr>
          <w:rFonts w:ascii="Arial Narrow" w:hAnsi="Arial Narrow"/>
          <w:lang w:val="en-US"/>
        </w:rPr>
        <w:t xml:space="preserve">s </w:t>
      </w:r>
      <w:r w:rsidR="00DF0D29" w:rsidRPr="00DF0D29">
        <w:rPr>
          <w:rFonts w:ascii="Arial Narrow" w:hAnsi="Arial Narrow"/>
          <w:lang w:val="en-US"/>
        </w:rPr>
        <w:t xml:space="preserve">attending other </w:t>
      </w:r>
      <w:r w:rsidR="003749AC" w:rsidRPr="00DF0D29">
        <w:rPr>
          <w:rFonts w:ascii="Arial Narrow" w:hAnsi="Arial Narrow"/>
          <w:lang w:val="en-US"/>
        </w:rPr>
        <w:t>institu</w:t>
      </w:r>
      <w:r w:rsidR="00DF0D29" w:rsidRPr="00DF0D29">
        <w:rPr>
          <w:rFonts w:ascii="Arial Narrow" w:hAnsi="Arial Narrow"/>
          <w:lang w:val="en-US"/>
        </w:rPr>
        <w:t>tions</w:t>
      </w:r>
      <w:r w:rsidR="003749AC" w:rsidRPr="00DF0D29">
        <w:rPr>
          <w:rFonts w:ascii="Arial Narrow" w:hAnsi="Arial Narrow"/>
          <w:lang w:val="en-US"/>
        </w:rPr>
        <w:t xml:space="preserve"> </w:t>
      </w:r>
      <w:r w:rsidR="00DF0D29" w:rsidRPr="00DF0D29">
        <w:rPr>
          <w:rFonts w:ascii="Arial Narrow" w:hAnsi="Arial Narrow"/>
          <w:lang w:val="en-US"/>
        </w:rPr>
        <w:t xml:space="preserve">for cardiology </w:t>
      </w:r>
      <w:r w:rsidR="003749AC" w:rsidRPr="00DF0D29">
        <w:rPr>
          <w:rFonts w:ascii="Arial Narrow" w:hAnsi="Arial Narrow"/>
          <w:lang w:val="en-US"/>
        </w:rPr>
        <w:t xml:space="preserve">control </w:t>
      </w:r>
      <w:r w:rsidR="00DF0D29" w:rsidRPr="00DF0D29">
        <w:rPr>
          <w:rFonts w:ascii="Arial Narrow" w:hAnsi="Arial Narrow"/>
          <w:lang w:val="en-US"/>
        </w:rPr>
        <w:t xml:space="preserve">have lower </w:t>
      </w:r>
      <w:r w:rsidR="00382878" w:rsidRPr="00DF0D29">
        <w:rPr>
          <w:rFonts w:ascii="Arial Narrow" w:hAnsi="Arial Narrow"/>
          <w:lang w:val="en-US"/>
        </w:rPr>
        <w:t>self-efficacy</w:t>
      </w:r>
      <w:r w:rsidR="003749AC" w:rsidRPr="00DF0D29">
        <w:rPr>
          <w:rFonts w:ascii="Arial Narrow" w:hAnsi="Arial Narrow"/>
          <w:lang w:val="en-US"/>
        </w:rPr>
        <w:t xml:space="preserve"> compar</w:t>
      </w:r>
      <w:r w:rsidR="00DF0D29" w:rsidRPr="00DF0D29">
        <w:rPr>
          <w:rFonts w:ascii="Arial Narrow" w:hAnsi="Arial Narrow"/>
          <w:lang w:val="en-US"/>
        </w:rPr>
        <w:t xml:space="preserve">ed </w:t>
      </w:r>
      <w:r w:rsidR="009F0B67" w:rsidRPr="00DF0D29">
        <w:rPr>
          <w:rFonts w:ascii="Arial Narrow" w:hAnsi="Arial Narrow"/>
          <w:lang w:val="en-US"/>
        </w:rPr>
        <w:t xml:space="preserve">with </w:t>
      </w:r>
      <w:r w:rsidRPr="00DF0D29">
        <w:rPr>
          <w:rFonts w:ascii="Arial Narrow" w:hAnsi="Arial Narrow"/>
          <w:lang w:val="en-US"/>
        </w:rPr>
        <w:t>patient</w:t>
      </w:r>
      <w:r w:rsidR="003749AC" w:rsidRPr="00DF0D29">
        <w:rPr>
          <w:rFonts w:ascii="Arial Narrow" w:hAnsi="Arial Narrow"/>
          <w:lang w:val="en-US"/>
        </w:rPr>
        <w:t xml:space="preserve">s </w:t>
      </w:r>
      <w:r w:rsidR="00DF0D29" w:rsidRPr="00DF0D29">
        <w:rPr>
          <w:rFonts w:ascii="Arial Narrow" w:hAnsi="Arial Narrow"/>
          <w:lang w:val="en-US"/>
        </w:rPr>
        <w:t xml:space="preserve">who attended the </w:t>
      </w:r>
      <w:r w:rsidR="00F76E1B" w:rsidRPr="00DF0D29">
        <w:rPr>
          <w:rFonts w:ascii="Arial Narrow" w:hAnsi="Arial Narrow"/>
          <w:lang w:val="en-US"/>
        </w:rPr>
        <w:t>institution</w:t>
      </w:r>
      <w:r w:rsidR="005C2B7A" w:rsidRPr="00DF0D29">
        <w:rPr>
          <w:rFonts w:ascii="Arial Narrow" w:hAnsi="Arial Narrow"/>
          <w:lang w:val="en-US"/>
        </w:rPr>
        <w:t xml:space="preserve"> </w:t>
      </w:r>
      <w:r w:rsidR="00DF0D29" w:rsidRPr="00DF0D29">
        <w:rPr>
          <w:rFonts w:ascii="Arial Narrow" w:hAnsi="Arial Narrow"/>
          <w:lang w:val="en-US"/>
        </w:rPr>
        <w:t>where the study was conducted</w:t>
      </w:r>
      <w:r w:rsidR="005C2B7A" w:rsidRPr="00DF0D29">
        <w:rPr>
          <w:rFonts w:ascii="Arial Narrow" w:hAnsi="Arial Narrow"/>
          <w:lang w:val="en-US"/>
        </w:rPr>
        <w:t xml:space="preserve">, </w:t>
      </w:r>
      <w:r w:rsidR="00DF0D29" w:rsidRPr="00DF0D29">
        <w:rPr>
          <w:rFonts w:ascii="Arial Narrow" w:hAnsi="Arial Narrow"/>
          <w:lang w:val="en-US"/>
        </w:rPr>
        <w:t xml:space="preserve">a </w:t>
      </w:r>
      <w:r w:rsidR="00F76E1B" w:rsidRPr="00DF0D29">
        <w:rPr>
          <w:rFonts w:ascii="Arial Narrow" w:hAnsi="Arial Narrow"/>
          <w:lang w:val="en-US"/>
        </w:rPr>
        <w:t>finding</w:t>
      </w:r>
      <w:r w:rsidR="005C2B7A" w:rsidRPr="00DF0D29">
        <w:rPr>
          <w:rFonts w:ascii="Arial Narrow" w:hAnsi="Arial Narrow"/>
          <w:lang w:val="en-US"/>
        </w:rPr>
        <w:t xml:space="preserve"> </w:t>
      </w:r>
      <w:r w:rsidR="00DF0D29" w:rsidRPr="00DF0D29">
        <w:rPr>
          <w:rFonts w:ascii="Arial Narrow" w:hAnsi="Arial Narrow"/>
          <w:lang w:val="en-US"/>
        </w:rPr>
        <w:t>that was also significant</w:t>
      </w:r>
      <w:r w:rsidR="005C2B7A" w:rsidRPr="00DF0D29">
        <w:rPr>
          <w:rFonts w:ascii="Arial Narrow" w:hAnsi="Arial Narrow"/>
          <w:lang w:val="en-US"/>
        </w:rPr>
        <w:t>.</w:t>
      </w:r>
      <w:r w:rsidR="003749AC" w:rsidRPr="00DF0D29">
        <w:rPr>
          <w:rFonts w:ascii="Arial Narrow" w:hAnsi="Arial Narrow"/>
          <w:lang w:val="en-US"/>
        </w:rPr>
        <w:t xml:space="preserve"> </w:t>
      </w:r>
      <w:r w:rsidR="00DF0D29" w:rsidRPr="00DF0D29">
        <w:rPr>
          <w:rFonts w:ascii="Arial Narrow" w:hAnsi="Arial Narrow"/>
          <w:lang w:val="en-US"/>
        </w:rPr>
        <w:t xml:space="preserve">The patient’s </w:t>
      </w:r>
      <w:r w:rsidR="003749AC" w:rsidRPr="00DF0D29">
        <w:rPr>
          <w:rFonts w:ascii="Arial Narrow" w:hAnsi="Arial Narrow"/>
          <w:lang w:val="en-US"/>
        </w:rPr>
        <w:t>percep</w:t>
      </w:r>
      <w:r w:rsidR="00DF0D29" w:rsidRPr="00DF0D29">
        <w:rPr>
          <w:rFonts w:ascii="Arial Narrow" w:hAnsi="Arial Narrow"/>
          <w:lang w:val="en-US"/>
        </w:rPr>
        <w:t xml:space="preserve">tion on the </w:t>
      </w:r>
      <w:r w:rsidR="00B22D8F" w:rsidRPr="00DF0D29">
        <w:rPr>
          <w:rFonts w:ascii="Arial Narrow" w:hAnsi="Arial Narrow"/>
          <w:lang w:val="en-US"/>
        </w:rPr>
        <w:t>adherence process</w:t>
      </w:r>
      <w:r w:rsidRPr="00DF0D29">
        <w:rPr>
          <w:rFonts w:ascii="Arial Narrow" w:hAnsi="Arial Narrow"/>
          <w:lang w:val="en-US"/>
        </w:rPr>
        <w:t xml:space="preserve"> </w:t>
      </w:r>
      <w:r w:rsidR="00DF0D29" w:rsidRPr="00DF0D29">
        <w:rPr>
          <w:rFonts w:ascii="Arial Narrow" w:hAnsi="Arial Narrow"/>
          <w:lang w:val="en-US"/>
        </w:rPr>
        <w:t xml:space="preserve">is </w:t>
      </w:r>
      <w:r w:rsidR="003749AC" w:rsidRPr="00DF0D29">
        <w:rPr>
          <w:rFonts w:ascii="Arial Narrow" w:hAnsi="Arial Narrow"/>
          <w:lang w:val="en-US"/>
        </w:rPr>
        <w:t>significa</w:t>
      </w:r>
      <w:r w:rsidR="00DF0D29" w:rsidRPr="00DF0D29">
        <w:rPr>
          <w:rFonts w:ascii="Arial Narrow" w:hAnsi="Arial Narrow"/>
          <w:lang w:val="en-US"/>
        </w:rPr>
        <w:t>n</w:t>
      </w:r>
      <w:r w:rsidR="003749AC" w:rsidRPr="00DF0D29">
        <w:rPr>
          <w:rFonts w:ascii="Arial Narrow" w:hAnsi="Arial Narrow"/>
          <w:lang w:val="en-US"/>
        </w:rPr>
        <w:t>t</w:t>
      </w:r>
      <w:r w:rsidR="00DF0D29" w:rsidRPr="00DF0D29">
        <w:rPr>
          <w:rFonts w:ascii="Arial Narrow" w:hAnsi="Arial Narrow"/>
          <w:lang w:val="en-US"/>
        </w:rPr>
        <w:t>ly</w:t>
      </w:r>
      <w:r w:rsidR="003749AC" w:rsidRPr="00DF0D29">
        <w:rPr>
          <w:rFonts w:ascii="Arial Narrow" w:hAnsi="Arial Narrow"/>
          <w:lang w:val="en-US"/>
        </w:rPr>
        <w:t xml:space="preserve"> </w:t>
      </w:r>
      <w:r w:rsidRPr="00DF0D29">
        <w:rPr>
          <w:rFonts w:ascii="Arial Narrow" w:hAnsi="Arial Narrow"/>
          <w:lang w:val="en-US"/>
        </w:rPr>
        <w:t>related</w:t>
      </w:r>
      <w:r w:rsidR="009F0B67" w:rsidRPr="00DF0D29">
        <w:rPr>
          <w:rFonts w:ascii="Arial Narrow" w:hAnsi="Arial Narrow"/>
          <w:lang w:val="en-US"/>
        </w:rPr>
        <w:t xml:space="preserve"> with </w:t>
      </w:r>
      <w:r w:rsidR="00DF0D29" w:rsidRPr="00DF0D29">
        <w:rPr>
          <w:rFonts w:ascii="Arial Narrow" w:hAnsi="Arial Narrow"/>
          <w:lang w:val="en-US"/>
        </w:rPr>
        <w:t xml:space="preserve">the three </w:t>
      </w:r>
      <w:r w:rsidRPr="00DF0D29">
        <w:rPr>
          <w:rFonts w:ascii="Arial Narrow" w:hAnsi="Arial Narrow"/>
          <w:lang w:val="en-US"/>
        </w:rPr>
        <w:t>factors</w:t>
      </w:r>
      <w:r w:rsidR="00B4415E" w:rsidRPr="00DF0D29">
        <w:rPr>
          <w:rFonts w:ascii="Arial Narrow" w:hAnsi="Arial Narrow"/>
          <w:lang w:val="en-US"/>
        </w:rPr>
        <w:t xml:space="preserve"> </w:t>
      </w:r>
      <w:r w:rsidR="00DF0D29" w:rsidRPr="00DF0D29">
        <w:rPr>
          <w:rFonts w:ascii="Arial Narrow" w:hAnsi="Arial Narrow"/>
          <w:lang w:val="en-US"/>
        </w:rPr>
        <w:t xml:space="preserve">of </w:t>
      </w:r>
      <w:r w:rsidRPr="00DF0D29">
        <w:rPr>
          <w:rFonts w:ascii="Arial Narrow" w:hAnsi="Arial Narrow"/>
          <w:lang w:val="en-US"/>
        </w:rPr>
        <w:t>therapeutic adherence</w:t>
      </w:r>
      <w:r w:rsidR="00B4415E" w:rsidRPr="00DF0D29">
        <w:rPr>
          <w:rFonts w:ascii="Arial Narrow" w:hAnsi="Arial Narrow"/>
          <w:lang w:val="en-US"/>
        </w:rPr>
        <w:t xml:space="preserve">. </w:t>
      </w:r>
      <w:r w:rsidR="00DF0D29" w:rsidRPr="00DF0D29">
        <w:rPr>
          <w:rFonts w:ascii="Arial Narrow" w:hAnsi="Arial Narrow"/>
          <w:lang w:val="en-US"/>
        </w:rPr>
        <w:t xml:space="preserve">The other </w:t>
      </w:r>
      <w:r w:rsidR="005D305D" w:rsidRPr="00DF0D29">
        <w:rPr>
          <w:rFonts w:ascii="Arial Narrow" w:hAnsi="Arial Narrow"/>
          <w:lang w:val="en-US"/>
        </w:rPr>
        <w:t>item</w:t>
      </w:r>
      <w:r w:rsidR="003749AC" w:rsidRPr="00DF0D29">
        <w:rPr>
          <w:rFonts w:ascii="Arial Narrow" w:hAnsi="Arial Narrow"/>
          <w:lang w:val="en-US"/>
        </w:rPr>
        <w:t>s studi</w:t>
      </w:r>
      <w:r w:rsidR="00DF0D29" w:rsidRPr="00DF0D29">
        <w:rPr>
          <w:rFonts w:ascii="Arial Narrow" w:hAnsi="Arial Narrow"/>
          <w:lang w:val="en-US"/>
        </w:rPr>
        <w:t xml:space="preserve">ed had no significant </w:t>
      </w:r>
      <w:r w:rsidR="00F76E1B" w:rsidRPr="00DF0D29">
        <w:rPr>
          <w:rFonts w:ascii="Arial Narrow" w:hAnsi="Arial Narrow"/>
          <w:lang w:val="en-US"/>
        </w:rPr>
        <w:t>relation</w:t>
      </w:r>
      <w:r w:rsidR="00DF0D29" w:rsidRPr="00DF0D29">
        <w:rPr>
          <w:rFonts w:ascii="Arial Narrow" w:hAnsi="Arial Narrow"/>
          <w:lang w:val="en-US"/>
        </w:rPr>
        <w:t>.</w:t>
      </w:r>
      <w:r w:rsidR="003749AC" w:rsidRPr="00DF0D29">
        <w:rPr>
          <w:rFonts w:ascii="Arial Narrow" w:hAnsi="Arial Narrow"/>
          <w:lang w:val="en-US"/>
        </w:rPr>
        <w:t xml:space="preserve"> </w:t>
      </w:r>
    </w:p>
    <w:p w14:paraId="581727F0" w14:textId="77777777" w:rsidR="00413182" w:rsidRPr="00DF0D29" w:rsidRDefault="00413182" w:rsidP="007B665D">
      <w:pPr>
        <w:pStyle w:val="Sinespaciado"/>
        <w:contextualSpacing/>
        <w:jc w:val="center"/>
        <w:rPr>
          <w:rFonts w:ascii="Arial Narrow" w:eastAsia="Times New Roman" w:hAnsi="Arial Narrow" w:cs="Times New Roman"/>
          <w:b/>
          <w:sz w:val="24"/>
          <w:szCs w:val="24"/>
          <w:lang w:val="en-US" w:eastAsia="es-MX"/>
        </w:rPr>
      </w:pPr>
    </w:p>
    <w:p w14:paraId="16C5FD0A" w14:textId="6EBD1E83" w:rsidR="003749AC" w:rsidRPr="00DF0D29" w:rsidRDefault="00C2759F" w:rsidP="007B665D">
      <w:pPr>
        <w:pStyle w:val="Sinespaciado"/>
        <w:contextualSpacing/>
        <w:jc w:val="center"/>
        <w:rPr>
          <w:rFonts w:ascii="Arial Narrow" w:hAnsi="Arial Narrow" w:cs="Times New Roman"/>
          <w:b/>
          <w:sz w:val="24"/>
          <w:szCs w:val="24"/>
          <w:lang w:val="en-US"/>
        </w:rPr>
      </w:pPr>
      <w:r w:rsidRPr="00DF0D29">
        <w:rPr>
          <w:rFonts w:ascii="Arial Narrow" w:eastAsia="Times New Roman" w:hAnsi="Arial Narrow" w:cs="Times New Roman"/>
          <w:b/>
          <w:sz w:val="24"/>
          <w:szCs w:val="24"/>
          <w:lang w:val="en-US" w:eastAsia="es-MX"/>
        </w:rPr>
        <w:t>Table</w:t>
      </w:r>
      <w:r w:rsidR="003749AC" w:rsidRPr="00DF0D29">
        <w:rPr>
          <w:rFonts w:ascii="Arial Narrow" w:eastAsia="Times New Roman" w:hAnsi="Arial Narrow" w:cs="Times New Roman"/>
          <w:b/>
          <w:sz w:val="24"/>
          <w:szCs w:val="24"/>
          <w:lang w:val="en-US" w:eastAsia="es-MX"/>
        </w:rPr>
        <w:t xml:space="preserve"> </w:t>
      </w:r>
      <w:r w:rsidR="00B4415E" w:rsidRPr="00DF0D29">
        <w:rPr>
          <w:rFonts w:ascii="Arial Narrow" w:eastAsia="Times New Roman" w:hAnsi="Arial Narrow" w:cs="Times New Roman"/>
          <w:b/>
          <w:sz w:val="24"/>
          <w:szCs w:val="24"/>
          <w:lang w:val="en-US" w:eastAsia="es-MX"/>
        </w:rPr>
        <w:t>2</w:t>
      </w:r>
      <w:r w:rsidR="00A106F4" w:rsidRPr="00DF0D29">
        <w:rPr>
          <w:rFonts w:ascii="Arial Narrow" w:eastAsia="Times New Roman" w:hAnsi="Arial Narrow" w:cs="Times New Roman"/>
          <w:b/>
          <w:sz w:val="24"/>
          <w:szCs w:val="24"/>
          <w:lang w:val="en-US" w:eastAsia="es-MX"/>
        </w:rPr>
        <w:t>.</w:t>
      </w:r>
      <w:r w:rsidR="003749AC" w:rsidRPr="00DF0D29">
        <w:rPr>
          <w:rFonts w:ascii="Arial Narrow" w:eastAsia="Times New Roman" w:hAnsi="Arial Narrow" w:cs="Times New Roman"/>
          <w:b/>
          <w:sz w:val="24"/>
          <w:szCs w:val="24"/>
          <w:lang w:val="en-US" w:eastAsia="es-MX"/>
        </w:rPr>
        <w:t xml:space="preserve"> </w:t>
      </w:r>
      <w:r w:rsidRPr="00DF0D29">
        <w:rPr>
          <w:rFonts w:ascii="Arial Narrow" w:eastAsia="Times New Roman" w:hAnsi="Arial Narrow" w:cs="Times New Roman"/>
          <w:b/>
          <w:sz w:val="24"/>
          <w:szCs w:val="24"/>
          <w:lang w:val="en-US" w:eastAsia="es-MX"/>
        </w:rPr>
        <w:t>Factors</w:t>
      </w:r>
      <w:r w:rsidR="003749AC" w:rsidRPr="00DF0D29">
        <w:rPr>
          <w:rFonts w:ascii="Arial Narrow" w:eastAsia="Times New Roman" w:hAnsi="Arial Narrow" w:cs="Times New Roman"/>
          <w:b/>
          <w:sz w:val="24"/>
          <w:szCs w:val="24"/>
          <w:lang w:val="en-US" w:eastAsia="es-MX"/>
        </w:rPr>
        <w:t xml:space="preserve"> </w:t>
      </w:r>
      <w:r w:rsidR="00330679" w:rsidRPr="00DF0D29">
        <w:rPr>
          <w:rFonts w:ascii="Arial Narrow" w:eastAsia="Times New Roman" w:hAnsi="Arial Narrow" w:cs="Times New Roman"/>
          <w:b/>
          <w:sz w:val="24"/>
          <w:szCs w:val="24"/>
          <w:lang w:val="en-US" w:eastAsia="es-MX"/>
        </w:rPr>
        <w:t>of</w:t>
      </w:r>
      <w:r w:rsidR="003749AC" w:rsidRPr="00DF0D29">
        <w:rPr>
          <w:rFonts w:ascii="Arial Narrow" w:eastAsia="Times New Roman" w:hAnsi="Arial Narrow" w:cs="Times New Roman"/>
          <w:b/>
          <w:sz w:val="24"/>
          <w:szCs w:val="24"/>
          <w:lang w:val="en-US" w:eastAsia="es-MX"/>
        </w:rPr>
        <w:t xml:space="preserve"> </w:t>
      </w:r>
      <w:r w:rsidRPr="00DF0D29">
        <w:rPr>
          <w:rFonts w:ascii="Arial Narrow" w:eastAsia="Times New Roman" w:hAnsi="Arial Narrow" w:cs="Times New Roman"/>
          <w:b/>
          <w:sz w:val="24"/>
          <w:szCs w:val="24"/>
          <w:lang w:val="en-US" w:eastAsia="es-MX"/>
        </w:rPr>
        <w:t>therapeutic adherence</w:t>
      </w:r>
      <w:r w:rsidR="003749AC" w:rsidRPr="00DF0D29">
        <w:rPr>
          <w:rFonts w:ascii="Arial Narrow" w:eastAsia="Times New Roman" w:hAnsi="Arial Narrow" w:cs="Times New Roman"/>
          <w:b/>
          <w:sz w:val="24"/>
          <w:szCs w:val="24"/>
          <w:lang w:val="en-US" w:eastAsia="es-MX"/>
        </w:rPr>
        <w:t xml:space="preserve"> </w:t>
      </w:r>
      <w:r w:rsidR="00330679" w:rsidRPr="00DF0D29">
        <w:rPr>
          <w:rFonts w:ascii="Arial Narrow" w:eastAsia="Times New Roman" w:hAnsi="Arial Narrow" w:cs="Times New Roman"/>
          <w:b/>
          <w:sz w:val="24"/>
          <w:szCs w:val="24"/>
          <w:lang w:val="en-US" w:eastAsia="es-MX"/>
        </w:rPr>
        <w:t>i</w:t>
      </w:r>
      <w:r w:rsidR="003749AC" w:rsidRPr="00DF0D29">
        <w:rPr>
          <w:rFonts w:ascii="Arial Narrow" w:eastAsia="Times New Roman" w:hAnsi="Arial Narrow" w:cs="Times New Roman"/>
          <w:b/>
          <w:sz w:val="24"/>
          <w:szCs w:val="24"/>
          <w:lang w:val="en-US" w:eastAsia="es-MX"/>
        </w:rPr>
        <w:t>n func</w:t>
      </w:r>
      <w:r w:rsidR="00330679" w:rsidRPr="00DF0D29">
        <w:rPr>
          <w:rFonts w:ascii="Arial Narrow" w:eastAsia="Times New Roman" w:hAnsi="Arial Narrow" w:cs="Times New Roman"/>
          <w:b/>
          <w:sz w:val="24"/>
          <w:szCs w:val="24"/>
          <w:lang w:val="en-US" w:eastAsia="es-MX"/>
        </w:rPr>
        <w:t xml:space="preserve">tion of </w:t>
      </w:r>
      <w:r w:rsidR="009F0B67" w:rsidRPr="00DF0D29">
        <w:rPr>
          <w:rFonts w:ascii="Arial Narrow" w:eastAsia="Times New Roman" w:hAnsi="Arial Narrow" w:cs="Times New Roman"/>
          <w:b/>
          <w:sz w:val="24"/>
          <w:szCs w:val="24"/>
          <w:lang w:val="en-US" w:eastAsia="es-MX"/>
        </w:rPr>
        <w:t>some</w:t>
      </w:r>
      <w:r w:rsidR="003749AC" w:rsidRPr="00DF0D29">
        <w:rPr>
          <w:rFonts w:ascii="Arial Narrow" w:eastAsia="Times New Roman" w:hAnsi="Arial Narrow" w:cs="Times New Roman"/>
          <w:b/>
          <w:sz w:val="24"/>
          <w:szCs w:val="24"/>
          <w:lang w:val="en-US" w:eastAsia="es-MX"/>
        </w:rPr>
        <w:t xml:space="preserve"> </w:t>
      </w:r>
      <w:r w:rsidRPr="00DF0D29">
        <w:rPr>
          <w:rFonts w:ascii="Arial Narrow" w:eastAsia="Times New Roman" w:hAnsi="Arial Narrow" w:cs="Times New Roman"/>
          <w:b/>
          <w:sz w:val="24"/>
          <w:szCs w:val="24"/>
          <w:lang w:val="en-US" w:eastAsia="es-MX"/>
        </w:rPr>
        <w:t>factor</w:t>
      </w:r>
      <w:r w:rsidR="003749AC" w:rsidRPr="00DF0D29">
        <w:rPr>
          <w:rFonts w:ascii="Arial Narrow" w:eastAsia="Times New Roman" w:hAnsi="Arial Narrow" w:cs="Times New Roman"/>
          <w:b/>
          <w:sz w:val="24"/>
          <w:szCs w:val="24"/>
          <w:lang w:val="en-US" w:eastAsia="es-MX"/>
        </w:rPr>
        <w:t xml:space="preserve"> </w:t>
      </w:r>
      <w:r w:rsidRPr="00DF0D29">
        <w:rPr>
          <w:rFonts w:ascii="Arial Narrow" w:hAnsi="Arial Narrow" w:cs="Times New Roman"/>
          <w:b/>
          <w:sz w:val="24"/>
          <w:szCs w:val="24"/>
          <w:lang w:val="en-US"/>
        </w:rPr>
        <w:t>aspect</w:t>
      </w:r>
      <w:r w:rsidR="003749AC" w:rsidRPr="00DF0D29">
        <w:rPr>
          <w:rFonts w:ascii="Arial Narrow" w:hAnsi="Arial Narrow" w:cs="Times New Roman"/>
          <w:b/>
          <w:sz w:val="24"/>
          <w:szCs w:val="24"/>
          <w:lang w:val="en-US"/>
        </w:rPr>
        <w:t xml:space="preserve">s </w:t>
      </w:r>
      <w:r w:rsidRPr="00DF0D29">
        <w:rPr>
          <w:rFonts w:ascii="Arial Narrow" w:hAnsi="Arial Narrow" w:cs="Times New Roman"/>
          <w:b/>
          <w:sz w:val="24"/>
          <w:szCs w:val="24"/>
          <w:lang w:val="en-US"/>
        </w:rPr>
        <w:t>related</w:t>
      </w:r>
      <w:r w:rsidR="009F0B67" w:rsidRPr="00DF0D29">
        <w:rPr>
          <w:rFonts w:ascii="Arial Narrow" w:hAnsi="Arial Narrow" w:cs="Times New Roman"/>
          <w:b/>
          <w:sz w:val="24"/>
          <w:szCs w:val="24"/>
          <w:lang w:val="en-US"/>
        </w:rPr>
        <w:t xml:space="preserve"> with </w:t>
      </w:r>
      <w:r w:rsidR="005D305D" w:rsidRPr="00DF0D29">
        <w:rPr>
          <w:rFonts w:ascii="Arial Narrow" w:hAnsi="Arial Narrow" w:cs="Times New Roman"/>
          <w:b/>
          <w:sz w:val="24"/>
          <w:szCs w:val="24"/>
          <w:lang w:val="en-US"/>
        </w:rPr>
        <w:t>health</w:t>
      </w:r>
    </w:p>
    <w:p w14:paraId="452F3CFC" w14:textId="77777777" w:rsidR="00413182" w:rsidRPr="00DF0D29" w:rsidRDefault="00413182">
      <w:pPr>
        <w:rPr>
          <w:lang w:val="en-US"/>
        </w:rPr>
      </w:pPr>
    </w:p>
    <w:tbl>
      <w:tblPr>
        <w:tblW w:w="11477"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124"/>
        <w:gridCol w:w="1289"/>
        <w:gridCol w:w="1388"/>
        <w:gridCol w:w="857"/>
        <w:gridCol w:w="1454"/>
        <w:gridCol w:w="1042"/>
        <w:gridCol w:w="1388"/>
        <w:gridCol w:w="935"/>
      </w:tblGrid>
      <w:tr w:rsidR="007D0A9B" w:rsidRPr="00DF0D29" w14:paraId="6B8A85B2" w14:textId="77777777" w:rsidTr="00413182">
        <w:trPr>
          <w:trHeight w:val="266"/>
        </w:trPr>
        <w:tc>
          <w:tcPr>
            <w:tcW w:w="3124" w:type="dxa"/>
            <w:vAlign w:val="center"/>
          </w:tcPr>
          <w:p w14:paraId="69A2BBE8" w14:textId="2A27FF0D" w:rsidR="00413182" w:rsidRPr="00DF0D29" w:rsidRDefault="00C2759F" w:rsidP="00413182">
            <w:pPr>
              <w:autoSpaceDE w:val="0"/>
              <w:adjustRightInd w:val="0"/>
              <w:contextualSpacing/>
              <w:jc w:val="center"/>
              <w:rPr>
                <w:rFonts w:ascii="Arial Narrow" w:hAnsi="Arial Narrow"/>
                <w:b/>
                <w:bCs/>
                <w:lang w:val="en-US" w:eastAsia="en-US"/>
              </w:rPr>
            </w:pPr>
            <w:r w:rsidRPr="00DF0D29">
              <w:rPr>
                <w:rFonts w:ascii="Arial Narrow" w:hAnsi="Arial Narrow"/>
                <w:b/>
                <w:bCs/>
                <w:lang w:val="en-US" w:eastAsia="en-US"/>
              </w:rPr>
              <w:t>Aspect</w:t>
            </w:r>
            <w:r w:rsidR="00413182" w:rsidRPr="00DF0D29">
              <w:rPr>
                <w:rFonts w:ascii="Arial Narrow" w:hAnsi="Arial Narrow"/>
                <w:b/>
                <w:bCs/>
                <w:lang w:val="en-US" w:eastAsia="en-US"/>
              </w:rPr>
              <w:t>s</w:t>
            </w:r>
          </w:p>
        </w:tc>
        <w:tc>
          <w:tcPr>
            <w:tcW w:w="1289" w:type="dxa"/>
            <w:vAlign w:val="center"/>
          </w:tcPr>
          <w:p w14:paraId="230FAA7F" w14:textId="1C9148F2" w:rsidR="00413182" w:rsidRPr="00DF0D29" w:rsidRDefault="009F0B67" w:rsidP="00413182">
            <w:pPr>
              <w:contextualSpacing/>
              <w:jc w:val="center"/>
              <w:rPr>
                <w:rFonts w:ascii="Arial Narrow" w:hAnsi="Arial Narrow"/>
                <w:b/>
                <w:bCs/>
                <w:lang w:val="en-US" w:eastAsia="en-US"/>
              </w:rPr>
            </w:pPr>
            <w:r w:rsidRPr="00DF0D29">
              <w:rPr>
                <w:rFonts w:ascii="Arial Narrow" w:hAnsi="Arial Narrow"/>
                <w:b/>
                <w:bCs/>
                <w:lang w:val="en-US" w:eastAsia="en-US"/>
              </w:rPr>
              <w:t>Categories</w:t>
            </w:r>
          </w:p>
        </w:tc>
        <w:tc>
          <w:tcPr>
            <w:tcW w:w="2245" w:type="dxa"/>
            <w:gridSpan w:val="2"/>
            <w:noWrap/>
            <w:vAlign w:val="center"/>
          </w:tcPr>
          <w:p w14:paraId="192D625B" w14:textId="40F4BEB2" w:rsidR="00413182" w:rsidRPr="00DF0D29" w:rsidRDefault="00413182" w:rsidP="00330679">
            <w:pPr>
              <w:contextualSpacing/>
              <w:jc w:val="center"/>
              <w:rPr>
                <w:rFonts w:ascii="Arial Narrow" w:hAnsi="Arial Narrow"/>
                <w:b/>
                <w:bCs/>
                <w:i/>
                <w:iCs/>
                <w:lang w:val="en-US" w:eastAsia="en-US"/>
              </w:rPr>
            </w:pPr>
            <w:r w:rsidRPr="00DF0D29">
              <w:rPr>
                <w:rFonts w:ascii="Arial Narrow" w:hAnsi="Arial Narrow"/>
                <w:b/>
                <w:bCs/>
                <w:lang w:val="en-US" w:eastAsia="en-US"/>
              </w:rPr>
              <w:t xml:space="preserve">Control </w:t>
            </w:r>
            <w:r w:rsidR="00330679" w:rsidRPr="00DF0D29">
              <w:rPr>
                <w:rFonts w:ascii="Arial Narrow" w:hAnsi="Arial Narrow"/>
                <w:b/>
                <w:bCs/>
                <w:lang w:val="en-US" w:eastAsia="en-US"/>
              </w:rPr>
              <w:t>of food and medication intake</w:t>
            </w:r>
          </w:p>
        </w:tc>
        <w:tc>
          <w:tcPr>
            <w:tcW w:w="2496" w:type="dxa"/>
            <w:gridSpan w:val="2"/>
            <w:noWrap/>
            <w:vAlign w:val="center"/>
          </w:tcPr>
          <w:p w14:paraId="4377C6A7" w14:textId="09F9271F" w:rsidR="00413182" w:rsidRPr="00DF0D29" w:rsidRDefault="00F76E1B" w:rsidP="00413182">
            <w:pPr>
              <w:contextualSpacing/>
              <w:jc w:val="center"/>
              <w:rPr>
                <w:rFonts w:ascii="Arial Narrow" w:hAnsi="Arial Narrow"/>
                <w:b/>
                <w:bCs/>
                <w:i/>
                <w:iCs/>
                <w:lang w:val="en-US" w:eastAsia="en-US"/>
              </w:rPr>
            </w:pPr>
            <w:r w:rsidRPr="00DF0D29">
              <w:rPr>
                <w:rFonts w:ascii="Arial Narrow" w:hAnsi="Arial Narrow"/>
                <w:b/>
                <w:bCs/>
                <w:lang w:val="en-US" w:eastAsia="en-US"/>
              </w:rPr>
              <w:t>Medical behavioral</w:t>
            </w:r>
            <w:r w:rsidR="00330679" w:rsidRPr="00DF0D29">
              <w:rPr>
                <w:rFonts w:ascii="Arial Narrow" w:hAnsi="Arial Narrow"/>
                <w:b/>
                <w:bCs/>
                <w:lang w:val="en-US" w:eastAsia="en-US"/>
              </w:rPr>
              <w:t xml:space="preserve"> monitoring</w:t>
            </w:r>
          </w:p>
        </w:tc>
        <w:tc>
          <w:tcPr>
            <w:tcW w:w="2323" w:type="dxa"/>
            <w:gridSpan w:val="2"/>
            <w:noWrap/>
            <w:vAlign w:val="center"/>
          </w:tcPr>
          <w:p w14:paraId="37E51CB1" w14:textId="1F422C61" w:rsidR="00413182" w:rsidRPr="00DF0D29" w:rsidRDefault="00382878" w:rsidP="00413182">
            <w:pPr>
              <w:contextualSpacing/>
              <w:jc w:val="center"/>
              <w:rPr>
                <w:rFonts w:ascii="Arial Narrow" w:hAnsi="Arial Narrow"/>
                <w:b/>
                <w:bCs/>
                <w:i/>
                <w:iCs/>
                <w:lang w:val="en-US" w:eastAsia="en-US"/>
              </w:rPr>
            </w:pPr>
            <w:r w:rsidRPr="00DF0D29">
              <w:rPr>
                <w:rFonts w:ascii="Arial Narrow" w:hAnsi="Arial Narrow"/>
                <w:b/>
                <w:bCs/>
                <w:lang w:val="en-US" w:eastAsia="en-US"/>
              </w:rPr>
              <w:t>Self-efficacy</w:t>
            </w:r>
          </w:p>
        </w:tc>
      </w:tr>
      <w:tr w:rsidR="007D0A9B" w:rsidRPr="00DF0D29" w14:paraId="6C9C30C3" w14:textId="77777777" w:rsidTr="00413182">
        <w:trPr>
          <w:trHeight w:val="53"/>
        </w:trPr>
        <w:tc>
          <w:tcPr>
            <w:tcW w:w="3124" w:type="dxa"/>
            <w:vAlign w:val="center"/>
          </w:tcPr>
          <w:p w14:paraId="4891DFD5" w14:textId="77777777" w:rsidR="00413182" w:rsidRPr="00DF0D29" w:rsidRDefault="00413182" w:rsidP="00413182">
            <w:pPr>
              <w:autoSpaceDE w:val="0"/>
              <w:adjustRightInd w:val="0"/>
              <w:contextualSpacing/>
              <w:rPr>
                <w:rFonts w:ascii="Arial Narrow" w:hAnsi="Arial Narrow"/>
                <w:lang w:val="en-US" w:eastAsia="en-US"/>
              </w:rPr>
            </w:pPr>
          </w:p>
        </w:tc>
        <w:tc>
          <w:tcPr>
            <w:tcW w:w="1289" w:type="dxa"/>
          </w:tcPr>
          <w:p w14:paraId="1F44B9D6" w14:textId="7F3FED3D" w:rsidR="00413182" w:rsidRPr="00DF0D29" w:rsidRDefault="00413182" w:rsidP="00413182">
            <w:pPr>
              <w:contextualSpacing/>
              <w:rPr>
                <w:rFonts w:ascii="Arial Narrow" w:hAnsi="Arial Narrow"/>
                <w:lang w:val="en-US" w:eastAsia="en-US"/>
              </w:rPr>
            </w:pPr>
          </w:p>
        </w:tc>
        <w:tc>
          <w:tcPr>
            <w:tcW w:w="1388" w:type="dxa"/>
            <w:noWrap/>
            <w:vAlign w:val="bottom"/>
          </w:tcPr>
          <w:p w14:paraId="2A99F6D9" w14:textId="0FE4CAEC" w:rsidR="00413182" w:rsidRPr="00DF0D29" w:rsidRDefault="009F0B67" w:rsidP="00413182">
            <w:pPr>
              <w:contextualSpacing/>
              <w:jc w:val="center"/>
              <w:rPr>
                <w:rFonts w:ascii="Arial Narrow" w:hAnsi="Arial Narrow"/>
                <w:lang w:val="en-US" w:eastAsia="en-US"/>
              </w:rPr>
            </w:pPr>
            <w:r w:rsidRPr="00DF0D29">
              <w:rPr>
                <w:rFonts w:ascii="Arial Narrow" w:hAnsi="Arial Narrow"/>
                <w:lang w:val="en-US" w:eastAsia="en-US"/>
              </w:rPr>
              <w:t>Mean</w:t>
            </w:r>
            <w:r w:rsidR="00330679" w:rsidRPr="00DF0D29">
              <w:rPr>
                <w:rFonts w:ascii="Arial Narrow" w:hAnsi="Arial Narrow"/>
                <w:lang w:val="en-US" w:eastAsia="en-US"/>
              </w:rPr>
              <w:t xml:space="preserve"> </w:t>
            </w:r>
            <w:r w:rsidRPr="00DF0D29">
              <w:rPr>
                <w:rFonts w:ascii="Arial Narrow" w:hAnsi="Arial Narrow"/>
                <w:lang w:val="en-US" w:eastAsia="en-US"/>
              </w:rPr>
              <w:t>±SD</w:t>
            </w:r>
          </w:p>
        </w:tc>
        <w:tc>
          <w:tcPr>
            <w:tcW w:w="857" w:type="dxa"/>
            <w:noWrap/>
            <w:vAlign w:val="bottom"/>
          </w:tcPr>
          <w:p w14:paraId="6F9FADD5" w14:textId="64290A7C" w:rsidR="00413182" w:rsidRPr="00DF0D29" w:rsidRDefault="00413182" w:rsidP="00413182">
            <w:pPr>
              <w:contextualSpacing/>
              <w:jc w:val="center"/>
              <w:rPr>
                <w:rFonts w:ascii="Arial Narrow" w:hAnsi="Arial Narrow"/>
                <w:lang w:val="en-US" w:eastAsia="en-US"/>
              </w:rPr>
            </w:pPr>
            <w:r w:rsidRPr="00DF0D29">
              <w:rPr>
                <w:rFonts w:ascii="Arial Narrow" w:hAnsi="Arial Narrow"/>
                <w:i/>
                <w:iCs/>
                <w:lang w:val="en-US" w:eastAsia="en-US"/>
              </w:rPr>
              <w:t>p</w:t>
            </w:r>
            <w:r w:rsidRPr="00DF0D29">
              <w:rPr>
                <w:rFonts w:ascii="Arial Narrow" w:hAnsi="Arial Narrow"/>
                <w:lang w:val="en-US" w:eastAsia="en-US"/>
              </w:rPr>
              <w:t>-</w:t>
            </w:r>
            <w:r w:rsidR="009F0B67" w:rsidRPr="00DF0D29">
              <w:rPr>
                <w:rFonts w:ascii="Arial Narrow" w:hAnsi="Arial Narrow"/>
                <w:lang w:val="en-US" w:eastAsia="en-US"/>
              </w:rPr>
              <w:t>value</w:t>
            </w:r>
            <w:r w:rsidR="00AC2150">
              <w:rPr>
                <w:rFonts w:ascii="Arial Narrow" w:hAnsi="Arial Narrow"/>
                <w:lang w:val="en-US" w:eastAsia="en-US"/>
              </w:rPr>
              <w:t>*</w:t>
            </w:r>
          </w:p>
        </w:tc>
        <w:tc>
          <w:tcPr>
            <w:tcW w:w="1454" w:type="dxa"/>
            <w:noWrap/>
            <w:vAlign w:val="bottom"/>
          </w:tcPr>
          <w:p w14:paraId="5BDCBDC3" w14:textId="08447D99" w:rsidR="00413182" w:rsidRPr="00DF0D29" w:rsidRDefault="009F0B67" w:rsidP="00413182">
            <w:pPr>
              <w:contextualSpacing/>
              <w:jc w:val="center"/>
              <w:rPr>
                <w:rFonts w:ascii="Arial Narrow" w:hAnsi="Arial Narrow"/>
                <w:lang w:val="en-US" w:eastAsia="en-US"/>
              </w:rPr>
            </w:pPr>
            <w:r w:rsidRPr="00DF0D29">
              <w:rPr>
                <w:rFonts w:ascii="Arial Narrow" w:hAnsi="Arial Narrow"/>
                <w:lang w:val="en-US" w:eastAsia="en-US"/>
              </w:rPr>
              <w:t>Mean</w:t>
            </w:r>
            <w:r w:rsidR="00330679" w:rsidRPr="00DF0D29">
              <w:rPr>
                <w:rFonts w:ascii="Arial Narrow" w:hAnsi="Arial Narrow"/>
                <w:lang w:val="en-US" w:eastAsia="en-US"/>
              </w:rPr>
              <w:t xml:space="preserve"> </w:t>
            </w:r>
            <w:r w:rsidRPr="00DF0D29">
              <w:rPr>
                <w:rFonts w:ascii="Arial Narrow" w:hAnsi="Arial Narrow"/>
                <w:lang w:val="en-US" w:eastAsia="en-US"/>
              </w:rPr>
              <w:t>±SD</w:t>
            </w:r>
          </w:p>
        </w:tc>
        <w:tc>
          <w:tcPr>
            <w:tcW w:w="1042" w:type="dxa"/>
            <w:noWrap/>
            <w:vAlign w:val="bottom"/>
          </w:tcPr>
          <w:p w14:paraId="3E68C592" w14:textId="15842785" w:rsidR="00413182" w:rsidRPr="00DF0D29" w:rsidRDefault="00413182" w:rsidP="00413182">
            <w:pPr>
              <w:contextualSpacing/>
              <w:jc w:val="center"/>
              <w:rPr>
                <w:rFonts w:ascii="Arial Narrow" w:hAnsi="Arial Narrow"/>
                <w:lang w:val="en-US" w:eastAsia="en-US"/>
              </w:rPr>
            </w:pPr>
            <w:r w:rsidRPr="00DF0D29">
              <w:rPr>
                <w:rFonts w:ascii="Arial Narrow" w:hAnsi="Arial Narrow"/>
                <w:i/>
                <w:iCs/>
                <w:lang w:val="en-US" w:eastAsia="en-US"/>
              </w:rPr>
              <w:t>p</w:t>
            </w:r>
            <w:r w:rsidRPr="00DF0D29">
              <w:rPr>
                <w:rFonts w:ascii="Arial Narrow" w:hAnsi="Arial Narrow"/>
                <w:lang w:val="en-US" w:eastAsia="en-US"/>
              </w:rPr>
              <w:t>-</w:t>
            </w:r>
            <w:r w:rsidR="009F0B67" w:rsidRPr="00DF0D29">
              <w:rPr>
                <w:rFonts w:ascii="Arial Narrow" w:hAnsi="Arial Narrow"/>
                <w:lang w:val="en-US" w:eastAsia="en-US"/>
              </w:rPr>
              <w:t>value</w:t>
            </w:r>
            <w:r w:rsidR="00AC2150">
              <w:rPr>
                <w:rFonts w:ascii="Arial Narrow" w:hAnsi="Arial Narrow"/>
                <w:lang w:val="en-US" w:eastAsia="en-US"/>
              </w:rPr>
              <w:t>*</w:t>
            </w:r>
          </w:p>
        </w:tc>
        <w:tc>
          <w:tcPr>
            <w:tcW w:w="1388" w:type="dxa"/>
            <w:noWrap/>
            <w:vAlign w:val="bottom"/>
          </w:tcPr>
          <w:p w14:paraId="547042D0" w14:textId="4692FC45" w:rsidR="00413182" w:rsidRPr="00DF0D29" w:rsidRDefault="009F0B67" w:rsidP="00413182">
            <w:pPr>
              <w:contextualSpacing/>
              <w:jc w:val="center"/>
              <w:rPr>
                <w:rFonts w:ascii="Arial Narrow" w:hAnsi="Arial Narrow"/>
                <w:lang w:val="en-US" w:eastAsia="en-US"/>
              </w:rPr>
            </w:pPr>
            <w:r w:rsidRPr="00DF0D29">
              <w:rPr>
                <w:rFonts w:ascii="Arial Narrow" w:hAnsi="Arial Narrow"/>
                <w:lang w:val="en-US" w:eastAsia="en-US"/>
              </w:rPr>
              <w:t>Mean</w:t>
            </w:r>
            <w:r w:rsidR="00330679" w:rsidRPr="00DF0D29">
              <w:rPr>
                <w:rFonts w:ascii="Arial Narrow" w:hAnsi="Arial Narrow"/>
                <w:lang w:val="en-US" w:eastAsia="en-US"/>
              </w:rPr>
              <w:t xml:space="preserve"> </w:t>
            </w:r>
            <w:r w:rsidRPr="00DF0D29">
              <w:rPr>
                <w:rFonts w:ascii="Arial Narrow" w:hAnsi="Arial Narrow"/>
                <w:lang w:val="en-US" w:eastAsia="en-US"/>
              </w:rPr>
              <w:t>±SD</w:t>
            </w:r>
          </w:p>
        </w:tc>
        <w:tc>
          <w:tcPr>
            <w:tcW w:w="935" w:type="dxa"/>
            <w:noWrap/>
            <w:vAlign w:val="bottom"/>
          </w:tcPr>
          <w:p w14:paraId="71BFF80E" w14:textId="09ECD616" w:rsidR="00413182" w:rsidRPr="00DF0D29" w:rsidRDefault="00413182" w:rsidP="00413182">
            <w:pPr>
              <w:contextualSpacing/>
              <w:jc w:val="center"/>
              <w:rPr>
                <w:rFonts w:ascii="Arial Narrow" w:hAnsi="Arial Narrow"/>
                <w:lang w:val="en-US" w:eastAsia="en-US"/>
              </w:rPr>
            </w:pPr>
            <w:r w:rsidRPr="00DF0D29">
              <w:rPr>
                <w:rFonts w:ascii="Arial Narrow" w:hAnsi="Arial Narrow"/>
                <w:i/>
                <w:iCs/>
                <w:lang w:val="en-US" w:eastAsia="en-US"/>
              </w:rPr>
              <w:t>p</w:t>
            </w:r>
            <w:r w:rsidRPr="00DF0D29">
              <w:rPr>
                <w:rFonts w:ascii="Arial Narrow" w:hAnsi="Arial Narrow"/>
                <w:lang w:val="en-US" w:eastAsia="en-US"/>
              </w:rPr>
              <w:t>-</w:t>
            </w:r>
            <w:r w:rsidR="009F0B67" w:rsidRPr="00DF0D29">
              <w:rPr>
                <w:rFonts w:ascii="Arial Narrow" w:hAnsi="Arial Narrow"/>
                <w:lang w:val="en-US" w:eastAsia="en-US"/>
              </w:rPr>
              <w:t>value</w:t>
            </w:r>
            <w:r w:rsidR="00AC2150">
              <w:rPr>
                <w:rFonts w:ascii="Arial Narrow" w:hAnsi="Arial Narrow"/>
                <w:lang w:val="en-US" w:eastAsia="en-US"/>
              </w:rPr>
              <w:t>*</w:t>
            </w:r>
          </w:p>
        </w:tc>
      </w:tr>
      <w:tr w:rsidR="007D0A9B" w:rsidRPr="00DF0D29" w14:paraId="7E4D36CB" w14:textId="77777777" w:rsidTr="00413182">
        <w:trPr>
          <w:trHeight w:val="266"/>
        </w:trPr>
        <w:tc>
          <w:tcPr>
            <w:tcW w:w="3124" w:type="dxa"/>
            <w:vMerge w:val="restart"/>
            <w:vAlign w:val="center"/>
            <w:hideMark/>
          </w:tcPr>
          <w:p w14:paraId="260F37CD" w14:textId="392468E5" w:rsidR="00A106F4" w:rsidRPr="00DF0D29" w:rsidRDefault="00A106F4" w:rsidP="00330679">
            <w:pPr>
              <w:autoSpaceDE w:val="0"/>
              <w:adjustRightInd w:val="0"/>
              <w:contextualSpacing/>
              <w:rPr>
                <w:rFonts w:ascii="Arial Narrow" w:eastAsiaTheme="minorEastAsia" w:hAnsi="Arial Narrow"/>
                <w:lang w:val="en-US" w:eastAsia="en-US"/>
              </w:rPr>
            </w:pPr>
            <w:r w:rsidRPr="00DF0D29">
              <w:rPr>
                <w:rFonts w:ascii="Arial Narrow" w:hAnsi="Arial Narrow"/>
                <w:lang w:val="en-US" w:eastAsia="en-US"/>
              </w:rPr>
              <w:t>Dependenc</w:t>
            </w:r>
            <w:r w:rsidR="00330679" w:rsidRPr="00DF0D29">
              <w:rPr>
                <w:rFonts w:ascii="Arial Narrow" w:hAnsi="Arial Narrow"/>
                <w:lang w:val="en-US" w:eastAsia="en-US"/>
              </w:rPr>
              <w:t xml:space="preserve">e on care from </w:t>
            </w:r>
            <w:r w:rsidRPr="00DF0D29">
              <w:rPr>
                <w:rFonts w:ascii="Arial Narrow" w:hAnsi="Arial Narrow"/>
                <w:lang w:val="en-US" w:eastAsia="en-US"/>
              </w:rPr>
              <w:t>ot</w:t>
            </w:r>
            <w:r w:rsidR="00330679" w:rsidRPr="00DF0D29">
              <w:rPr>
                <w:rFonts w:ascii="Arial Narrow" w:hAnsi="Arial Narrow"/>
                <w:lang w:val="en-US" w:eastAsia="en-US"/>
              </w:rPr>
              <w:t>her</w:t>
            </w:r>
            <w:r w:rsidRPr="00DF0D29">
              <w:rPr>
                <w:rFonts w:ascii="Arial Narrow" w:hAnsi="Arial Narrow"/>
                <w:lang w:val="en-US" w:eastAsia="en-US"/>
              </w:rPr>
              <w:t xml:space="preserve"> pe</w:t>
            </w:r>
            <w:r w:rsidR="00330679" w:rsidRPr="00DF0D29">
              <w:rPr>
                <w:rFonts w:ascii="Arial Narrow" w:hAnsi="Arial Narrow"/>
                <w:lang w:val="en-US" w:eastAsia="en-US"/>
              </w:rPr>
              <w:t>ople</w:t>
            </w:r>
          </w:p>
        </w:tc>
        <w:tc>
          <w:tcPr>
            <w:tcW w:w="1289" w:type="dxa"/>
            <w:hideMark/>
          </w:tcPr>
          <w:p w14:paraId="30DC860B" w14:textId="77777777" w:rsidR="00A106F4" w:rsidRPr="00DF0D29" w:rsidRDefault="00A106F4" w:rsidP="007B665D">
            <w:pPr>
              <w:contextualSpacing/>
              <w:rPr>
                <w:rFonts w:ascii="Arial Narrow" w:hAnsi="Arial Narrow"/>
                <w:lang w:val="en-US" w:eastAsia="en-US"/>
              </w:rPr>
            </w:pPr>
            <w:r w:rsidRPr="00DF0D29">
              <w:rPr>
                <w:rFonts w:ascii="Arial Narrow" w:hAnsi="Arial Narrow"/>
                <w:lang w:val="en-US" w:eastAsia="en-US"/>
              </w:rPr>
              <w:t>No</w:t>
            </w:r>
          </w:p>
        </w:tc>
        <w:tc>
          <w:tcPr>
            <w:tcW w:w="1388" w:type="dxa"/>
            <w:noWrap/>
            <w:vAlign w:val="center"/>
            <w:hideMark/>
          </w:tcPr>
          <w:p w14:paraId="170F3448" w14:textId="248C49ED" w:rsidR="00A106F4" w:rsidRPr="00DF0D29" w:rsidRDefault="00A106F4" w:rsidP="007B665D">
            <w:pPr>
              <w:contextualSpacing/>
              <w:jc w:val="center"/>
              <w:rPr>
                <w:rFonts w:ascii="Arial Narrow" w:hAnsi="Arial Narrow"/>
                <w:lang w:val="en-US" w:eastAsia="en-US"/>
              </w:rPr>
            </w:pPr>
            <w:r w:rsidRPr="00DF0D29">
              <w:rPr>
                <w:rFonts w:ascii="Arial Narrow" w:hAnsi="Arial Narrow"/>
                <w:lang w:val="en-US" w:eastAsia="en-US"/>
              </w:rPr>
              <w:t>89.5±13.6</w:t>
            </w:r>
          </w:p>
        </w:tc>
        <w:tc>
          <w:tcPr>
            <w:tcW w:w="857" w:type="dxa"/>
            <w:noWrap/>
            <w:vAlign w:val="center"/>
            <w:hideMark/>
          </w:tcPr>
          <w:p w14:paraId="3D55714B" w14:textId="7DBE74B9" w:rsidR="00A106F4" w:rsidRPr="00DF0D29" w:rsidRDefault="00A106F4" w:rsidP="007B665D">
            <w:pPr>
              <w:contextualSpacing/>
              <w:jc w:val="center"/>
              <w:rPr>
                <w:rFonts w:ascii="Arial Narrow" w:hAnsi="Arial Narrow"/>
                <w:lang w:val="en-US" w:eastAsia="en-US"/>
              </w:rPr>
            </w:pPr>
            <w:r w:rsidRPr="00DF0D29">
              <w:rPr>
                <w:rFonts w:ascii="Arial Narrow" w:hAnsi="Arial Narrow"/>
                <w:lang w:val="en-US" w:eastAsia="en-US"/>
              </w:rPr>
              <w:t>0.409</w:t>
            </w:r>
          </w:p>
        </w:tc>
        <w:tc>
          <w:tcPr>
            <w:tcW w:w="1454" w:type="dxa"/>
            <w:noWrap/>
            <w:vAlign w:val="center"/>
            <w:hideMark/>
          </w:tcPr>
          <w:p w14:paraId="104D4239" w14:textId="6CA995FC" w:rsidR="00A106F4" w:rsidRPr="00DF0D29" w:rsidRDefault="00A106F4" w:rsidP="007B665D">
            <w:pPr>
              <w:contextualSpacing/>
              <w:jc w:val="center"/>
              <w:rPr>
                <w:rFonts w:ascii="Arial Narrow" w:hAnsi="Arial Narrow"/>
                <w:lang w:val="en-US" w:eastAsia="en-US"/>
              </w:rPr>
            </w:pPr>
            <w:r w:rsidRPr="00DF0D29">
              <w:rPr>
                <w:rFonts w:ascii="Arial Narrow" w:hAnsi="Arial Narrow"/>
                <w:lang w:val="en-US" w:eastAsia="en-US"/>
              </w:rPr>
              <w:t>97.0±7.0</w:t>
            </w:r>
          </w:p>
        </w:tc>
        <w:tc>
          <w:tcPr>
            <w:tcW w:w="1042" w:type="dxa"/>
            <w:noWrap/>
            <w:vAlign w:val="center"/>
            <w:hideMark/>
          </w:tcPr>
          <w:p w14:paraId="7EF22E24" w14:textId="676566F9" w:rsidR="00A106F4" w:rsidRPr="00DF0D29" w:rsidRDefault="00A106F4" w:rsidP="007B665D">
            <w:pPr>
              <w:contextualSpacing/>
              <w:jc w:val="center"/>
              <w:rPr>
                <w:rFonts w:ascii="Arial Narrow" w:hAnsi="Arial Narrow"/>
                <w:lang w:val="en-US" w:eastAsia="en-US"/>
              </w:rPr>
            </w:pPr>
            <w:r w:rsidRPr="00DF0D29">
              <w:rPr>
                <w:rFonts w:ascii="Arial Narrow" w:hAnsi="Arial Narrow"/>
                <w:lang w:val="en-US" w:eastAsia="en-US"/>
              </w:rPr>
              <w:t>0.008</w:t>
            </w:r>
          </w:p>
        </w:tc>
        <w:tc>
          <w:tcPr>
            <w:tcW w:w="1388" w:type="dxa"/>
            <w:noWrap/>
            <w:vAlign w:val="center"/>
            <w:hideMark/>
          </w:tcPr>
          <w:p w14:paraId="72B2EF6D" w14:textId="3DE2E565" w:rsidR="00A106F4" w:rsidRPr="00DF0D29" w:rsidRDefault="00A106F4" w:rsidP="007B665D">
            <w:pPr>
              <w:contextualSpacing/>
              <w:jc w:val="center"/>
              <w:rPr>
                <w:rFonts w:ascii="Arial Narrow" w:hAnsi="Arial Narrow"/>
                <w:lang w:val="en-US" w:eastAsia="en-US"/>
              </w:rPr>
            </w:pPr>
            <w:r w:rsidRPr="00DF0D29">
              <w:rPr>
                <w:rFonts w:ascii="Arial Narrow" w:hAnsi="Arial Narrow"/>
                <w:lang w:val="en-US" w:eastAsia="en-US"/>
              </w:rPr>
              <w:t>90.7±13.1</w:t>
            </w:r>
          </w:p>
        </w:tc>
        <w:tc>
          <w:tcPr>
            <w:tcW w:w="935" w:type="dxa"/>
            <w:noWrap/>
            <w:vAlign w:val="center"/>
            <w:hideMark/>
          </w:tcPr>
          <w:p w14:paraId="55981159" w14:textId="0FFC9DB2" w:rsidR="00A106F4" w:rsidRPr="00DF0D29" w:rsidRDefault="00A106F4" w:rsidP="007B665D">
            <w:pPr>
              <w:contextualSpacing/>
              <w:jc w:val="center"/>
              <w:rPr>
                <w:rFonts w:ascii="Arial Narrow" w:hAnsi="Arial Narrow"/>
                <w:lang w:val="en-US" w:eastAsia="en-US"/>
              </w:rPr>
            </w:pPr>
            <w:r w:rsidRPr="00DF0D29">
              <w:rPr>
                <w:rFonts w:ascii="Arial Narrow" w:hAnsi="Arial Narrow"/>
                <w:lang w:val="en-US" w:eastAsia="en-US"/>
              </w:rPr>
              <w:t>0.008</w:t>
            </w:r>
          </w:p>
        </w:tc>
      </w:tr>
      <w:tr w:rsidR="007D0A9B" w:rsidRPr="00DF0D29" w14:paraId="46C38640" w14:textId="77777777" w:rsidTr="00413182">
        <w:trPr>
          <w:trHeight w:val="266"/>
        </w:trPr>
        <w:tc>
          <w:tcPr>
            <w:tcW w:w="3124" w:type="dxa"/>
            <w:vMerge/>
            <w:vAlign w:val="center"/>
            <w:hideMark/>
          </w:tcPr>
          <w:p w14:paraId="733BF3EB" w14:textId="77777777" w:rsidR="00A106F4" w:rsidRPr="00DF0D29" w:rsidRDefault="00A106F4" w:rsidP="007B665D">
            <w:pPr>
              <w:contextualSpacing/>
              <w:rPr>
                <w:rFonts w:ascii="Arial Narrow" w:eastAsiaTheme="minorEastAsia" w:hAnsi="Arial Narrow"/>
                <w:lang w:val="en-US" w:eastAsia="en-US"/>
              </w:rPr>
            </w:pPr>
          </w:p>
        </w:tc>
        <w:tc>
          <w:tcPr>
            <w:tcW w:w="1289" w:type="dxa"/>
            <w:hideMark/>
          </w:tcPr>
          <w:p w14:paraId="5E09670B" w14:textId="511015AA" w:rsidR="00A106F4" w:rsidRPr="00DF0D29" w:rsidRDefault="00A106F4" w:rsidP="00330679">
            <w:pPr>
              <w:contextualSpacing/>
              <w:rPr>
                <w:rFonts w:ascii="Arial Narrow" w:hAnsi="Arial Narrow"/>
                <w:lang w:val="en-US" w:eastAsia="en-US"/>
              </w:rPr>
            </w:pPr>
            <w:r w:rsidRPr="00DF0D29">
              <w:rPr>
                <w:rFonts w:ascii="Arial Narrow" w:hAnsi="Arial Narrow"/>
                <w:lang w:val="en-US" w:eastAsia="en-US"/>
              </w:rPr>
              <w:t>Total</w:t>
            </w:r>
            <w:r w:rsidR="00330679" w:rsidRPr="00DF0D29">
              <w:rPr>
                <w:rFonts w:ascii="Arial Narrow" w:hAnsi="Arial Narrow"/>
                <w:lang w:val="en-US" w:eastAsia="en-US"/>
              </w:rPr>
              <w:t>ly</w:t>
            </w:r>
          </w:p>
        </w:tc>
        <w:tc>
          <w:tcPr>
            <w:tcW w:w="1388" w:type="dxa"/>
            <w:noWrap/>
            <w:vAlign w:val="center"/>
            <w:hideMark/>
          </w:tcPr>
          <w:p w14:paraId="29C307C2" w14:textId="1DA4FD35" w:rsidR="00A106F4" w:rsidRPr="00DF0D29" w:rsidRDefault="00A106F4" w:rsidP="007B665D">
            <w:pPr>
              <w:contextualSpacing/>
              <w:jc w:val="center"/>
              <w:rPr>
                <w:rFonts w:ascii="Arial Narrow" w:hAnsi="Arial Narrow"/>
                <w:lang w:val="en-US" w:eastAsia="en-US"/>
              </w:rPr>
            </w:pPr>
            <w:r w:rsidRPr="00DF0D29">
              <w:rPr>
                <w:rFonts w:ascii="Arial Narrow" w:hAnsi="Arial Narrow"/>
                <w:lang w:val="en-US" w:eastAsia="en-US"/>
              </w:rPr>
              <w:t>84.9±19.7</w:t>
            </w:r>
          </w:p>
        </w:tc>
        <w:tc>
          <w:tcPr>
            <w:tcW w:w="857" w:type="dxa"/>
            <w:noWrap/>
            <w:vAlign w:val="center"/>
            <w:hideMark/>
          </w:tcPr>
          <w:p w14:paraId="3A0D737F" w14:textId="37A059E2" w:rsidR="00A106F4" w:rsidRPr="00DF0D29" w:rsidRDefault="00A106F4" w:rsidP="007B665D">
            <w:pPr>
              <w:contextualSpacing/>
              <w:jc w:val="center"/>
              <w:rPr>
                <w:rFonts w:ascii="Arial Narrow" w:hAnsi="Arial Narrow"/>
                <w:lang w:val="en-US" w:eastAsia="en-US"/>
              </w:rPr>
            </w:pPr>
          </w:p>
        </w:tc>
        <w:tc>
          <w:tcPr>
            <w:tcW w:w="1454" w:type="dxa"/>
            <w:noWrap/>
            <w:vAlign w:val="center"/>
            <w:hideMark/>
          </w:tcPr>
          <w:p w14:paraId="7DE5F00B" w14:textId="42BC8EC0" w:rsidR="00A106F4" w:rsidRPr="00DF0D29" w:rsidRDefault="00A106F4" w:rsidP="007B665D">
            <w:pPr>
              <w:contextualSpacing/>
              <w:jc w:val="center"/>
              <w:rPr>
                <w:rFonts w:ascii="Arial Narrow" w:hAnsi="Arial Narrow"/>
                <w:lang w:val="en-US" w:eastAsia="en-US"/>
              </w:rPr>
            </w:pPr>
            <w:r w:rsidRPr="00DF0D29">
              <w:rPr>
                <w:rFonts w:ascii="Arial Narrow" w:hAnsi="Arial Narrow"/>
                <w:lang w:val="en-US" w:eastAsia="en-US"/>
              </w:rPr>
              <w:t>90.1±16.2</w:t>
            </w:r>
          </w:p>
        </w:tc>
        <w:tc>
          <w:tcPr>
            <w:tcW w:w="1042" w:type="dxa"/>
            <w:noWrap/>
            <w:vAlign w:val="center"/>
            <w:hideMark/>
          </w:tcPr>
          <w:p w14:paraId="7936DDD7" w14:textId="6F9BB004" w:rsidR="00A106F4" w:rsidRPr="00DF0D29" w:rsidRDefault="00A106F4" w:rsidP="007B665D">
            <w:pPr>
              <w:contextualSpacing/>
              <w:jc w:val="center"/>
              <w:rPr>
                <w:rFonts w:ascii="Arial Narrow" w:hAnsi="Arial Narrow"/>
                <w:lang w:val="en-US" w:eastAsia="en-US"/>
              </w:rPr>
            </w:pPr>
          </w:p>
        </w:tc>
        <w:tc>
          <w:tcPr>
            <w:tcW w:w="1388" w:type="dxa"/>
            <w:noWrap/>
            <w:vAlign w:val="center"/>
            <w:hideMark/>
          </w:tcPr>
          <w:p w14:paraId="3D2472B6" w14:textId="01BE9B31" w:rsidR="00A106F4" w:rsidRPr="00DF0D29" w:rsidRDefault="00A106F4" w:rsidP="007B665D">
            <w:pPr>
              <w:contextualSpacing/>
              <w:jc w:val="center"/>
              <w:rPr>
                <w:rFonts w:ascii="Arial Narrow" w:hAnsi="Arial Narrow"/>
                <w:lang w:val="en-US" w:eastAsia="en-US"/>
              </w:rPr>
            </w:pPr>
            <w:r w:rsidRPr="00DF0D29">
              <w:rPr>
                <w:rFonts w:ascii="Arial Narrow" w:hAnsi="Arial Narrow"/>
                <w:lang w:val="en-US" w:eastAsia="en-US"/>
              </w:rPr>
              <w:t>80.1±20.9</w:t>
            </w:r>
          </w:p>
        </w:tc>
        <w:tc>
          <w:tcPr>
            <w:tcW w:w="935" w:type="dxa"/>
            <w:noWrap/>
            <w:vAlign w:val="center"/>
            <w:hideMark/>
          </w:tcPr>
          <w:p w14:paraId="3A51810A" w14:textId="37563867" w:rsidR="00A106F4" w:rsidRPr="00DF0D29" w:rsidRDefault="00A106F4" w:rsidP="007B665D">
            <w:pPr>
              <w:contextualSpacing/>
              <w:jc w:val="center"/>
              <w:rPr>
                <w:rFonts w:ascii="Arial Narrow" w:hAnsi="Arial Narrow"/>
                <w:lang w:val="en-US" w:eastAsia="en-US"/>
              </w:rPr>
            </w:pPr>
          </w:p>
        </w:tc>
      </w:tr>
      <w:tr w:rsidR="007D0A9B" w:rsidRPr="00DF0D29" w14:paraId="67DF4960" w14:textId="77777777" w:rsidTr="00413182">
        <w:trPr>
          <w:trHeight w:val="266"/>
        </w:trPr>
        <w:tc>
          <w:tcPr>
            <w:tcW w:w="3124" w:type="dxa"/>
            <w:vMerge/>
            <w:vAlign w:val="center"/>
            <w:hideMark/>
          </w:tcPr>
          <w:p w14:paraId="56020D41" w14:textId="77777777" w:rsidR="00A106F4" w:rsidRPr="00DF0D29" w:rsidRDefault="00A106F4" w:rsidP="007B665D">
            <w:pPr>
              <w:contextualSpacing/>
              <w:rPr>
                <w:rFonts w:ascii="Arial Narrow" w:eastAsiaTheme="minorEastAsia" w:hAnsi="Arial Narrow"/>
                <w:lang w:val="en-US" w:eastAsia="en-US"/>
              </w:rPr>
            </w:pPr>
          </w:p>
        </w:tc>
        <w:tc>
          <w:tcPr>
            <w:tcW w:w="1289" w:type="dxa"/>
            <w:hideMark/>
          </w:tcPr>
          <w:p w14:paraId="27C365CF" w14:textId="14FC3074" w:rsidR="00A106F4" w:rsidRPr="00DF0D29" w:rsidRDefault="00330679" w:rsidP="007B665D">
            <w:pPr>
              <w:contextualSpacing/>
              <w:rPr>
                <w:rFonts w:ascii="Arial Narrow" w:hAnsi="Arial Narrow"/>
                <w:lang w:val="en-US" w:eastAsia="en-US"/>
              </w:rPr>
            </w:pPr>
            <w:r w:rsidRPr="00DF0D29">
              <w:rPr>
                <w:rFonts w:ascii="Arial Narrow" w:hAnsi="Arial Narrow"/>
                <w:lang w:val="en-US" w:eastAsia="en-US"/>
              </w:rPr>
              <w:t>Partially</w:t>
            </w:r>
          </w:p>
        </w:tc>
        <w:tc>
          <w:tcPr>
            <w:tcW w:w="1388" w:type="dxa"/>
            <w:noWrap/>
            <w:vAlign w:val="center"/>
            <w:hideMark/>
          </w:tcPr>
          <w:p w14:paraId="0E257EF5" w14:textId="3159F080" w:rsidR="00A106F4" w:rsidRPr="00DF0D29" w:rsidRDefault="00A106F4" w:rsidP="007B665D">
            <w:pPr>
              <w:contextualSpacing/>
              <w:jc w:val="center"/>
              <w:rPr>
                <w:rFonts w:ascii="Arial Narrow" w:hAnsi="Arial Narrow"/>
                <w:lang w:val="en-US" w:eastAsia="en-US"/>
              </w:rPr>
            </w:pPr>
            <w:r w:rsidRPr="00DF0D29">
              <w:rPr>
                <w:rFonts w:ascii="Arial Narrow" w:hAnsi="Arial Narrow"/>
                <w:lang w:val="en-US" w:eastAsia="en-US"/>
              </w:rPr>
              <w:t>88.4±12.4</w:t>
            </w:r>
          </w:p>
        </w:tc>
        <w:tc>
          <w:tcPr>
            <w:tcW w:w="857" w:type="dxa"/>
            <w:noWrap/>
            <w:vAlign w:val="center"/>
            <w:hideMark/>
          </w:tcPr>
          <w:p w14:paraId="4F843ECA" w14:textId="15E5F0F7" w:rsidR="00A106F4" w:rsidRPr="00DF0D29" w:rsidRDefault="00A106F4" w:rsidP="007B665D">
            <w:pPr>
              <w:contextualSpacing/>
              <w:jc w:val="center"/>
              <w:rPr>
                <w:rFonts w:ascii="Arial Narrow" w:hAnsi="Arial Narrow"/>
                <w:lang w:val="en-US" w:eastAsia="en-US"/>
              </w:rPr>
            </w:pPr>
          </w:p>
        </w:tc>
        <w:tc>
          <w:tcPr>
            <w:tcW w:w="1454" w:type="dxa"/>
            <w:noWrap/>
            <w:vAlign w:val="center"/>
            <w:hideMark/>
          </w:tcPr>
          <w:p w14:paraId="35B76D91" w14:textId="3A099FE9" w:rsidR="00A106F4" w:rsidRPr="00DF0D29" w:rsidRDefault="00A106F4" w:rsidP="007B665D">
            <w:pPr>
              <w:contextualSpacing/>
              <w:jc w:val="center"/>
              <w:rPr>
                <w:rFonts w:ascii="Arial Narrow" w:hAnsi="Arial Narrow"/>
                <w:lang w:val="en-US" w:eastAsia="en-US"/>
              </w:rPr>
            </w:pPr>
            <w:r w:rsidRPr="00DF0D29">
              <w:rPr>
                <w:rFonts w:ascii="Arial Narrow" w:hAnsi="Arial Narrow"/>
                <w:lang w:val="en-US" w:eastAsia="en-US"/>
              </w:rPr>
              <w:t>95.4±6.2</w:t>
            </w:r>
          </w:p>
        </w:tc>
        <w:tc>
          <w:tcPr>
            <w:tcW w:w="1042" w:type="dxa"/>
            <w:noWrap/>
            <w:vAlign w:val="center"/>
            <w:hideMark/>
          </w:tcPr>
          <w:p w14:paraId="58F31CBB" w14:textId="53388315" w:rsidR="00A106F4" w:rsidRPr="00DF0D29" w:rsidRDefault="00A106F4" w:rsidP="007B665D">
            <w:pPr>
              <w:contextualSpacing/>
              <w:jc w:val="center"/>
              <w:rPr>
                <w:rFonts w:ascii="Arial Narrow" w:hAnsi="Arial Narrow"/>
                <w:lang w:val="en-US" w:eastAsia="en-US"/>
              </w:rPr>
            </w:pPr>
          </w:p>
        </w:tc>
        <w:tc>
          <w:tcPr>
            <w:tcW w:w="1388" w:type="dxa"/>
            <w:noWrap/>
            <w:vAlign w:val="center"/>
            <w:hideMark/>
          </w:tcPr>
          <w:p w14:paraId="413D1602" w14:textId="580F00B2" w:rsidR="00A106F4" w:rsidRPr="00DF0D29" w:rsidRDefault="00A106F4" w:rsidP="007B665D">
            <w:pPr>
              <w:contextualSpacing/>
              <w:jc w:val="center"/>
              <w:rPr>
                <w:rFonts w:ascii="Arial Narrow" w:hAnsi="Arial Narrow"/>
                <w:lang w:val="en-US" w:eastAsia="en-US"/>
              </w:rPr>
            </w:pPr>
            <w:r w:rsidRPr="00DF0D29">
              <w:rPr>
                <w:rFonts w:ascii="Arial Narrow" w:hAnsi="Arial Narrow"/>
                <w:lang w:val="en-US" w:eastAsia="en-US"/>
              </w:rPr>
              <w:t>86.1±12.7</w:t>
            </w:r>
          </w:p>
        </w:tc>
        <w:tc>
          <w:tcPr>
            <w:tcW w:w="935" w:type="dxa"/>
            <w:noWrap/>
            <w:vAlign w:val="center"/>
            <w:hideMark/>
          </w:tcPr>
          <w:p w14:paraId="5F8211C2" w14:textId="442EF237" w:rsidR="00A106F4" w:rsidRPr="00DF0D29" w:rsidRDefault="00A106F4" w:rsidP="007B665D">
            <w:pPr>
              <w:contextualSpacing/>
              <w:jc w:val="center"/>
              <w:rPr>
                <w:rFonts w:ascii="Arial Narrow" w:hAnsi="Arial Narrow"/>
                <w:lang w:val="en-US" w:eastAsia="en-US"/>
              </w:rPr>
            </w:pPr>
          </w:p>
        </w:tc>
      </w:tr>
      <w:tr w:rsidR="007D0A9B" w:rsidRPr="00DF0D29" w14:paraId="73912E92" w14:textId="77777777" w:rsidTr="00413182">
        <w:trPr>
          <w:trHeight w:val="166"/>
        </w:trPr>
        <w:tc>
          <w:tcPr>
            <w:tcW w:w="3124" w:type="dxa"/>
            <w:vMerge w:val="restart"/>
            <w:vAlign w:val="center"/>
            <w:hideMark/>
          </w:tcPr>
          <w:p w14:paraId="7C0EE0CE" w14:textId="745F5CC9" w:rsidR="00A106F4" w:rsidRPr="00DF0D29" w:rsidRDefault="00A106F4" w:rsidP="00330679">
            <w:pPr>
              <w:contextualSpacing/>
              <w:rPr>
                <w:rFonts w:ascii="Arial Narrow" w:hAnsi="Arial Narrow"/>
                <w:lang w:val="en-US" w:eastAsia="en-US"/>
              </w:rPr>
            </w:pPr>
            <w:r w:rsidRPr="00DF0D29">
              <w:rPr>
                <w:rFonts w:ascii="Arial Narrow" w:hAnsi="Arial Narrow"/>
                <w:lang w:val="en-US" w:eastAsia="en-US"/>
              </w:rPr>
              <w:t>Ha</w:t>
            </w:r>
            <w:r w:rsidR="00330679" w:rsidRPr="00DF0D29">
              <w:rPr>
                <w:rFonts w:ascii="Arial Narrow" w:hAnsi="Arial Narrow"/>
                <w:lang w:val="en-US" w:eastAsia="en-US"/>
              </w:rPr>
              <w:t>s</w:t>
            </w:r>
            <w:r w:rsidRPr="00DF0D29">
              <w:rPr>
                <w:rFonts w:ascii="Arial Narrow" w:hAnsi="Arial Narrow"/>
                <w:lang w:val="en-US" w:eastAsia="en-US"/>
              </w:rPr>
              <w:t xml:space="preserve"> </w:t>
            </w:r>
            <w:r w:rsidR="00330679" w:rsidRPr="00DF0D29">
              <w:rPr>
                <w:rFonts w:ascii="Arial Narrow" w:hAnsi="Arial Narrow"/>
                <w:lang w:val="en-US" w:eastAsia="en-US"/>
              </w:rPr>
              <w:t xml:space="preserve">had cardiology </w:t>
            </w:r>
            <w:r w:rsidRPr="00DF0D29">
              <w:rPr>
                <w:rFonts w:ascii="Arial Narrow" w:hAnsi="Arial Narrow"/>
                <w:lang w:val="en-US" w:eastAsia="en-US"/>
              </w:rPr>
              <w:t xml:space="preserve">control </w:t>
            </w:r>
            <w:r w:rsidR="00330679" w:rsidRPr="00DF0D29">
              <w:rPr>
                <w:rFonts w:ascii="Arial Narrow" w:hAnsi="Arial Narrow"/>
                <w:lang w:val="en-US" w:eastAsia="en-US"/>
              </w:rPr>
              <w:t xml:space="preserve">in another </w:t>
            </w:r>
            <w:r w:rsidRPr="00DF0D29">
              <w:rPr>
                <w:rFonts w:ascii="Arial Narrow" w:hAnsi="Arial Narrow"/>
                <w:lang w:val="en-US" w:eastAsia="en-US"/>
              </w:rPr>
              <w:t>institu</w:t>
            </w:r>
            <w:r w:rsidR="00330679" w:rsidRPr="00DF0D29">
              <w:rPr>
                <w:rFonts w:ascii="Arial Narrow" w:hAnsi="Arial Narrow"/>
                <w:lang w:val="en-US" w:eastAsia="en-US"/>
              </w:rPr>
              <w:t>tion</w:t>
            </w:r>
          </w:p>
        </w:tc>
        <w:tc>
          <w:tcPr>
            <w:tcW w:w="1289" w:type="dxa"/>
            <w:hideMark/>
          </w:tcPr>
          <w:p w14:paraId="61D3457B" w14:textId="77777777" w:rsidR="00A106F4" w:rsidRPr="00DF0D29" w:rsidRDefault="00A106F4" w:rsidP="007B665D">
            <w:pPr>
              <w:contextualSpacing/>
              <w:rPr>
                <w:rFonts w:ascii="Arial Narrow" w:hAnsi="Arial Narrow"/>
                <w:lang w:val="en-US" w:eastAsia="en-US"/>
              </w:rPr>
            </w:pPr>
            <w:r w:rsidRPr="00DF0D29">
              <w:rPr>
                <w:rFonts w:ascii="Arial Narrow" w:hAnsi="Arial Narrow"/>
                <w:lang w:val="en-US" w:eastAsia="en-US"/>
              </w:rPr>
              <w:t>No</w:t>
            </w:r>
          </w:p>
        </w:tc>
        <w:tc>
          <w:tcPr>
            <w:tcW w:w="1388" w:type="dxa"/>
            <w:noWrap/>
            <w:vAlign w:val="center"/>
            <w:hideMark/>
          </w:tcPr>
          <w:p w14:paraId="011D6943" w14:textId="298B3412" w:rsidR="00A106F4" w:rsidRPr="00DF0D29" w:rsidRDefault="00A106F4" w:rsidP="007B665D">
            <w:pPr>
              <w:contextualSpacing/>
              <w:jc w:val="center"/>
              <w:rPr>
                <w:rFonts w:ascii="Arial Narrow" w:hAnsi="Arial Narrow"/>
                <w:lang w:val="en-US" w:eastAsia="en-US"/>
              </w:rPr>
            </w:pPr>
            <w:r w:rsidRPr="00DF0D29">
              <w:rPr>
                <w:rFonts w:ascii="Arial Narrow" w:hAnsi="Arial Narrow"/>
                <w:lang w:val="en-US" w:eastAsia="en-US"/>
              </w:rPr>
              <w:t>90.2±13.9</w:t>
            </w:r>
          </w:p>
        </w:tc>
        <w:tc>
          <w:tcPr>
            <w:tcW w:w="857" w:type="dxa"/>
            <w:noWrap/>
            <w:vAlign w:val="center"/>
            <w:hideMark/>
          </w:tcPr>
          <w:p w14:paraId="605BE031" w14:textId="592F7C75" w:rsidR="00A106F4" w:rsidRPr="00DF0D29" w:rsidRDefault="00A106F4" w:rsidP="007B665D">
            <w:pPr>
              <w:contextualSpacing/>
              <w:jc w:val="center"/>
              <w:rPr>
                <w:rFonts w:ascii="Arial Narrow" w:hAnsi="Arial Narrow"/>
                <w:lang w:val="en-US" w:eastAsia="en-US"/>
              </w:rPr>
            </w:pPr>
            <w:r w:rsidRPr="00DF0D29">
              <w:rPr>
                <w:rFonts w:ascii="Arial Narrow" w:hAnsi="Arial Narrow"/>
                <w:lang w:val="en-US" w:eastAsia="en-US"/>
              </w:rPr>
              <w:t>0.077</w:t>
            </w:r>
          </w:p>
        </w:tc>
        <w:tc>
          <w:tcPr>
            <w:tcW w:w="1454" w:type="dxa"/>
            <w:noWrap/>
            <w:vAlign w:val="center"/>
            <w:hideMark/>
          </w:tcPr>
          <w:p w14:paraId="0FBC8144" w14:textId="55C55B40" w:rsidR="00A106F4" w:rsidRPr="00DF0D29" w:rsidRDefault="00A106F4" w:rsidP="007B665D">
            <w:pPr>
              <w:contextualSpacing/>
              <w:jc w:val="center"/>
              <w:rPr>
                <w:rFonts w:ascii="Arial Narrow" w:hAnsi="Arial Narrow"/>
                <w:lang w:val="en-US" w:eastAsia="en-US"/>
              </w:rPr>
            </w:pPr>
            <w:r w:rsidRPr="00DF0D29">
              <w:rPr>
                <w:rFonts w:ascii="Arial Narrow" w:hAnsi="Arial Narrow"/>
                <w:lang w:val="en-US" w:eastAsia="en-US"/>
              </w:rPr>
              <w:t>96.4±9.3</w:t>
            </w:r>
          </w:p>
        </w:tc>
        <w:tc>
          <w:tcPr>
            <w:tcW w:w="1042" w:type="dxa"/>
            <w:noWrap/>
            <w:vAlign w:val="center"/>
            <w:hideMark/>
          </w:tcPr>
          <w:p w14:paraId="4DB7C6CC" w14:textId="7B89CE40" w:rsidR="00A106F4" w:rsidRPr="00DF0D29" w:rsidRDefault="00A106F4" w:rsidP="007B665D">
            <w:pPr>
              <w:contextualSpacing/>
              <w:jc w:val="center"/>
              <w:rPr>
                <w:rFonts w:ascii="Arial Narrow" w:hAnsi="Arial Narrow"/>
                <w:lang w:val="en-US" w:eastAsia="en-US"/>
              </w:rPr>
            </w:pPr>
            <w:r w:rsidRPr="00DF0D29">
              <w:rPr>
                <w:rFonts w:ascii="Arial Narrow" w:hAnsi="Arial Narrow"/>
                <w:lang w:val="en-US" w:eastAsia="en-US"/>
              </w:rPr>
              <w:t>0.196</w:t>
            </w:r>
          </w:p>
        </w:tc>
        <w:tc>
          <w:tcPr>
            <w:tcW w:w="1388" w:type="dxa"/>
            <w:noWrap/>
            <w:vAlign w:val="center"/>
            <w:hideMark/>
          </w:tcPr>
          <w:p w14:paraId="5AAD35CA" w14:textId="41DCB14D" w:rsidR="00A106F4" w:rsidRPr="00DF0D29" w:rsidRDefault="00A106F4" w:rsidP="007B665D">
            <w:pPr>
              <w:contextualSpacing/>
              <w:jc w:val="center"/>
              <w:rPr>
                <w:rFonts w:ascii="Arial Narrow" w:hAnsi="Arial Narrow"/>
                <w:lang w:val="en-US" w:eastAsia="en-US"/>
              </w:rPr>
            </w:pPr>
            <w:r w:rsidRPr="00DF0D29">
              <w:rPr>
                <w:rFonts w:ascii="Arial Narrow" w:hAnsi="Arial Narrow"/>
                <w:lang w:val="en-US" w:eastAsia="en-US"/>
              </w:rPr>
              <w:t>90.7±14.7</w:t>
            </w:r>
          </w:p>
        </w:tc>
        <w:tc>
          <w:tcPr>
            <w:tcW w:w="935" w:type="dxa"/>
            <w:noWrap/>
            <w:vAlign w:val="center"/>
            <w:hideMark/>
          </w:tcPr>
          <w:p w14:paraId="41F570B5" w14:textId="6F61A9BF" w:rsidR="00A106F4" w:rsidRPr="00DF0D29" w:rsidRDefault="00A106F4" w:rsidP="007B665D">
            <w:pPr>
              <w:contextualSpacing/>
              <w:jc w:val="center"/>
              <w:rPr>
                <w:rFonts w:ascii="Arial Narrow" w:hAnsi="Arial Narrow"/>
                <w:lang w:val="en-US" w:eastAsia="en-US"/>
              </w:rPr>
            </w:pPr>
            <w:r w:rsidRPr="00DF0D29">
              <w:rPr>
                <w:rFonts w:ascii="Arial Narrow" w:hAnsi="Arial Narrow"/>
                <w:lang w:val="en-US" w:eastAsia="en-US"/>
              </w:rPr>
              <w:t>0.018</w:t>
            </w:r>
          </w:p>
        </w:tc>
      </w:tr>
      <w:tr w:rsidR="007D0A9B" w:rsidRPr="00DF0D29" w14:paraId="7F277B91" w14:textId="77777777" w:rsidTr="00413182">
        <w:trPr>
          <w:trHeight w:val="266"/>
        </w:trPr>
        <w:tc>
          <w:tcPr>
            <w:tcW w:w="3124" w:type="dxa"/>
            <w:vMerge/>
            <w:vAlign w:val="center"/>
            <w:hideMark/>
          </w:tcPr>
          <w:p w14:paraId="23B49166" w14:textId="77777777" w:rsidR="00A106F4" w:rsidRPr="00DF0D29" w:rsidRDefault="00A106F4" w:rsidP="007B665D">
            <w:pPr>
              <w:contextualSpacing/>
              <w:rPr>
                <w:rFonts w:ascii="Arial Narrow" w:hAnsi="Arial Narrow"/>
                <w:lang w:val="en-US" w:eastAsia="en-US"/>
              </w:rPr>
            </w:pPr>
          </w:p>
        </w:tc>
        <w:tc>
          <w:tcPr>
            <w:tcW w:w="1289" w:type="dxa"/>
            <w:hideMark/>
          </w:tcPr>
          <w:p w14:paraId="613AC15B" w14:textId="366B8096" w:rsidR="00A106F4" w:rsidRPr="00DF0D29" w:rsidRDefault="00330679" w:rsidP="00330679">
            <w:pPr>
              <w:contextualSpacing/>
              <w:rPr>
                <w:rFonts w:ascii="Arial Narrow" w:hAnsi="Arial Narrow"/>
                <w:lang w:val="en-US" w:eastAsia="en-US"/>
              </w:rPr>
            </w:pPr>
            <w:r w:rsidRPr="00DF0D29">
              <w:rPr>
                <w:rFonts w:ascii="Arial Narrow" w:hAnsi="Arial Narrow"/>
                <w:lang w:val="en-US" w:eastAsia="en-US"/>
              </w:rPr>
              <w:t>Yes</w:t>
            </w:r>
          </w:p>
        </w:tc>
        <w:tc>
          <w:tcPr>
            <w:tcW w:w="1388" w:type="dxa"/>
            <w:noWrap/>
            <w:vAlign w:val="center"/>
            <w:hideMark/>
          </w:tcPr>
          <w:p w14:paraId="2618AEF4" w14:textId="0558C27C" w:rsidR="00A106F4" w:rsidRPr="00DF0D29" w:rsidRDefault="00A106F4" w:rsidP="007B665D">
            <w:pPr>
              <w:contextualSpacing/>
              <w:jc w:val="center"/>
              <w:rPr>
                <w:rFonts w:ascii="Arial Narrow" w:hAnsi="Arial Narrow"/>
                <w:lang w:val="en-US" w:eastAsia="en-US"/>
              </w:rPr>
            </w:pPr>
            <w:r w:rsidRPr="00DF0D29">
              <w:rPr>
                <w:rFonts w:ascii="Arial Narrow" w:hAnsi="Arial Narrow"/>
                <w:lang w:val="en-US" w:eastAsia="en-US"/>
              </w:rPr>
              <w:t>85.4±15.9</w:t>
            </w:r>
          </w:p>
        </w:tc>
        <w:tc>
          <w:tcPr>
            <w:tcW w:w="857" w:type="dxa"/>
            <w:noWrap/>
            <w:vAlign w:val="center"/>
            <w:hideMark/>
          </w:tcPr>
          <w:p w14:paraId="1BFC99E3" w14:textId="242D9FD0" w:rsidR="00A106F4" w:rsidRPr="00DF0D29" w:rsidRDefault="00A106F4" w:rsidP="007B665D">
            <w:pPr>
              <w:contextualSpacing/>
              <w:jc w:val="center"/>
              <w:rPr>
                <w:rFonts w:ascii="Arial Narrow" w:hAnsi="Arial Narrow"/>
                <w:lang w:val="en-US" w:eastAsia="en-US"/>
              </w:rPr>
            </w:pPr>
          </w:p>
        </w:tc>
        <w:tc>
          <w:tcPr>
            <w:tcW w:w="1454" w:type="dxa"/>
            <w:noWrap/>
            <w:vAlign w:val="center"/>
            <w:hideMark/>
          </w:tcPr>
          <w:p w14:paraId="0C39F613" w14:textId="6D5660F4" w:rsidR="00A106F4" w:rsidRPr="00DF0D29" w:rsidRDefault="00A106F4" w:rsidP="007B665D">
            <w:pPr>
              <w:contextualSpacing/>
              <w:jc w:val="center"/>
              <w:rPr>
                <w:rFonts w:ascii="Arial Narrow" w:hAnsi="Arial Narrow"/>
                <w:lang w:val="en-US" w:eastAsia="en-US"/>
              </w:rPr>
            </w:pPr>
            <w:r w:rsidRPr="00DF0D29">
              <w:rPr>
                <w:rFonts w:ascii="Arial Narrow" w:hAnsi="Arial Narrow"/>
                <w:lang w:val="en-US" w:eastAsia="en-US"/>
              </w:rPr>
              <w:t>94.0±10.2</w:t>
            </w:r>
          </w:p>
        </w:tc>
        <w:tc>
          <w:tcPr>
            <w:tcW w:w="1042" w:type="dxa"/>
            <w:noWrap/>
            <w:vAlign w:val="center"/>
            <w:hideMark/>
          </w:tcPr>
          <w:p w14:paraId="26A1E429" w14:textId="7D562856" w:rsidR="00A106F4" w:rsidRPr="00DF0D29" w:rsidRDefault="00A106F4" w:rsidP="007B665D">
            <w:pPr>
              <w:contextualSpacing/>
              <w:jc w:val="center"/>
              <w:rPr>
                <w:rFonts w:ascii="Arial Narrow" w:hAnsi="Arial Narrow"/>
                <w:lang w:val="en-US" w:eastAsia="en-US"/>
              </w:rPr>
            </w:pPr>
          </w:p>
        </w:tc>
        <w:tc>
          <w:tcPr>
            <w:tcW w:w="1388" w:type="dxa"/>
            <w:noWrap/>
            <w:vAlign w:val="center"/>
            <w:hideMark/>
          </w:tcPr>
          <w:p w14:paraId="3789DB1C" w14:textId="39435FCC" w:rsidR="00A106F4" w:rsidRPr="00DF0D29" w:rsidRDefault="00A106F4" w:rsidP="007B665D">
            <w:pPr>
              <w:contextualSpacing/>
              <w:jc w:val="center"/>
              <w:rPr>
                <w:rFonts w:ascii="Arial Narrow" w:hAnsi="Arial Narrow"/>
                <w:lang w:val="en-US" w:eastAsia="en-US"/>
              </w:rPr>
            </w:pPr>
            <w:r w:rsidRPr="00DF0D29">
              <w:rPr>
                <w:rFonts w:ascii="Arial Narrow" w:hAnsi="Arial Narrow"/>
                <w:lang w:val="en-US" w:eastAsia="en-US"/>
              </w:rPr>
              <w:t>84.0±15.7</w:t>
            </w:r>
          </w:p>
        </w:tc>
        <w:tc>
          <w:tcPr>
            <w:tcW w:w="935" w:type="dxa"/>
            <w:noWrap/>
            <w:vAlign w:val="center"/>
            <w:hideMark/>
          </w:tcPr>
          <w:p w14:paraId="3EA796AA" w14:textId="44937305" w:rsidR="00A106F4" w:rsidRPr="00DF0D29" w:rsidRDefault="00A106F4" w:rsidP="007B665D">
            <w:pPr>
              <w:contextualSpacing/>
              <w:jc w:val="center"/>
              <w:rPr>
                <w:rFonts w:ascii="Arial Narrow" w:hAnsi="Arial Narrow"/>
                <w:lang w:val="en-US" w:eastAsia="en-US"/>
              </w:rPr>
            </w:pPr>
          </w:p>
        </w:tc>
      </w:tr>
      <w:tr w:rsidR="007D0A9B" w:rsidRPr="00DF0D29" w14:paraId="78C97E23" w14:textId="77777777" w:rsidTr="00413182">
        <w:trPr>
          <w:trHeight w:val="266"/>
        </w:trPr>
        <w:tc>
          <w:tcPr>
            <w:tcW w:w="3124" w:type="dxa"/>
            <w:vMerge w:val="restart"/>
            <w:vAlign w:val="center"/>
            <w:hideMark/>
          </w:tcPr>
          <w:p w14:paraId="28BC6EE6" w14:textId="4CBCD1DF" w:rsidR="00A106F4" w:rsidRPr="00DF0D29" w:rsidRDefault="00A106F4" w:rsidP="00330679">
            <w:pPr>
              <w:contextualSpacing/>
              <w:rPr>
                <w:rFonts w:ascii="Arial Narrow" w:hAnsi="Arial Narrow"/>
                <w:lang w:val="en-US" w:eastAsia="en-US"/>
              </w:rPr>
            </w:pPr>
            <w:r w:rsidRPr="00DF0D29">
              <w:rPr>
                <w:rFonts w:ascii="Arial Narrow" w:hAnsi="Arial Narrow"/>
                <w:lang w:val="en-US" w:eastAsia="en-US"/>
              </w:rPr>
              <w:t>Percep</w:t>
            </w:r>
            <w:r w:rsidR="00330679" w:rsidRPr="00DF0D29">
              <w:rPr>
                <w:rFonts w:ascii="Arial Narrow" w:hAnsi="Arial Narrow"/>
                <w:lang w:val="en-US" w:eastAsia="en-US"/>
              </w:rPr>
              <w:t xml:space="preserve">tion on the </w:t>
            </w:r>
            <w:r w:rsidR="009F0B67" w:rsidRPr="00DF0D29">
              <w:rPr>
                <w:rFonts w:ascii="Arial Narrow" w:hAnsi="Arial Narrow"/>
                <w:lang w:val="en-US" w:eastAsia="en-US"/>
              </w:rPr>
              <w:t>adherence process</w:t>
            </w:r>
          </w:p>
        </w:tc>
        <w:tc>
          <w:tcPr>
            <w:tcW w:w="1289" w:type="dxa"/>
            <w:hideMark/>
          </w:tcPr>
          <w:p w14:paraId="5FF745E5" w14:textId="7ADA03D3" w:rsidR="00A106F4" w:rsidRPr="00DF0D29" w:rsidRDefault="00B22D8F" w:rsidP="007B665D">
            <w:pPr>
              <w:contextualSpacing/>
              <w:rPr>
                <w:rFonts w:ascii="Arial Narrow" w:hAnsi="Arial Narrow"/>
                <w:lang w:val="en-US" w:eastAsia="en-US"/>
              </w:rPr>
            </w:pPr>
            <w:r w:rsidRPr="00DF0D29">
              <w:rPr>
                <w:rFonts w:ascii="Arial Narrow" w:hAnsi="Arial Narrow"/>
                <w:lang w:val="en-US" w:eastAsia="en-US"/>
              </w:rPr>
              <w:t>Excellent</w:t>
            </w:r>
          </w:p>
        </w:tc>
        <w:tc>
          <w:tcPr>
            <w:tcW w:w="1388" w:type="dxa"/>
            <w:noWrap/>
            <w:vAlign w:val="center"/>
            <w:hideMark/>
          </w:tcPr>
          <w:p w14:paraId="2C4141F4" w14:textId="26D6A9CA" w:rsidR="00A106F4" w:rsidRPr="00DF0D29" w:rsidRDefault="00A106F4" w:rsidP="007B665D">
            <w:pPr>
              <w:contextualSpacing/>
              <w:jc w:val="center"/>
              <w:rPr>
                <w:rFonts w:ascii="Arial Narrow" w:hAnsi="Arial Narrow"/>
                <w:lang w:val="en-US" w:eastAsia="en-US"/>
              </w:rPr>
            </w:pPr>
            <w:r w:rsidRPr="00DF0D29">
              <w:rPr>
                <w:rFonts w:ascii="Arial Narrow" w:hAnsi="Arial Narrow"/>
                <w:lang w:val="en-US" w:eastAsia="en-US"/>
              </w:rPr>
              <w:t>91.3±11.5</w:t>
            </w:r>
          </w:p>
        </w:tc>
        <w:tc>
          <w:tcPr>
            <w:tcW w:w="857" w:type="dxa"/>
            <w:noWrap/>
            <w:vAlign w:val="center"/>
            <w:hideMark/>
          </w:tcPr>
          <w:p w14:paraId="5E8BE65C" w14:textId="4518778A" w:rsidR="00A106F4" w:rsidRPr="00DF0D29" w:rsidRDefault="00A106F4" w:rsidP="007B665D">
            <w:pPr>
              <w:contextualSpacing/>
              <w:jc w:val="center"/>
              <w:rPr>
                <w:rFonts w:ascii="Arial Narrow" w:hAnsi="Arial Narrow"/>
                <w:lang w:val="en-US" w:eastAsia="en-US"/>
              </w:rPr>
            </w:pPr>
            <w:r w:rsidRPr="00DF0D29">
              <w:rPr>
                <w:rFonts w:ascii="Arial Narrow" w:hAnsi="Arial Narrow"/>
                <w:lang w:val="en-US" w:eastAsia="en-US"/>
              </w:rPr>
              <w:t>&lt;0.0001</w:t>
            </w:r>
          </w:p>
        </w:tc>
        <w:tc>
          <w:tcPr>
            <w:tcW w:w="1454" w:type="dxa"/>
            <w:noWrap/>
            <w:vAlign w:val="center"/>
            <w:hideMark/>
          </w:tcPr>
          <w:p w14:paraId="097E67C7" w14:textId="681F166A" w:rsidR="00A106F4" w:rsidRPr="00DF0D29" w:rsidRDefault="00A106F4" w:rsidP="007B665D">
            <w:pPr>
              <w:contextualSpacing/>
              <w:jc w:val="center"/>
              <w:rPr>
                <w:rFonts w:ascii="Arial Narrow" w:hAnsi="Arial Narrow"/>
                <w:lang w:val="en-US" w:eastAsia="en-US"/>
              </w:rPr>
            </w:pPr>
            <w:r w:rsidRPr="00DF0D29">
              <w:rPr>
                <w:rFonts w:ascii="Arial Narrow" w:hAnsi="Arial Narrow"/>
                <w:lang w:val="en-US" w:eastAsia="en-US"/>
              </w:rPr>
              <w:t>96.6±7.8</w:t>
            </w:r>
          </w:p>
        </w:tc>
        <w:tc>
          <w:tcPr>
            <w:tcW w:w="1042" w:type="dxa"/>
            <w:noWrap/>
            <w:vAlign w:val="center"/>
            <w:hideMark/>
          </w:tcPr>
          <w:p w14:paraId="515FFF61" w14:textId="04E4C9FD" w:rsidR="00A106F4" w:rsidRPr="00DF0D29" w:rsidRDefault="00A106F4" w:rsidP="007B665D">
            <w:pPr>
              <w:contextualSpacing/>
              <w:jc w:val="center"/>
              <w:rPr>
                <w:rFonts w:ascii="Arial Narrow" w:hAnsi="Arial Narrow"/>
                <w:lang w:val="en-US" w:eastAsia="en-US"/>
              </w:rPr>
            </w:pPr>
            <w:r w:rsidRPr="00DF0D29">
              <w:rPr>
                <w:rFonts w:ascii="Arial Narrow" w:hAnsi="Arial Narrow"/>
                <w:lang w:val="en-US" w:eastAsia="en-US"/>
              </w:rPr>
              <w:t>0.047</w:t>
            </w:r>
          </w:p>
        </w:tc>
        <w:tc>
          <w:tcPr>
            <w:tcW w:w="1388" w:type="dxa"/>
            <w:noWrap/>
            <w:vAlign w:val="center"/>
            <w:hideMark/>
          </w:tcPr>
          <w:p w14:paraId="0A87B13C" w14:textId="278FC136" w:rsidR="00A106F4" w:rsidRPr="00DF0D29" w:rsidRDefault="00A106F4" w:rsidP="007B665D">
            <w:pPr>
              <w:contextualSpacing/>
              <w:jc w:val="center"/>
              <w:rPr>
                <w:rFonts w:ascii="Arial Narrow" w:hAnsi="Arial Narrow"/>
                <w:lang w:val="en-US" w:eastAsia="en-US"/>
              </w:rPr>
            </w:pPr>
            <w:r w:rsidRPr="00DF0D29">
              <w:rPr>
                <w:rFonts w:ascii="Arial Narrow" w:hAnsi="Arial Narrow"/>
                <w:lang w:val="en-US" w:eastAsia="en-US"/>
              </w:rPr>
              <w:t>90.5±12.2</w:t>
            </w:r>
          </w:p>
        </w:tc>
        <w:tc>
          <w:tcPr>
            <w:tcW w:w="935" w:type="dxa"/>
            <w:noWrap/>
            <w:vAlign w:val="center"/>
            <w:hideMark/>
          </w:tcPr>
          <w:p w14:paraId="12A6EEFE" w14:textId="67B05351" w:rsidR="00A106F4" w:rsidRPr="00DF0D29" w:rsidRDefault="00A106F4" w:rsidP="007B665D">
            <w:pPr>
              <w:contextualSpacing/>
              <w:jc w:val="center"/>
              <w:rPr>
                <w:rFonts w:ascii="Arial Narrow" w:hAnsi="Arial Narrow"/>
                <w:lang w:val="en-US" w:eastAsia="en-US"/>
              </w:rPr>
            </w:pPr>
            <w:r w:rsidRPr="00DF0D29">
              <w:rPr>
                <w:rFonts w:ascii="Arial Narrow" w:hAnsi="Arial Narrow"/>
                <w:lang w:val="en-US" w:eastAsia="en-US"/>
              </w:rPr>
              <w:t>0.009</w:t>
            </w:r>
          </w:p>
        </w:tc>
      </w:tr>
      <w:tr w:rsidR="007D0A9B" w:rsidRPr="00DF0D29" w14:paraId="11A2D664" w14:textId="77777777" w:rsidTr="00413182">
        <w:trPr>
          <w:trHeight w:val="266"/>
        </w:trPr>
        <w:tc>
          <w:tcPr>
            <w:tcW w:w="3124" w:type="dxa"/>
            <w:vMerge/>
            <w:vAlign w:val="center"/>
            <w:hideMark/>
          </w:tcPr>
          <w:p w14:paraId="64F8F99A" w14:textId="77777777" w:rsidR="00A106F4" w:rsidRPr="00DF0D29" w:rsidRDefault="00A106F4" w:rsidP="007B665D">
            <w:pPr>
              <w:contextualSpacing/>
              <w:rPr>
                <w:rFonts w:ascii="Arial Narrow" w:hAnsi="Arial Narrow"/>
                <w:lang w:val="en-US" w:eastAsia="en-US"/>
              </w:rPr>
            </w:pPr>
          </w:p>
        </w:tc>
        <w:tc>
          <w:tcPr>
            <w:tcW w:w="1289" w:type="dxa"/>
            <w:hideMark/>
          </w:tcPr>
          <w:p w14:paraId="3E8C7092" w14:textId="0EB3781E" w:rsidR="00A106F4" w:rsidRPr="00DF0D29" w:rsidRDefault="00B22D8F" w:rsidP="007B665D">
            <w:pPr>
              <w:contextualSpacing/>
              <w:rPr>
                <w:rFonts w:ascii="Arial Narrow" w:hAnsi="Arial Narrow"/>
                <w:lang w:val="en-US" w:eastAsia="en-US"/>
              </w:rPr>
            </w:pPr>
            <w:r w:rsidRPr="00DF0D29">
              <w:rPr>
                <w:rFonts w:ascii="Arial Narrow" w:hAnsi="Arial Narrow"/>
                <w:lang w:val="en-US" w:eastAsia="en-US"/>
              </w:rPr>
              <w:t>Good</w:t>
            </w:r>
          </w:p>
        </w:tc>
        <w:tc>
          <w:tcPr>
            <w:tcW w:w="1388" w:type="dxa"/>
            <w:noWrap/>
            <w:vAlign w:val="center"/>
            <w:hideMark/>
          </w:tcPr>
          <w:p w14:paraId="2CC772E6" w14:textId="521F0C28" w:rsidR="00A106F4" w:rsidRPr="00DF0D29" w:rsidRDefault="00A106F4" w:rsidP="007B665D">
            <w:pPr>
              <w:contextualSpacing/>
              <w:jc w:val="center"/>
              <w:rPr>
                <w:rFonts w:ascii="Arial Narrow" w:hAnsi="Arial Narrow"/>
                <w:lang w:val="en-US" w:eastAsia="en-US"/>
              </w:rPr>
            </w:pPr>
            <w:r w:rsidRPr="00DF0D29">
              <w:rPr>
                <w:rFonts w:ascii="Arial Narrow" w:hAnsi="Arial Narrow"/>
                <w:lang w:val="en-US" w:eastAsia="en-US"/>
              </w:rPr>
              <w:t>88.0±14.1</w:t>
            </w:r>
          </w:p>
        </w:tc>
        <w:tc>
          <w:tcPr>
            <w:tcW w:w="857" w:type="dxa"/>
            <w:noWrap/>
            <w:vAlign w:val="center"/>
            <w:hideMark/>
          </w:tcPr>
          <w:p w14:paraId="7A8F9D92" w14:textId="49D6D7BB" w:rsidR="00A106F4" w:rsidRPr="00DF0D29" w:rsidRDefault="00A106F4" w:rsidP="007B665D">
            <w:pPr>
              <w:contextualSpacing/>
              <w:jc w:val="center"/>
              <w:rPr>
                <w:rFonts w:ascii="Arial Narrow" w:hAnsi="Arial Narrow"/>
                <w:lang w:val="en-US" w:eastAsia="en-US"/>
              </w:rPr>
            </w:pPr>
          </w:p>
        </w:tc>
        <w:tc>
          <w:tcPr>
            <w:tcW w:w="1454" w:type="dxa"/>
            <w:noWrap/>
            <w:vAlign w:val="center"/>
            <w:hideMark/>
          </w:tcPr>
          <w:p w14:paraId="05EA9FB2" w14:textId="0064121C" w:rsidR="00A106F4" w:rsidRPr="00DF0D29" w:rsidRDefault="00A106F4" w:rsidP="007B665D">
            <w:pPr>
              <w:contextualSpacing/>
              <w:jc w:val="center"/>
              <w:rPr>
                <w:rFonts w:ascii="Arial Narrow" w:hAnsi="Arial Narrow"/>
                <w:lang w:val="en-US" w:eastAsia="en-US"/>
              </w:rPr>
            </w:pPr>
            <w:r w:rsidRPr="00DF0D29">
              <w:rPr>
                <w:rFonts w:ascii="Arial Narrow" w:hAnsi="Arial Narrow"/>
                <w:lang w:val="en-US" w:eastAsia="en-US"/>
              </w:rPr>
              <w:t>95.2±11.2</w:t>
            </w:r>
          </w:p>
        </w:tc>
        <w:tc>
          <w:tcPr>
            <w:tcW w:w="1042" w:type="dxa"/>
            <w:noWrap/>
            <w:vAlign w:val="center"/>
            <w:hideMark/>
          </w:tcPr>
          <w:p w14:paraId="14FD1BF3" w14:textId="7FDA9A72" w:rsidR="00A106F4" w:rsidRPr="00DF0D29" w:rsidRDefault="00A106F4" w:rsidP="007B665D">
            <w:pPr>
              <w:contextualSpacing/>
              <w:jc w:val="center"/>
              <w:rPr>
                <w:rFonts w:ascii="Arial Narrow" w:hAnsi="Arial Narrow"/>
                <w:lang w:val="en-US" w:eastAsia="en-US"/>
              </w:rPr>
            </w:pPr>
          </w:p>
        </w:tc>
        <w:tc>
          <w:tcPr>
            <w:tcW w:w="1388" w:type="dxa"/>
            <w:noWrap/>
            <w:vAlign w:val="center"/>
            <w:hideMark/>
          </w:tcPr>
          <w:p w14:paraId="44FB02A3" w14:textId="3633BF3E" w:rsidR="00A106F4" w:rsidRPr="00DF0D29" w:rsidRDefault="00A106F4" w:rsidP="007B665D">
            <w:pPr>
              <w:contextualSpacing/>
              <w:jc w:val="center"/>
              <w:rPr>
                <w:rFonts w:ascii="Arial Narrow" w:hAnsi="Arial Narrow"/>
                <w:lang w:val="en-US" w:eastAsia="en-US"/>
              </w:rPr>
            </w:pPr>
            <w:r w:rsidRPr="00DF0D29">
              <w:rPr>
                <w:rFonts w:ascii="Arial Narrow" w:hAnsi="Arial Narrow"/>
                <w:lang w:val="en-US" w:eastAsia="en-US"/>
              </w:rPr>
              <w:t>87.6±15.9</w:t>
            </w:r>
          </w:p>
        </w:tc>
        <w:tc>
          <w:tcPr>
            <w:tcW w:w="935" w:type="dxa"/>
            <w:noWrap/>
            <w:vAlign w:val="center"/>
            <w:hideMark/>
          </w:tcPr>
          <w:p w14:paraId="6CA0F7D6" w14:textId="75F7959E" w:rsidR="00A106F4" w:rsidRPr="00DF0D29" w:rsidRDefault="00A106F4" w:rsidP="007B665D">
            <w:pPr>
              <w:contextualSpacing/>
              <w:jc w:val="center"/>
              <w:rPr>
                <w:rFonts w:ascii="Arial Narrow" w:hAnsi="Arial Narrow"/>
                <w:lang w:val="en-US" w:eastAsia="en-US"/>
              </w:rPr>
            </w:pPr>
          </w:p>
        </w:tc>
      </w:tr>
      <w:tr w:rsidR="007D0A9B" w:rsidRPr="00DF0D29" w14:paraId="0B57963E" w14:textId="77777777" w:rsidTr="00413182">
        <w:trPr>
          <w:trHeight w:val="266"/>
        </w:trPr>
        <w:tc>
          <w:tcPr>
            <w:tcW w:w="3124" w:type="dxa"/>
            <w:vMerge/>
            <w:vAlign w:val="center"/>
            <w:hideMark/>
          </w:tcPr>
          <w:p w14:paraId="2F0787E1" w14:textId="77777777" w:rsidR="00A106F4" w:rsidRPr="00DF0D29" w:rsidRDefault="00A106F4" w:rsidP="007B665D">
            <w:pPr>
              <w:contextualSpacing/>
              <w:rPr>
                <w:rFonts w:ascii="Arial Narrow" w:hAnsi="Arial Narrow"/>
                <w:lang w:val="en-US" w:eastAsia="en-US"/>
              </w:rPr>
            </w:pPr>
          </w:p>
        </w:tc>
        <w:tc>
          <w:tcPr>
            <w:tcW w:w="1289" w:type="dxa"/>
            <w:hideMark/>
          </w:tcPr>
          <w:p w14:paraId="4EF49C80" w14:textId="77777777" w:rsidR="00A106F4" w:rsidRPr="00DF0D29" w:rsidRDefault="00A106F4" w:rsidP="007B665D">
            <w:pPr>
              <w:contextualSpacing/>
              <w:rPr>
                <w:rFonts w:ascii="Arial Narrow" w:hAnsi="Arial Narrow"/>
                <w:lang w:val="en-US" w:eastAsia="en-US"/>
              </w:rPr>
            </w:pPr>
            <w:r w:rsidRPr="00DF0D29">
              <w:rPr>
                <w:rFonts w:ascii="Arial Narrow" w:hAnsi="Arial Narrow"/>
                <w:lang w:val="en-US" w:eastAsia="en-US"/>
              </w:rPr>
              <w:t>Regular</w:t>
            </w:r>
          </w:p>
        </w:tc>
        <w:tc>
          <w:tcPr>
            <w:tcW w:w="1388" w:type="dxa"/>
            <w:noWrap/>
            <w:vAlign w:val="center"/>
            <w:hideMark/>
          </w:tcPr>
          <w:p w14:paraId="1924CB92" w14:textId="44421BED" w:rsidR="00A106F4" w:rsidRPr="00DF0D29" w:rsidRDefault="00A106F4" w:rsidP="007B665D">
            <w:pPr>
              <w:contextualSpacing/>
              <w:jc w:val="center"/>
              <w:rPr>
                <w:rFonts w:ascii="Arial Narrow" w:hAnsi="Arial Narrow"/>
                <w:lang w:val="en-US" w:eastAsia="en-US"/>
              </w:rPr>
            </w:pPr>
            <w:r w:rsidRPr="00DF0D29">
              <w:rPr>
                <w:rFonts w:ascii="Arial Narrow" w:hAnsi="Arial Narrow"/>
                <w:lang w:val="en-US" w:eastAsia="en-US"/>
              </w:rPr>
              <w:t>66.8±25.6</w:t>
            </w:r>
          </w:p>
        </w:tc>
        <w:tc>
          <w:tcPr>
            <w:tcW w:w="857" w:type="dxa"/>
            <w:noWrap/>
            <w:vAlign w:val="center"/>
            <w:hideMark/>
          </w:tcPr>
          <w:p w14:paraId="33A25730" w14:textId="4016C2F6" w:rsidR="00A106F4" w:rsidRPr="00DF0D29" w:rsidRDefault="00A106F4" w:rsidP="007B665D">
            <w:pPr>
              <w:contextualSpacing/>
              <w:jc w:val="center"/>
              <w:rPr>
                <w:rFonts w:ascii="Arial Narrow" w:hAnsi="Arial Narrow"/>
                <w:lang w:val="en-US" w:eastAsia="en-US"/>
              </w:rPr>
            </w:pPr>
          </w:p>
        </w:tc>
        <w:tc>
          <w:tcPr>
            <w:tcW w:w="1454" w:type="dxa"/>
            <w:noWrap/>
            <w:vAlign w:val="center"/>
            <w:hideMark/>
          </w:tcPr>
          <w:p w14:paraId="36E6D828" w14:textId="602ECF44" w:rsidR="00A106F4" w:rsidRPr="00DF0D29" w:rsidRDefault="00A106F4" w:rsidP="007B665D">
            <w:pPr>
              <w:contextualSpacing/>
              <w:jc w:val="center"/>
              <w:rPr>
                <w:rFonts w:ascii="Arial Narrow" w:hAnsi="Arial Narrow"/>
                <w:lang w:val="en-US" w:eastAsia="en-US"/>
              </w:rPr>
            </w:pPr>
            <w:r w:rsidRPr="00DF0D29">
              <w:rPr>
                <w:rFonts w:ascii="Arial Narrow" w:hAnsi="Arial Narrow"/>
                <w:lang w:val="en-US" w:eastAsia="en-US"/>
              </w:rPr>
              <w:t>87.5±12.1</w:t>
            </w:r>
          </w:p>
        </w:tc>
        <w:tc>
          <w:tcPr>
            <w:tcW w:w="1042" w:type="dxa"/>
            <w:noWrap/>
            <w:vAlign w:val="center"/>
            <w:hideMark/>
          </w:tcPr>
          <w:p w14:paraId="50FF5743" w14:textId="089BE863" w:rsidR="00A106F4" w:rsidRPr="00DF0D29" w:rsidRDefault="00A106F4" w:rsidP="007B665D">
            <w:pPr>
              <w:contextualSpacing/>
              <w:jc w:val="center"/>
              <w:rPr>
                <w:rFonts w:ascii="Arial Narrow" w:hAnsi="Arial Narrow"/>
                <w:lang w:val="en-US" w:eastAsia="en-US"/>
              </w:rPr>
            </w:pPr>
          </w:p>
        </w:tc>
        <w:tc>
          <w:tcPr>
            <w:tcW w:w="1388" w:type="dxa"/>
            <w:noWrap/>
            <w:vAlign w:val="center"/>
            <w:hideMark/>
          </w:tcPr>
          <w:p w14:paraId="5FCFD867" w14:textId="69677665" w:rsidR="00A106F4" w:rsidRPr="00DF0D29" w:rsidRDefault="00A106F4" w:rsidP="007B665D">
            <w:pPr>
              <w:contextualSpacing/>
              <w:jc w:val="center"/>
              <w:rPr>
                <w:rFonts w:ascii="Arial Narrow" w:hAnsi="Arial Narrow"/>
                <w:lang w:val="en-US" w:eastAsia="en-US"/>
              </w:rPr>
            </w:pPr>
            <w:r w:rsidRPr="00DF0D29">
              <w:rPr>
                <w:rFonts w:ascii="Arial Narrow" w:hAnsi="Arial Narrow"/>
                <w:lang w:val="en-US" w:eastAsia="en-US"/>
              </w:rPr>
              <w:t>71.6±25.8</w:t>
            </w:r>
          </w:p>
        </w:tc>
        <w:tc>
          <w:tcPr>
            <w:tcW w:w="935" w:type="dxa"/>
            <w:noWrap/>
            <w:vAlign w:val="center"/>
            <w:hideMark/>
          </w:tcPr>
          <w:p w14:paraId="43ADD82F" w14:textId="59A9FD4E" w:rsidR="00A106F4" w:rsidRPr="00DF0D29" w:rsidRDefault="00A106F4" w:rsidP="007B665D">
            <w:pPr>
              <w:contextualSpacing/>
              <w:jc w:val="center"/>
              <w:rPr>
                <w:rFonts w:ascii="Arial Narrow" w:hAnsi="Arial Narrow"/>
                <w:lang w:val="en-US" w:eastAsia="en-US"/>
              </w:rPr>
            </w:pPr>
          </w:p>
        </w:tc>
      </w:tr>
      <w:tr w:rsidR="007D0A9B" w:rsidRPr="00DF0D29" w14:paraId="28897267" w14:textId="77777777" w:rsidTr="00413182">
        <w:trPr>
          <w:trHeight w:val="266"/>
        </w:trPr>
        <w:tc>
          <w:tcPr>
            <w:tcW w:w="3124" w:type="dxa"/>
            <w:vMerge/>
            <w:vAlign w:val="center"/>
            <w:hideMark/>
          </w:tcPr>
          <w:p w14:paraId="3A2B7003" w14:textId="77777777" w:rsidR="00A106F4" w:rsidRPr="00DF0D29" w:rsidRDefault="00A106F4" w:rsidP="007B665D">
            <w:pPr>
              <w:contextualSpacing/>
              <w:rPr>
                <w:rFonts w:ascii="Arial Narrow" w:hAnsi="Arial Narrow"/>
                <w:lang w:val="en-US" w:eastAsia="en-US"/>
              </w:rPr>
            </w:pPr>
          </w:p>
        </w:tc>
        <w:tc>
          <w:tcPr>
            <w:tcW w:w="1289" w:type="dxa"/>
            <w:hideMark/>
          </w:tcPr>
          <w:p w14:paraId="2F74F25E" w14:textId="45F29551" w:rsidR="00A106F4" w:rsidRPr="00DF0D29" w:rsidRDefault="00B22D8F" w:rsidP="007B665D">
            <w:pPr>
              <w:contextualSpacing/>
              <w:rPr>
                <w:rFonts w:ascii="Arial Narrow" w:hAnsi="Arial Narrow"/>
                <w:lang w:val="en-US" w:eastAsia="en-US"/>
              </w:rPr>
            </w:pPr>
            <w:r w:rsidRPr="00DF0D29">
              <w:rPr>
                <w:rFonts w:ascii="Arial Narrow" w:hAnsi="Arial Narrow"/>
                <w:lang w:val="en-US" w:eastAsia="en-US"/>
              </w:rPr>
              <w:t>Bad</w:t>
            </w:r>
          </w:p>
        </w:tc>
        <w:tc>
          <w:tcPr>
            <w:tcW w:w="1388" w:type="dxa"/>
            <w:noWrap/>
            <w:vAlign w:val="center"/>
            <w:hideMark/>
          </w:tcPr>
          <w:p w14:paraId="3482BA5E" w14:textId="36F1D997" w:rsidR="00A106F4" w:rsidRPr="00DF0D29" w:rsidRDefault="00A106F4" w:rsidP="007B665D">
            <w:pPr>
              <w:contextualSpacing/>
              <w:jc w:val="center"/>
              <w:rPr>
                <w:rFonts w:ascii="Arial Narrow" w:hAnsi="Arial Narrow"/>
                <w:lang w:val="en-US" w:eastAsia="en-US"/>
              </w:rPr>
            </w:pPr>
            <w:r w:rsidRPr="00DF0D29">
              <w:rPr>
                <w:rFonts w:ascii="Arial Narrow" w:hAnsi="Arial Narrow"/>
                <w:lang w:val="en-US" w:eastAsia="en-US"/>
              </w:rPr>
              <w:t>92.9</w:t>
            </w:r>
          </w:p>
        </w:tc>
        <w:tc>
          <w:tcPr>
            <w:tcW w:w="857" w:type="dxa"/>
            <w:noWrap/>
            <w:vAlign w:val="center"/>
            <w:hideMark/>
          </w:tcPr>
          <w:p w14:paraId="16348729" w14:textId="58259C8A" w:rsidR="00A106F4" w:rsidRPr="00DF0D29" w:rsidRDefault="00A106F4" w:rsidP="007B665D">
            <w:pPr>
              <w:contextualSpacing/>
              <w:jc w:val="center"/>
              <w:rPr>
                <w:rFonts w:ascii="Arial Narrow" w:hAnsi="Arial Narrow"/>
                <w:lang w:val="en-US" w:eastAsia="en-US"/>
              </w:rPr>
            </w:pPr>
          </w:p>
        </w:tc>
        <w:tc>
          <w:tcPr>
            <w:tcW w:w="1454" w:type="dxa"/>
            <w:noWrap/>
            <w:vAlign w:val="center"/>
            <w:hideMark/>
          </w:tcPr>
          <w:p w14:paraId="2EC3EFFA" w14:textId="546A23E3" w:rsidR="00A106F4" w:rsidRPr="00DF0D29" w:rsidRDefault="00A106F4" w:rsidP="007B665D">
            <w:pPr>
              <w:contextualSpacing/>
              <w:jc w:val="center"/>
              <w:rPr>
                <w:rFonts w:ascii="Arial Narrow" w:hAnsi="Arial Narrow"/>
                <w:lang w:val="en-US" w:eastAsia="en-US"/>
              </w:rPr>
            </w:pPr>
            <w:r w:rsidRPr="00DF0D29">
              <w:rPr>
                <w:rFonts w:ascii="Arial Narrow" w:hAnsi="Arial Narrow"/>
                <w:lang w:val="en-US" w:eastAsia="en-US"/>
              </w:rPr>
              <w:t>85.7</w:t>
            </w:r>
          </w:p>
        </w:tc>
        <w:tc>
          <w:tcPr>
            <w:tcW w:w="1042" w:type="dxa"/>
            <w:noWrap/>
            <w:vAlign w:val="center"/>
            <w:hideMark/>
          </w:tcPr>
          <w:p w14:paraId="2DDA0BAF" w14:textId="35F34BBA" w:rsidR="00A106F4" w:rsidRPr="00DF0D29" w:rsidRDefault="00A106F4" w:rsidP="007B665D">
            <w:pPr>
              <w:contextualSpacing/>
              <w:jc w:val="center"/>
              <w:rPr>
                <w:rFonts w:ascii="Arial Narrow" w:hAnsi="Arial Narrow"/>
                <w:lang w:val="en-US" w:eastAsia="en-US"/>
              </w:rPr>
            </w:pPr>
          </w:p>
        </w:tc>
        <w:tc>
          <w:tcPr>
            <w:tcW w:w="1388" w:type="dxa"/>
            <w:noWrap/>
            <w:vAlign w:val="center"/>
            <w:hideMark/>
          </w:tcPr>
          <w:p w14:paraId="7280F48D" w14:textId="2F372EE8" w:rsidR="00A106F4" w:rsidRPr="00DF0D29" w:rsidRDefault="00A106F4" w:rsidP="007B665D">
            <w:pPr>
              <w:contextualSpacing/>
              <w:jc w:val="center"/>
              <w:rPr>
                <w:rFonts w:ascii="Arial Narrow" w:hAnsi="Arial Narrow"/>
                <w:lang w:val="en-US" w:eastAsia="en-US"/>
              </w:rPr>
            </w:pPr>
            <w:r w:rsidRPr="00DF0D29">
              <w:rPr>
                <w:rFonts w:ascii="Arial Narrow" w:hAnsi="Arial Narrow"/>
                <w:lang w:val="en-US" w:eastAsia="en-US"/>
              </w:rPr>
              <w:t>85.7</w:t>
            </w:r>
          </w:p>
        </w:tc>
        <w:tc>
          <w:tcPr>
            <w:tcW w:w="935" w:type="dxa"/>
            <w:noWrap/>
            <w:vAlign w:val="center"/>
            <w:hideMark/>
          </w:tcPr>
          <w:p w14:paraId="5832B504" w14:textId="130D595A" w:rsidR="00A106F4" w:rsidRPr="00DF0D29" w:rsidRDefault="00A106F4" w:rsidP="007B665D">
            <w:pPr>
              <w:contextualSpacing/>
              <w:jc w:val="center"/>
              <w:rPr>
                <w:rFonts w:ascii="Arial Narrow" w:hAnsi="Arial Narrow"/>
                <w:lang w:val="en-US" w:eastAsia="en-US"/>
              </w:rPr>
            </w:pPr>
          </w:p>
        </w:tc>
      </w:tr>
    </w:tbl>
    <w:p w14:paraId="3BF6A253" w14:textId="0CC8974C" w:rsidR="003749AC" w:rsidRPr="00AC2150" w:rsidRDefault="003749AC" w:rsidP="007B665D">
      <w:pPr>
        <w:pStyle w:val="Sinespaciado"/>
        <w:contextualSpacing/>
        <w:rPr>
          <w:rFonts w:ascii="Arial Narrow" w:eastAsia="Times New Roman" w:hAnsi="Arial Narrow" w:cs="Arial"/>
          <w:iCs/>
          <w:kern w:val="3"/>
          <w:sz w:val="24"/>
          <w:szCs w:val="24"/>
          <w:lang w:val="en-US" w:eastAsia="es-MX"/>
        </w:rPr>
      </w:pPr>
      <w:r w:rsidRPr="00AC2150">
        <w:rPr>
          <w:rFonts w:ascii="Arial Narrow" w:eastAsia="Times New Roman" w:hAnsi="Arial Narrow" w:cs="Arial"/>
          <w:iCs/>
          <w:sz w:val="24"/>
          <w:szCs w:val="24"/>
          <w:lang w:val="en-US" w:eastAsia="es-MX"/>
        </w:rPr>
        <w:t xml:space="preserve">* </w:t>
      </w:r>
      <w:r w:rsidR="00330679" w:rsidRPr="00AC2150">
        <w:rPr>
          <w:rFonts w:ascii="Arial Narrow" w:eastAsia="Times New Roman" w:hAnsi="Arial Narrow" w:cs="Arial"/>
          <w:iCs/>
          <w:sz w:val="24"/>
          <w:szCs w:val="24"/>
          <w:lang w:val="en-US" w:eastAsia="es-MX"/>
        </w:rPr>
        <w:t>S</w:t>
      </w:r>
      <w:r w:rsidRPr="00AC2150">
        <w:rPr>
          <w:rFonts w:ascii="Arial Narrow" w:eastAsia="Times New Roman" w:hAnsi="Arial Narrow" w:cs="Arial"/>
          <w:iCs/>
          <w:sz w:val="24"/>
          <w:szCs w:val="24"/>
          <w:lang w:val="en-US" w:eastAsia="es-MX"/>
        </w:rPr>
        <w:t>tudent</w:t>
      </w:r>
      <w:r w:rsidR="00330679" w:rsidRPr="00AC2150">
        <w:rPr>
          <w:rFonts w:ascii="Arial Narrow" w:eastAsia="Times New Roman" w:hAnsi="Arial Narrow" w:cs="Arial"/>
          <w:iCs/>
          <w:sz w:val="24"/>
          <w:szCs w:val="24"/>
          <w:lang w:val="en-US" w:eastAsia="es-MX"/>
        </w:rPr>
        <w:t>’s t test</w:t>
      </w:r>
      <w:r w:rsidR="00C2759F" w:rsidRPr="00AC2150">
        <w:rPr>
          <w:rFonts w:ascii="Arial Narrow" w:eastAsia="Times New Roman" w:hAnsi="Arial Narrow" w:cs="Arial"/>
          <w:iCs/>
          <w:sz w:val="24"/>
          <w:szCs w:val="24"/>
          <w:lang w:val="en-US" w:eastAsia="es-MX"/>
        </w:rPr>
        <w:t xml:space="preserve"> and </w:t>
      </w:r>
      <w:r w:rsidRPr="00AC2150">
        <w:rPr>
          <w:rFonts w:ascii="Arial Narrow" w:eastAsia="Times New Roman" w:hAnsi="Arial Narrow" w:cs="Arial"/>
          <w:iCs/>
          <w:sz w:val="24"/>
          <w:szCs w:val="24"/>
          <w:lang w:val="en-US" w:eastAsia="es-MX"/>
        </w:rPr>
        <w:t>ANOVA</w:t>
      </w:r>
      <w:r w:rsidR="00330679" w:rsidRPr="00AC2150">
        <w:rPr>
          <w:rFonts w:ascii="Arial Narrow" w:eastAsia="Times New Roman" w:hAnsi="Arial Narrow" w:cs="Arial"/>
          <w:iCs/>
          <w:sz w:val="24"/>
          <w:szCs w:val="24"/>
          <w:lang w:val="en-US" w:eastAsia="es-MX"/>
        </w:rPr>
        <w:t xml:space="preserve"> test</w:t>
      </w:r>
    </w:p>
    <w:p w14:paraId="3AA6DB11" w14:textId="77777777" w:rsidR="003749AC" w:rsidRPr="00DF0D29" w:rsidRDefault="003749AC" w:rsidP="007B665D">
      <w:pPr>
        <w:autoSpaceDE w:val="0"/>
        <w:autoSpaceDN w:val="0"/>
        <w:adjustRightInd w:val="0"/>
        <w:contextualSpacing/>
        <w:rPr>
          <w:rFonts w:ascii="Arial Narrow" w:hAnsi="Arial Narrow"/>
          <w:lang w:val="en-US"/>
        </w:rPr>
      </w:pPr>
    </w:p>
    <w:p w14:paraId="0D0BDD79" w14:textId="451B0726" w:rsidR="004E1347" w:rsidRPr="00DF0D29" w:rsidRDefault="00C2759F" w:rsidP="007B665D">
      <w:pPr>
        <w:pStyle w:val="Sinespaciado"/>
        <w:contextualSpacing/>
        <w:jc w:val="both"/>
        <w:rPr>
          <w:rFonts w:ascii="Arial Narrow" w:eastAsia="Times New Roman" w:hAnsi="Arial Narrow" w:cs="Times New Roman"/>
          <w:sz w:val="24"/>
          <w:szCs w:val="24"/>
          <w:lang w:val="en-US" w:eastAsia="es-MX"/>
        </w:rPr>
      </w:pPr>
      <w:r w:rsidRPr="00DF0D29">
        <w:rPr>
          <w:rFonts w:ascii="Arial Narrow" w:hAnsi="Arial Narrow"/>
          <w:sz w:val="24"/>
          <w:szCs w:val="24"/>
          <w:lang w:val="en-US"/>
        </w:rPr>
        <w:t>Table</w:t>
      </w:r>
      <w:r w:rsidR="003749AC" w:rsidRPr="00DF0D29">
        <w:rPr>
          <w:rFonts w:ascii="Arial Narrow" w:hAnsi="Arial Narrow"/>
          <w:sz w:val="24"/>
          <w:szCs w:val="24"/>
          <w:lang w:val="en-US"/>
        </w:rPr>
        <w:t xml:space="preserve"> </w:t>
      </w:r>
      <w:r w:rsidR="006F705C" w:rsidRPr="00DF0D29">
        <w:rPr>
          <w:rFonts w:ascii="Arial Narrow" w:hAnsi="Arial Narrow"/>
          <w:sz w:val="24"/>
          <w:szCs w:val="24"/>
          <w:lang w:val="en-US"/>
        </w:rPr>
        <w:t xml:space="preserve">3 </w:t>
      </w:r>
      <w:r w:rsidR="00DF0D29" w:rsidRPr="00DF0D29">
        <w:rPr>
          <w:rFonts w:ascii="Arial Narrow" w:hAnsi="Arial Narrow"/>
          <w:sz w:val="24"/>
          <w:szCs w:val="24"/>
          <w:lang w:val="en-US"/>
        </w:rPr>
        <w:t xml:space="preserve">shows the </w:t>
      </w:r>
      <w:r w:rsidR="009F0B67" w:rsidRPr="00DF0D29">
        <w:rPr>
          <w:rFonts w:ascii="Arial Narrow" w:hAnsi="Arial Narrow"/>
          <w:sz w:val="24"/>
          <w:szCs w:val="24"/>
          <w:lang w:val="en-US"/>
        </w:rPr>
        <w:t>Pearson correlations</w:t>
      </w:r>
      <w:r w:rsidR="003749AC" w:rsidRPr="00DF0D29">
        <w:rPr>
          <w:rFonts w:ascii="Arial Narrow" w:hAnsi="Arial Narrow"/>
          <w:sz w:val="24"/>
          <w:szCs w:val="24"/>
          <w:lang w:val="en-US"/>
        </w:rPr>
        <w:t xml:space="preserve"> </w:t>
      </w:r>
      <w:r w:rsidR="00DF0D29" w:rsidRPr="00DF0D29">
        <w:rPr>
          <w:rFonts w:ascii="Arial Narrow" w:hAnsi="Arial Narrow"/>
          <w:sz w:val="24"/>
          <w:szCs w:val="24"/>
          <w:lang w:val="en-US"/>
        </w:rPr>
        <w:t xml:space="preserve">among the </w:t>
      </w:r>
      <w:r w:rsidR="005D305D" w:rsidRPr="00DF0D29">
        <w:rPr>
          <w:rFonts w:ascii="Arial Narrow" w:hAnsi="Arial Narrow"/>
          <w:sz w:val="24"/>
          <w:szCs w:val="24"/>
          <w:lang w:val="en-US"/>
        </w:rPr>
        <w:t>score</w:t>
      </w:r>
      <w:r w:rsidR="003749AC" w:rsidRPr="00DF0D29">
        <w:rPr>
          <w:rFonts w:ascii="Arial Narrow" w:hAnsi="Arial Narrow"/>
          <w:sz w:val="24"/>
          <w:szCs w:val="24"/>
          <w:lang w:val="en-US"/>
        </w:rPr>
        <w:t xml:space="preserve">s </w:t>
      </w:r>
      <w:r w:rsidR="00DF0D29" w:rsidRPr="00DF0D29">
        <w:rPr>
          <w:rFonts w:ascii="Arial Narrow" w:hAnsi="Arial Narrow"/>
          <w:sz w:val="24"/>
          <w:szCs w:val="24"/>
          <w:lang w:val="en-US"/>
        </w:rPr>
        <w:t xml:space="preserve">from the </w:t>
      </w:r>
      <w:r w:rsidRPr="00DF0D29">
        <w:rPr>
          <w:rFonts w:ascii="Arial Narrow" w:hAnsi="Arial Narrow"/>
          <w:sz w:val="24"/>
          <w:szCs w:val="24"/>
          <w:lang w:val="en-US"/>
        </w:rPr>
        <w:t>scale</w:t>
      </w:r>
      <w:r w:rsidR="003749AC" w:rsidRPr="00DF0D29">
        <w:rPr>
          <w:rFonts w:ascii="Arial Narrow" w:hAnsi="Arial Narrow"/>
          <w:sz w:val="24"/>
          <w:szCs w:val="24"/>
          <w:lang w:val="en-US"/>
        </w:rPr>
        <w:t xml:space="preserve">s </w:t>
      </w:r>
      <w:r w:rsidR="00DF0D29" w:rsidRPr="00DF0D29">
        <w:rPr>
          <w:rFonts w:ascii="Arial Narrow" w:hAnsi="Arial Narrow"/>
          <w:sz w:val="24"/>
          <w:szCs w:val="24"/>
          <w:lang w:val="en-US"/>
        </w:rPr>
        <w:t>of</w:t>
      </w:r>
      <w:r w:rsidR="003749AC" w:rsidRPr="00DF0D29">
        <w:rPr>
          <w:rFonts w:ascii="Arial Narrow" w:hAnsi="Arial Narrow"/>
          <w:sz w:val="24"/>
          <w:szCs w:val="24"/>
          <w:lang w:val="en-US"/>
        </w:rPr>
        <w:t xml:space="preserve"> </w:t>
      </w:r>
      <w:r w:rsidRPr="00DF0D29">
        <w:rPr>
          <w:rFonts w:ascii="Arial Narrow" w:hAnsi="Arial Narrow"/>
          <w:sz w:val="24"/>
          <w:szCs w:val="24"/>
          <w:lang w:val="en-US"/>
        </w:rPr>
        <w:t xml:space="preserve">influential factors and </w:t>
      </w:r>
      <w:r w:rsidR="005D305D" w:rsidRPr="00DF0D29">
        <w:rPr>
          <w:rFonts w:ascii="Arial Narrow" w:hAnsi="Arial Narrow"/>
          <w:sz w:val="24"/>
          <w:szCs w:val="24"/>
          <w:lang w:val="en-US"/>
        </w:rPr>
        <w:t>score</w:t>
      </w:r>
      <w:r w:rsidR="003749AC" w:rsidRPr="00DF0D29">
        <w:rPr>
          <w:rFonts w:ascii="Arial Narrow" w:hAnsi="Arial Narrow"/>
          <w:sz w:val="24"/>
          <w:szCs w:val="24"/>
          <w:lang w:val="en-US"/>
        </w:rPr>
        <w:t xml:space="preserve">s </w:t>
      </w:r>
      <w:r w:rsidR="00DF0D29" w:rsidRPr="00DF0D29">
        <w:rPr>
          <w:rFonts w:ascii="Arial Narrow" w:hAnsi="Arial Narrow"/>
          <w:sz w:val="24"/>
          <w:szCs w:val="24"/>
          <w:lang w:val="en-US"/>
        </w:rPr>
        <w:t xml:space="preserve">from the </w:t>
      </w:r>
      <w:r w:rsidRPr="00DF0D29">
        <w:rPr>
          <w:rFonts w:ascii="Arial Narrow" w:hAnsi="Arial Narrow"/>
          <w:sz w:val="24"/>
          <w:szCs w:val="24"/>
          <w:lang w:val="en-US"/>
        </w:rPr>
        <w:t>scale</w:t>
      </w:r>
      <w:r w:rsidR="003749AC" w:rsidRPr="00DF0D29">
        <w:rPr>
          <w:rFonts w:ascii="Arial Narrow" w:hAnsi="Arial Narrow"/>
          <w:sz w:val="24"/>
          <w:szCs w:val="24"/>
          <w:lang w:val="en-US"/>
        </w:rPr>
        <w:t xml:space="preserve"> </w:t>
      </w:r>
      <w:r w:rsidR="00DF0D29" w:rsidRPr="00DF0D29">
        <w:rPr>
          <w:rFonts w:ascii="Arial Narrow" w:hAnsi="Arial Narrow"/>
          <w:sz w:val="24"/>
          <w:szCs w:val="24"/>
          <w:lang w:val="en-US"/>
        </w:rPr>
        <w:t xml:space="preserve">of </w:t>
      </w:r>
      <w:r w:rsidRPr="00DF0D29">
        <w:rPr>
          <w:rFonts w:ascii="Arial Narrow" w:hAnsi="Arial Narrow"/>
          <w:sz w:val="24"/>
          <w:szCs w:val="24"/>
          <w:lang w:val="en-US"/>
        </w:rPr>
        <w:t>therapeutic adherence</w:t>
      </w:r>
      <w:r w:rsidR="004E1347" w:rsidRPr="00DF0D29">
        <w:rPr>
          <w:rFonts w:ascii="Arial Narrow" w:hAnsi="Arial Narrow"/>
          <w:sz w:val="24"/>
          <w:szCs w:val="24"/>
          <w:lang w:val="en-US"/>
        </w:rPr>
        <w:t xml:space="preserve">. </w:t>
      </w:r>
      <w:r w:rsidR="00DF0D29" w:rsidRPr="00DF0D29">
        <w:rPr>
          <w:rFonts w:ascii="Arial Narrow" w:hAnsi="Arial Narrow"/>
          <w:sz w:val="24"/>
          <w:szCs w:val="24"/>
          <w:lang w:val="en-US"/>
        </w:rPr>
        <w:t>The following mentions the</w:t>
      </w:r>
      <w:r w:rsidR="004E1347" w:rsidRPr="00DF0D29">
        <w:rPr>
          <w:rFonts w:ascii="Arial Narrow" w:eastAsia="Times New Roman" w:hAnsi="Arial Narrow" w:cs="Times New Roman"/>
          <w:sz w:val="24"/>
          <w:szCs w:val="24"/>
          <w:lang w:val="en-US" w:eastAsia="es-MX"/>
        </w:rPr>
        <w:t xml:space="preserve"> </w:t>
      </w:r>
      <w:r w:rsidR="009F0B67" w:rsidRPr="00DF0D29">
        <w:rPr>
          <w:rFonts w:ascii="Arial Narrow" w:eastAsia="Times New Roman" w:hAnsi="Arial Narrow" w:cs="Times New Roman"/>
          <w:sz w:val="24"/>
          <w:szCs w:val="24"/>
          <w:lang w:val="en-US" w:eastAsia="es-MX"/>
        </w:rPr>
        <w:t>statistically significant correlations</w:t>
      </w:r>
      <w:r w:rsidR="004E1347" w:rsidRPr="00DF0D29">
        <w:rPr>
          <w:rFonts w:ascii="Arial Narrow" w:eastAsia="Times New Roman" w:hAnsi="Arial Narrow" w:cs="Times New Roman"/>
          <w:sz w:val="24"/>
          <w:szCs w:val="24"/>
          <w:lang w:val="en-US" w:eastAsia="es-MX"/>
        </w:rPr>
        <w:t>:</w:t>
      </w:r>
    </w:p>
    <w:p w14:paraId="5D739D28" w14:textId="77777777" w:rsidR="00CC1D12" w:rsidRPr="00DF0D29" w:rsidRDefault="00CC1D12" w:rsidP="007B665D">
      <w:pPr>
        <w:pStyle w:val="Sinespaciado"/>
        <w:contextualSpacing/>
        <w:jc w:val="both"/>
        <w:rPr>
          <w:rFonts w:ascii="Arial Narrow" w:eastAsia="Times New Roman" w:hAnsi="Arial Narrow" w:cs="Times New Roman"/>
          <w:sz w:val="24"/>
          <w:szCs w:val="24"/>
          <w:lang w:val="en-US" w:eastAsia="es-MX"/>
        </w:rPr>
      </w:pPr>
    </w:p>
    <w:p w14:paraId="6A491270" w14:textId="0090C51B" w:rsidR="004E1347" w:rsidRPr="00DF0D29" w:rsidRDefault="00DF0D29" w:rsidP="007B665D">
      <w:pPr>
        <w:pStyle w:val="Sinespaciado"/>
        <w:contextualSpacing/>
        <w:jc w:val="both"/>
        <w:rPr>
          <w:rFonts w:ascii="Arial Narrow" w:eastAsia="Times New Roman" w:hAnsi="Arial Narrow" w:cs="Times New Roman"/>
          <w:sz w:val="24"/>
          <w:szCs w:val="24"/>
          <w:lang w:val="en-US" w:eastAsia="es-MX"/>
        </w:rPr>
      </w:pPr>
      <w:r w:rsidRPr="00DF0D29">
        <w:rPr>
          <w:rFonts w:ascii="Arial Narrow" w:eastAsia="Times New Roman" w:hAnsi="Arial Narrow" w:cs="Times New Roman"/>
          <w:sz w:val="24"/>
          <w:szCs w:val="24"/>
          <w:lang w:val="en-US" w:eastAsia="es-MX"/>
        </w:rPr>
        <w:t xml:space="preserve">Regarding </w:t>
      </w:r>
      <w:r w:rsidR="00C2759F" w:rsidRPr="00DF0D29">
        <w:rPr>
          <w:rFonts w:ascii="Arial Narrow" w:eastAsia="Times New Roman" w:hAnsi="Arial Narrow" w:cs="Times New Roman"/>
          <w:sz w:val="24"/>
          <w:szCs w:val="24"/>
          <w:lang w:val="en-US" w:eastAsia="es-MX"/>
        </w:rPr>
        <w:t>socioeconomic factors</w:t>
      </w:r>
      <w:r w:rsidRPr="00DF0D29">
        <w:rPr>
          <w:rFonts w:ascii="Arial Narrow" w:eastAsia="Times New Roman" w:hAnsi="Arial Narrow" w:cs="Times New Roman"/>
          <w:sz w:val="24"/>
          <w:szCs w:val="24"/>
          <w:lang w:val="en-US" w:eastAsia="es-MX"/>
        </w:rPr>
        <w:t>,</w:t>
      </w:r>
      <w:r w:rsidR="004E1347" w:rsidRPr="00DF0D29">
        <w:rPr>
          <w:rFonts w:ascii="Arial Narrow" w:eastAsia="Times New Roman" w:hAnsi="Arial Narrow" w:cs="Times New Roman"/>
          <w:sz w:val="24"/>
          <w:szCs w:val="24"/>
          <w:lang w:val="en-US" w:eastAsia="es-MX"/>
        </w:rPr>
        <w:t xml:space="preserve"> </w:t>
      </w:r>
      <w:r w:rsidRPr="00DF0D29">
        <w:rPr>
          <w:rFonts w:ascii="Arial Narrow" w:eastAsia="Times New Roman" w:hAnsi="Arial Narrow" w:cs="Times New Roman"/>
          <w:sz w:val="24"/>
          <w:szCs w:val="24"/>
          <w:lang w:val="en-US" w:eastAsia="es-MX"/>
        </w:rPr>
        <w:t xml:space="preserve">a low positive </w:t>
      </w:r>
      <w:r w:rsidR="00F76E1B" w:rsidRPr="00DF0D29">
        <w:rPr>
          <w:rFonts w:ascii="Arial Narrow" w:eastAsia="Times New Roman" w:hAnsi="Arial Narrow" w:cs="Times New Roman"/>
          <w:sz w:val="24"/>
          <w:szCs w:val="24"/>
          <w:lang w:val="en-US" w:eastAsia="es-MX"/>
        </w:rPr>
        <w:t>relation</w:t>
      </w:r>
      <w:r w:rsidR="004E1347" w:rsidRPr="00DF0D29">
        <w:rPr>
          <w:rFonts w:ascii="Arial Narrow" w:eastAsia="Times New Roman" w:hAnsi="Arial Narrow" w:cs="Times New Roman"/>
          <w:sz w:val="24"/>
          <w:szCs w:val="24"/>
          <w:lang w:val="en-US" w:eastAsia="es-MX"/>
        </w:rPr>
        <w:t xml:space="preserve"> </w:t>
      </w:r>
      <w:r w:rsidRPr="00DF0D29">
        <w:rPr>
          <w:rFonts w:ascii="Arial Narrow" w:eastAsia="Times New Roman" w:hAnsi="Arial Narrow" w:cs="Times New Roman"/>
          <w:sz w:val="24"/>
          <w:szCs w:val="24"/>
          <w:lang w:val="en-US" w:eastAsia="es-MX"/>
        </w:rPr>
        <w:t xml:space="preserve">was found </w:t>
      </w:r>
      <w:r w:rsidR="009F0B67" w:rsidRPr="00DF0D29">
        <w:rPr>
          <w:rFonts w:ascii="Arial Narrow" w:eastAsia="Times New Roman" w:hAnsi="Arial Narrow" w:cs="Times New Roman"/>
          <w:sz w:val="24"/>
          <w:szCs w:val="24"/>
          <w:lang w:val="en-US" w:eastAsia="es-MX"/>
        </w:rPr>
        <w:t xml:space="preserve">with </w:t>
      </w:r>
      <w:r w:rsidR="00C2759F" w:rsidRPr="00DF0D29">
        <w:rPr>
          <w:rFonts w:ascii="Arial Narrow" w:eastAsia="Times New Roman" w:hAnsi="Arial Narrow" w:cs="Times New Roman"/>
          <w:sz w:val="24"/>
          <w:szCs w:val="24"/>
          <w:lang w:val="en-US" w:eastAsia="es-MX"/>
        </w:rPr>
        <w:t>adherence to</w:t>
      </w:r>
      <w:r w:rsidR="004E1347" w:rsidRPr="00DF0D29">
        <w:rPr>
          <w:rFonts w:ascii="Arial Narrow" w:eastAsia="Times New Roman" w:hAnsi="Arial Narrow" w:cs="Times New Roman"/>
          <w:sz w:val="24"/>
          <w:szCs w:val="24"/>
          <w:lang w:val="en-US" w:eastAsia="es-MX"/>
        </w:rPr>
        <w:t xml:space="preserve"> </w:t>
      </w:r>
      <w:r w:rsidR="00330679" w:rsidRPr="00DF0D29">
        <w:rPr>
          <w:rFonts w:ascii="Arial Narrow" w:eastAsia="Times New Roman" w:hAnsi="Arial Narrow" w:cs="Times New Roman"/>
          <w:sz w:val="24"/>
          <w:szCs w:val="24"/>
          <w:lang w:val="en-US" w:eastAsia="es-MX"/>
        </w:rPr>
        <w:t>intake of food and medications</w:t>
      </w:r>
      <w:r w:rsidR="004E1347" w:rsidRPr="00DF0D29">
        <w:rPr>
          <w:rFonts w:ascii="Arial Narrow" w:eastAsia="Times New Roman" w:hAnsi="Arial Narrow" w:cs="Times New Roman"/>
          <w:sz w:val="24"/>
          <w:szCs w:val="24"/>
          <w:lang w:val="en-US" w:eastAsia="es-MX"/>
        </w:rPr>
        <w:t>,</w:t>
      </w:r>
      <w:r w:rsidR="00C2759F" w:rsidRPr="00DF0D29">
        <w:rPr>
          <w:rFonts w:ascii="Arial Narrow" w:eastAsia="Times New Roman" w:hAnsi="Arial Narrow" w:cs="Times New Roman"/>
          <w:sz w:val="24"/>
          <w:szCs w:val="24"/>
          <w:lang w:val="en-US" w:eastAsia="es-MX"/>
        </w:rPr>
        <w:t xml:space="preserve"> and </w:t>
      </w:r>
      <w:r w:rsidR="004E1347" w:rsidRPr="00DF0D29">
        <w:rPr>
          <w:rFonts w:ascii="Arial Narrow" w:eastAsia="Times New Roman" w:hAnsi="Arial Narrow" w:cs="Times New Roman"/>
          <w:sz w:val="24"/>
          <w:szCs w:val="24"/>
          <w:lang w:val="en-US" w:eastAsia="es-MX"/>
        </w:rPr>
        <w:t xml:space="preserve">a </w:t>
      </w:r>
      <w:r w:rsidRPr="00DF0D29">
        <w:rPr>
          <w:rFonts w:ascii="Arial Narrow" w:eastAsia="Times New Roman" w:hAnsi="Arial Narrow" w:cs="Times New Roman"/>
          <w:sz w:val="24"/>
          <w:szCs w:val="24"/>
          <w:lang w:val="en-US" w:eastAsia="es-MX"/>
        </w:rPr>
        <w:t xml:space="preserve">very low positive </w:t>
      </w:r>
      <w:r w:rsidR="00F76E1B" w:rsidRPr="00DF0D29">
        <w:rPr>
          <w:rFonts w:ascii="Arial Narrow" w:eastAsia="Times New Roman" w:hAnsi="Arial Narrow" w:cs="Times New Roman"/>
          <w:sz w:val="24"/>
          <w:szCs w:val="24"/>
          <w:lang w:val="en-US" w:eastAsia="es-MX"/>
        </w:rPr>
        <w:t>relation</w:t>
      </w:r>
      <w:r w:rsidRPr="00DF0D29">
        <w:rPr>
          <w:rFonts w:ascii="Arial Narrow" w:eastAsia="Times New Roman" w:hAnsi="Arial Narrow" w:cs="Times New Roman"/>
          <w:sz w:val="24"/>
          <w:szCs w:val="24"/>
          <w:lang w:val="en-US" w:eastAsia="es-MX"/>
        </w:rPr>
        <w:t>,</w:t>
      </w:r>
      <w:r w:rsidR="004E1347" w:rsidRPr="00DF0D29">
        <w:rPr>
          <w:rFonts w:ascii="Arial Narrow" w:eastAsia="Times New Roman" w:hAnsi="Arial Narrow" w:cs="Times New Roman"/>
          <w:sz w:val="24"/>
          <w:szCs w:val="24"/>
          <w:lang w:val="en-US" w:eastAsia="es-MX"/>
        </w:rPr>
        <w:t xml:space="preserve"> </w:t>
      </w:r>
      <w:r w:rsidRPr="00DF0D29">
        <w:rPr>
          <w:rFonts w:ascii="Arial Narrow" w:eastAsia="Times New Roman" w:hAnsi="Arial Narrow" w:cs="Times New Roman"/>
          <w:sz w:val="24"/>
          <w:szCs w:val="24"/>
          <w:lang w:val="en-US" w:eastAsia="es-MX"/>
        </w:rPr>
        <w:t xml:space="preserve">which indicates that better </w:t>
      </w:r>
      <w:r w:rsidR="004E1347" w:rsidRPr="00DF0D29">
        <w:rPr>
          <w:rFonts w:ascii="Arial Narrow" w:eastAsia="Times New Roman" w:hAnsi="Arial Narrow" w:cs="Times New Roman"/>
          <w:sz w:val="24"/>
          <w:szCs w:val="24"/>
          <w:lang w:val="en-US" w:eastAsia="es-MX"/>
        </w:rPr>
        <w:t>socio</w:t>
      </w:r>
      <w:r w:rsidR="005D305D" w:rsidRPr="00DF0D29">
        <w:rPr>
          <w:rFonts w:ascii="Arial Narrow" w:eastAsia="Times New Roman" w:hAnsi="Arial Narrow" w:cs="Times New Roman"/>
          <w:sz w:val="24"/>
          <w:szCs w:val="24"/>
          <w:lang w:val="en-US" w:eastAsia="es-MX"/>
        </w:rPr>
        <w:t>economic</w:t>
      </w:r>
      <w:r w:rsidRPr="00DF0D29">
        <w:rPr>
          <w:rFonts w:ascii="Arial Narrow" w:eastAsia="Times New Roman" w:hAnsi="Arial Narrow" w:cs="Times New Roman"/>
          <w:sz w:val="24"/>
          <w:szCs w:val="24"/>
          <w:lang w:val="en-US" w:eastAsia="es-MX"/>
        </w:rPr>
        <w:t xml:space="preserve"> aspects</w:t>
      </w:r>
      <w:r w:rsidR="004E1347" w:rsidRPr="00DF0D29">
        <w:rPr>
          <w:rFonts w:ascii="Arial Narrow" w:eastAsia="Times New Roman" w:hAnsi="Arial Narrow" w:cs="Times New Roman"/>
          <w:sz w:val="24"/>
          <w:szCs w:val="24"/>
          <w:lang w:val="en-US" w:eastAsia="es-MX"/>
        </w:rPr>
        <w:t xml:space="preserve"> </w:t>
      </w:r>
      <w:r w:rsidRPr="00DF0D29">
        <w:rPr>
          <w:rFonts w:ascii="Arial Narrow" w:eastAsia="Times New Roman" w:hAnsi="Arial Narrow" w:cs="Times New Roman"/>
          <w:sz w:val="24"/>
          <w:szCs w:val="24"/>
          <w:lang w:val="en-US" w:eastAsia="es-MX"/>
        </w:rPr>
        <w:t xml:space="preserve">are related </w:t>
      </w:r>
      <w:r w:rsidR="009F0B67" w:rsidRPr="00DF0D29">
        <w:rPr>
          <w:rFonts w:ascii="Arial Narrow" w:eastAsia="Times New Roman" w:hAnsi="Arial Narrow" w:cs="Times New Roman"/>
          <w:sz w:val="24"/>
          <w:szCs w:val="24"/>
          <w:lang w:val="en-US" w:eastAsia="es-MX"/>
        </w:rPr>
        <w:t xml:space="preserve">with </w:t>
      </w:r>
      <w:r w:rsidRPr="00DF0D29">
        <w:rPr>
          <w:rFonts w:ascii="Arial Narrow" w:eastAsia="Times New Roman" w:hAnsi="Arial Narrow" w:cs="Times New Roman"/>
          <w:sz w:val="24"/>
          <w:szCs w:val="24"/>
          <w:lang w:val="en-US" w:eastAsia="es-MX"/>
        </w:rPr>
        <w:t xml:space="preserve">adequate </w:t>
      </w:r>
      <w:r w:rsidR="004E1347" w:rsidRPr="00DF0D29">
        <w:rPr>
          <w:rFonts w:ascii="Arial Narrow" w:eastAsia="Times New Roman" w:hAnsi="Arial Narrow" w:cs="Times New Roman"/>
          <w:sz w:val="24"/>
          <w:szCs w:val="24"/>
          <w:lang w:val="en-US" w:eastAsia="es-MX"/>
        </w:rPr>
        <w:t>administra</w:t>
      </w:r>
      <w:r w:rsidRPr="00DF0D29">
        <w:rPr>
          <w:rFonts w:ascii="Arial Narrow" w:eastAsia="Times New Roman" w:hAnsi="Arial Narrow" w:cs="Times New Roman"/>
          <w:sz w:val="24"/>
          <w:szCs w:val="24"/>
          <w:lang w:val="en-US" w:eastAsia="es-MX"/>
        </w:rPr>
        <w:t xml:space="preserve">tion of </w:t>
      </w:r>
      <w:r w:rsidR="005D305D" w:rsidRPr="00DF0D29">
        <w:rPr>
          <w:rFonts w:ascii="Arial Narrow" w:eastAsia="Times New Roman" w:hAnsi="Arial Narrow" w:cs="Times New Roman"/>
          <w:sz w:val="24"/>
          <w:szCs w:val="24"/>
          <w:lang w:val="en-US" w:eastAsia="es-MX"/>
        </w:rPr>
        <w:t>medication</w:t>
      </w:r>
      <w:r w:rsidR="004E1347" w:rsidRPr="00DF0D29">
        <w:rPr>
          <w:rFonts w:ascii="Arial Narrow" w:eastAsia="Times New Roman" w:hAnsi="Arial Narrow" w:cs="Times New Roman"/>
          <w:sz w:val="24"/>
          <w:szCs w:val="24"/>
          <w:lang w:val="en-US" w:eastAsia="es-MX"/>
        </w:rPr>
        <w:t>s</w:t>
      </w:r>
      <w:r w:rsidR="00C2759F" w:rsidRPr="00DF0D29">
        <w:rPr>
          <w:rFonts w:ascii="Arial Narrow" w:eastAsia="Times New Roman" w:hAnsi="Arial Narrow" w:cs="Times New Roman"/>
          <w:sz w:val="24"/>
          <w:szCs w:val="24"/>
          <w:lang w:val="en-US" w:eastAsia="es-MX"/>
        </w:rPr>
        <w:t xml:space="preserve"> and </w:t>
      </w:r>
      <w:r w:rsidR="004E1347" w:rsidRPr="00DF0D29">
        <w:rPr>
          <w:rFonts w:ascii="Arial Narrow" w:eastAsia="Times New Roman" w:hAnsi="Arial Narrow" w:cs="Times New Roman"/>
          <w:sz w:val="24"/>
          <w:szCs w:val="24"/>
          <w:lang w:val="en-US" w:eastAsia="es-MX"/>
        </w:rPr>
        <w:t>diet</w:t>
      </w:r>
      <w:r w:rsidRPr="00DF0D29">
        <w:rPr>
          <w:rFonts w:ascii="Arial Narrow" w:eastAsia="Times New Roman" w:hAnsi="Arial Narrow" w:cs="Times New Roman"/>
          <w:sz w:val="24"/>
          <w:szCs w:val="24"/>
          <w:lang w:val="en-US" w:eastAsia="es-MX"/>
        </w:rPr>
        <w:t>,</w:t>
      </w:r>
      <w:r w:rsidR="00C2759F" w:rsidRPr="00DF0D29">
        <w:rPr>
          <w:rFonts w:ascii="Arial Narrow" w:eastAsia="Times New Roman" w:hAnsi="Arial Narrow" w:cs="Times New Roman"/>
          <w:sz w:val="24"/>
          <w:szCs w:val="24"/>
          <w:lang w:val="en-US" w:eastAsia="es-MX"/>
        </w:rPr>
        <w:t xml:space="preserve"> and </w:t>
      </w:r>
      <w:r w:rsidR="009F0B67" w:rsidRPr="00DF0D29">
        <w:rPr>
          <w:rFonts w:ascii="Arial Narrow" w:eastAsia="Times New Roman" w:hAnsi="Arial Narrow" w:cs="Times New Roman"/>
          <w:sz w:val="24"/>
          <w:szCs w:val="24"/>
          <w:lang w:val="en-US" w:eastAsia="es-MX"/>
        </w:rPr>
        <w:t xml:space="preserve">with </w:t>
      </w:r>
      <w:r w:rsidRPr="00DF0D29">
        <w:rPr>
          <w:rFonts w:ascii="Arial Narrow" w:eastAsia="Times New Roman" w:hAnsi="Arial Narrow" w:cs="Times New Roman"/>
          <w:sz w:val="24"/>
          <w:szCs w:val="24"/>
          <w:lang w:val="en-US" w:eastAsia="es-MX"/>
        </w:rPr>
        <w:t xml:space="preserve">better </w:t>
      </w:r>
      <w:r w:rsidR="00C2759F" w:rsidRPr="00DF0D29">
        <w:rPr>
          <w:rFonts w:ascii="Arial Narrow" w:eastAsia="Times New Roman" w:hAnsi="Arial Narrow" w:cs="Times New Roman"/>
          <w:sz w:val="24"/>
          <w:szCs w:val="24"/>
          <w:lang w:val="en-US" w:eastAsia="es-MX"/>
        </w:rPr>
        <w:t>therapeutic adherence</w:t>
      </w:r>
      <w:r w:rsidR="004E1347" w:rsidRPr="00DF0D29">
        <w:rPr>
          <w:rFonts w:ascii="Arial Narrow" w:eastAsia="Times New Roman" w:hAnsi="Arial Narrow" w:cs="Times New Roman"/>
          <w:sz w:val="24"/>
          <w:szCs w:val="24"/>
          <w:lang w:val="en-US" w:eastAsia="es-MX"/>
        </w:rPr>
        <w:t>, a</w:t>
      </w:r>
      <w:r w:rsidRPr="00DF0D29">
        <w:rPr>
          <w:rFonts w:ascii="Arial Narrow" w:eastAsia="Times New Roman" w:hAnsi="Arial Narrow" w:cs="Times New Roman"/>
          <w:sz w:val="24"/>
          <w:szCs w:val="24"/>
          <w:lang w:val="en-US" w:eastAsia="es-MX"/>
        </w:rPr>
        <w:t>lthough to a lesser measure</w:t>
      </w:r>
      <w:r w:rsidR="004E1347" w:rsidRPr="00DF0D29">
        <w:rPr>
          <w:rFonts w:ascii="Arial Narrow" w:eastAsia="Times New Roman" w:hAnsi="Arial Narrow" w:cs="Times New Roman"/>
          <w:sz w:val="24"/>
          <w:szCs w:val="24"/>
          <w:lang w:val="en-US" w:eastAsia="es-MX"/>
        </w:rPr>
        <w:t>.</w:t>
      </w:r>
      <w:r w:rsidR="007B665D" w:rsidRPr="00DF0D29">
        <w:rPr>
          <w:rFonts w:ascii="Arial Narrow" w:eastAsia="Times New Roman" w:hAnsi="Arial Narrow" w:cs="Times New Roman"/>
          <w:sz w:val="24"/>
          <w:szCs w:val="24"/>
          <w:lang w:val="en-US" w:eastAsia="es-MX"/>
        </w:rPr>
        <w:t xml:space="preserve"> </w:t>
      </w:r>
      <w:r w:rsidRPr="00DF0D29">
        <w:rPr>
          <w:rFonts w:ascii="Arial Narrow" w:eastAsia="Times New Roman" w:hAnsi="Arial Narrow" w:cs="Times New Roman"/>
          <w:sz w:val="24"/>
          <w:szCs w:val="24"/>
          <w:lang w:val="en-US" w:eastAsia="es-MX"/>
        </w:rPr>
        <w:t xml:space="preserve">With respect to </w:t>
      </w:r>
      <w:r w:rsidR="00C2759F" w:rsidRPr="00DF0D29">
        <w:rPr>
          <w:rFonts w:ascii="Arial Narrow" w:eastAsia="Times New Roman" w:hAnsi="Arial Narrow" w:cs="Times New Roman"/>
          <w:sz w:val="24"/>
          <w:szCs w:val="24"/>
          <w:lang w:val="en-US" w:eastAsia="es-MX"/>
        </w:rPr>
        <w:t>factors</w:t>
      </w:r>
      <w:r w:rsidR="004E1347" w:rsidRPr="00DF0D29">
        <w:rPr>
          <w:rFonts w:ascii="Arial Narrow" w:eastAsia="Times New Roman" w:hAnsi="Arial Narrow" w:cs="Times New Roman"/>
          <w:sz w:val="24"/>
          <w:szCs w:val="24"/>
          <w:lang w:val="en-US" w:eastAsia="es-MX"/>
        </w:rPr>
        <w:t xml:space="preserve"> </w:t>
      </w:r>
      <w:r w:rsidR="00C2759F" w:rsidRPr="00DF0D29">
        <w:rPr>
          <w:rFonts w:ascii="Arial Narrow" w:eastAsia="Times New Roman" w:hAnsi="Arial Narrow" w:cs="Times New Roman"/>
          <w:sz w:val="24"/>
          <w:szCs w:val="24"/>
          <w:lang w:val="en-US" w:eastAsia="es-MX"/>
        </w:rPr>
        <w:t>related</w:t>
      </w:r>
      <w:r w:rsidR="004E1347" w:rsidRPr="00DF0D29">
        <w:rPr>
          <w:rFonts w:ascii="Arial Narrow" w:eastAsia="Times New Roman" w:hAnsi="Arial Narrow" w:cs="Times New Roman"/>
          <w:sz w:val="24"/>
          <w:szCs w:val="24"/>
          <w:lang w:val="en-US" w:eastAsia="es-MX"/>
        </w:rPr>
        <w:t xml:space="preserve"> </w:t>
      </w:r>
      <w:r w:rsidRPr="00DF0D29">
        <w:rPr>
          <w:rFonts w:ascii="Arial Narrow" w:eastAsia="Times New Roman" w:hAnsi="Arial Narrow" w:cs="Times New Roman"/>
          <w:sz w:val="24"/>
          <w:szCs w:val="24"/>
          <w:lang w:val="en-US" w:eastAsia="es-MX"/>
        </w:rPr>
        <w:t xml:space="preserve">with </w:t>
      </w:r>
      <w:r w:rsidR="00C2759F" w:rsidRPr="00DF0D29">
        <w:rPr>
          <w:rFonts w:ascii="Arial Narrow" w:eastAsia="Times New Roman" w:hAnsi="Arial Narrow" w:cs="Times New Roman"/>
          <w:sz w:val="24"/>
          <w:szCs w:val="24"/>
          <w:lang w:val="en-US" w:eastAsia="es-MX"/>
        </w:rPr>
        <w:t>therapy</w:t>
      </w:r>
      <w:r w:rsidR="004E1347" w:rsidRPr="00DF0D29">
        <w:rPr>
          <w:rFonts w:ascii="Arial Narrow" w:eastAsia="Times New Roman" w:hAnsi="Arial Narrow" w:cs="Times New Roman"/>
          <w:sz w:val="24"/>
          <w:szCs w:val="24"/>
          <w:lang w:val="en-US" w:eastAsia="es-MX"/>
        </w:rPr>
        <w:t xml:space="preserve">, </w:t>
      </w:r>
      <w:r w:rsidRPr="00DF0D29">
        <w:rPr>
          <w:rFonts w:ascii="Arial Narrow" w:eastAsia="Times New Roman" w:hAnsi="Arial Narrow" w:cs="Times New Roman"/>
          <w:sz w:val="24"/>
          <w:szCs w:val="24"/>
          <w:lang w:val="en-US" w:eastAsia="es-MX"/>
        </w:rPr>
        <w:t xml:space="preserve">this yielded a moderate positive </w:t>
      </w:r>
      <w:r w:rsidR="00F76E1B" w:rsidRPr="00DF0D29">
        <w:rPr>
          <w:rFonts w:ascii="Arial Narrow" w:eastAsia="Times New Roman" w:hAnsi="Arial Narrow" w:cs="Times New Roman"/>
          <w:sz w:val="24"/>
          <w:szCs w:val="24"/>
          <w:lang w:val="en-US" w:eastAsia="es-MX"/>
        </w:rPr>
        <w:t>relation</w:t>
      </w:r>
      <w:r w:rsidR="004E1347" w:rsidRPr="00DF0D29">
        <w:rPr>
          <w:rFonts w:ascii="Arial Narrow" w:eastAsia="Times New Roman" w:hAnsi="Arial Narrow" w:cs="Times New Roman"/>
          <w:sz w:val="24"/>
          <w:szCs w:val="24"/>
          <w:lang w:val="en-US" w:eastAsia="es-MX"/>
        </w:rPr>
        <w:t xml:space="preserve"> </w:t>
      </w:r>
      <w:r w:rsidR="009F0B67" w:rsidRPr="00DF0D29">
        <w:rPr>
          <w:rFonts w:ascii="Arial Narrow" w:eastAsia="Times New Roman" w:hAnsi="Arial Narrow" w:cs="Times New Roman"/>
          <w:sz w:val="24"/>
          <w:szCs w:val="24"/>
          <w:lang w:val="en-US" w:eastAsia="es-MX"/>
        </w:rPr>
        <w:t xml:space="preserve">with </w:t>
      </w:r>
      <w:r w:rsidR="00C2759F" w:rsidRPr="00DF0D29">
        <w:rPr>
          <w:rFonts w:ascii="Arial Narrow" w:eastAsia="Times New Roman" w:hAnsi="Arial Narrow" w:cs="Times New Roman"/>
          <w:sz w:val="24"/>
          <w:szCs w:val="24"/>
          <w:lang w:val="en-US" w:eastAsia="es-MX"/>
        </w:rPr>
        <w:t>adherence to</w:t>
      </w:r>
      <w:r w:rsidR="004E1347" w:rsidRPr="00DF0D29">
        <w:rPr>
          <w:rFonts w:ascii="Arial Narrow" w:eastAsia="Times New Roman" w:hAnsi="Arial Narrow" w:cs="Times New Roman"/>
          <w:sz w:val="24"/>
          <w:szCs w:val="24"/>
          <w:lang w:val="en-US" w:eastAsia="es-MX"/>
        </w:rPr>
        <w:t xml:space="preserve"> </w:t>
      </w:r>
      <w:r w:rsidR="00F76E1B" w:rsidRPr="00DF0D29">
        <w:rPr>
          <w:rFonts w:ascii="Arial Narrow" w:eastAsia="Times New Roman" w:hAnsi="Arial Narrow" w:cs="Times New Roman"/>
          <w:sz w:val="24"/>
          <w:szCs w:val="24"/>
          <w:lang w:val="en-US" w:eastAsia="es-MX"/>
        </w:rPr>
        <w:t>medication intake control</w:t>
      </w:r>
      <w:r w:rsidR="004E1347" w:rsidRPr="00DF0D29">
        <w:rPr>
          <w:rFonts w:ascii="Arial Narrow" w:eastAsia="Times New Roman" w:hAnsi="Arial Narrow" w:cs="Times New Roman"/>
          <w:sz w:val="24"/>
          <w:szCs w:val="24"/>
          <w:lang w:val="en-US" w:eastAsia="es-MX"/>
        </w:rPr>
        <w:t xml:space="preserve">, </w:t>
      </w:r>
      <w:r w:rsidR="00F76E1B" w:rsidRPr="00DF0D29">
        <w:rPr>
          <w:rFonts w:ascii="Arial Narrow" w:eastAsia="Times New Roman" w:hAnsi="Arial Narrow" w:cs="Times New Roman"/>
          <w:sz w:val="24"/>
          <w:szCs w:val="24"/>
          <w:lang w:val="en-US" w:eastAsia="es-MX"/>
        </w:rPr>
        <w:t>medical behavioral</w:t>
      </w:r>
      <w:r w:rsidR="00382878" w:rsidRPr="00DF0D29">
        <w:rPr>
          <w:rFonts w:ascii="Arial Narrow" w:eastAsia="Times New Roman" w:hAnsi="Arial Narrow" w:cs="Times New Roman"/>
          <w:sz w:val="24"/>
          <w:szCs w:val="24"/>
          <w:lang w:val="en-US" w:eastAsia="es-MX"/>
        </w:rPr>
        <w:t xml:space="preserve"> monitoring</w:t>
      </w:r>
      <w:r w:rsidR="004E1347" w:rsidRPr="00DF0D29">
        <w:rPr>
          <w:rFonts w:ascii="Arial Narrow" w:eastAsia="Times New Roman" w:hAnsi="Arial Narrow" w:cs="Times New Roman"/>
          <w:sz w:val="24"/>
          <w:szCs w:val="24"/>
          <w:lang w:val="en-US" w:eastAsia="es-MX"/>
        </w:rPr>
        <w:t xml:space="preserve">, </w:t>
      </w:r>
      <w:r w:rsidR="00382878" w:rsidRPr="00DF0D29">
        <w:rPr>
          <w:rFonts w:ascii="Arial Narrow" w:eastAsia="Times New Roman" w:hAnsi="Arial Narrow" w:cs="Times New Roman"/>
          <w:sz w:val="24"/>
          <w:szCs w:val="24"/>
          <w:lang w:val="en-US" w:eastAsia="es-MX"/>
        </w:rPr>
        <w:t>self-efficacy</w:t>
      </w:r>
      <w:r w:rsidRPr="00DF0D29">
        <w:rPr>
          <w:rFonts w:ascii="Arial Narrow" w:eastAsia="Times New Roman" w:hAnsi="Arial Narrow" w:cs="Times New Roman"/>
          <w:sz w:val="24"/>
          <w:szCs w:val="24"/>
          <w:lang w:val="en-US" w:eastAsia="es-MX"/>
        </w:rPr>
        <w:t>,</w:t>
      </w:r>
      <w:r w:rsidR="00C2759F" w:rsidRPr="00DF0D29">
        <w:rPr>
          <w:rFonts w:ascii="Arial Narrow" w:eastAsia="Times New Roman" w:hAnsi="Arial Narrow" w:cs="Times New Roman"/>
          <w:sz w:val="24"/>
          <w:szCs w:val="24"/>
          <w:lang w:val="en-US" w:eastAsia="es-MX"/>
        </w:rPr>
        <w:t xml:space="preserve"> and </w:t>
      </w:r>
      <w:r w:rsidRPr="00DF0D29">
        <w:rPr>
          <w:rFonts w:ascii="Arial Narrow" w:eastAsia="Times New Roman" w:hAnsi="Arial Narrow" w:cs="Times New Roman"/>
          <w:sz w:val="24"/>
          <w:szCs w:val="24"/>
          <w:lang w:val="en-US" w:eastAsia="es-MX"/>
        </w:rPr>
        <w:t>to</w:t>
      </w:r>
      <w:r w:rsidR="004E1347" w:rsidRPr="00DF0D29">
        <w:rPr>
          <w:rFonts w:ascii="Arial Narrow" w:eastAsia="Times New Roman" w:hAnsi="Arial Narrow" w:cs="Times New Roman"/>
          <w:sz w:val="24"/>
          <w:szCs w:val="24"/>
          <w:lang w:val="en-US" w:eastAsia="es-MX"/>
        </w:rPr>
        <w:t xml:space="preserve"> </w:t>
      </w:r>
      <w:r w:rsidR="00C2759F" w:rsidRPr="00DF0D29">
        <w:rPr>
          <w:rFonts w:ascii="Arial Narrow" w:eastAsia="Times New Roman" w:hAnsi="Arial Narrow" w:cs="Times New Roman"/>
          <w:sz w:val="24"/>
          <w:szCs w:val="24"/>
          <w:lang w:val="en-US" w:eastAsia="es-MX"/>
        </w:rPr>
        <w:t>therapeutic adherence</w:t>
      </w:r>
      <w:r w:rsidR="004E1347" w:rsidRPr="00DF0D29">
        <w:rPr>
          <w:rFonts w:ascii="Arial Narrow" w:eastAsia="Times New Roman" w:hAnsi="Arial Narrow" w:cs="Times New Roman"/>
          <w:sz w:val="24"/>
          <w:szCs w:val="24"/>
          <w:lang w:val="en-US" w:eastAsia="es-MX"/>
        </w:rPr>
        <w:t xml:space="preserve"> </w:t>
      </w:r>
      <w:r w:rsidRPr="00DF0D29">
        <w:rPr>
          <w:rFonts w:ascii="Arial Narrow" w:eastAsia="Times New Roman" w:hAnsi="Arial Narrow" w:cs="Times New Roman"/>
          <w:sz w:val="24"/>
          <w:szCs w:val="24"/>
          <w:lang w:val="en-US" w:eastAsia="es-MX"/>
        </w:rPr>
        <w:t>i</w:t>
      </w:r>
      <w:r w:rsidR="004E1347" w:rsidRPr="00DF0D29">
        <w:rPr>
          <w:rFonts w:ascii="Arial Narrow" w:eastAsia="Times New Roman" w:hAnsi="Arial Narrow" w:cs="Times New Roman"/>
          <w:sz w:val="24"/>
          <w:szCs w:val="24"/>
          <w:lang w:val="en-US" w:eastAsia="es-MX"/>
        </w:rPr>
        <w:t xml:space="preserve">n general. </w:t>
      </w:r>
      <w:r w:rsidRPr="00DF0D29">
        <w:rPr>
          <w:rFonts w:ascii="Arial Narrow" w:eastAsia="Times New Roman" w:hAnsi="Arial Narrow" w:cs="Times New Roman"/>
          <w:sz w:val="24"/>
          <w:szCs w:val="24"/>
          <w:lang w:val="en-US" w:eastAsia="es-MX"/>
        </w:rPr>
        <w:t xml:space="preserve">Hence, better </w:t>
      </w:r>
      <w:r w:rsidR="00C2759F" w:rsidRPr="00DF0D29">
        <w:rPr>
          <w:rFonts w:ascii="Arial Narrow" w:eastAsia="Times New Roman" w:hAnsi="Arial Narrow" w:cs="Times New Roman"/>
          <w:sz w:val="24"/>
          <w:szCs w:val="24"/>
          <w:lang w:val="en-US" w:eastAsia="es-MX"/>
        </w:rPr>
        <w:t>aspect</w:t>
      </w:r>
      <w:r w:rsidR="004E1347" w:rsidRPr="00DF0D29">
        <w:rPr>
          <w:rFonts w:ascii="Arial Narrow" w:eastAsia="Times New Roman" w:hAnsi="Arial Narrow" w:cs="Times New Roman"/>
          <w:sz w:val="24"/>
          <w:szCs w:val="24"/>
          <w:lang w:val="en-US" w:eastAsia="es-MX"/>
        </w:rPr>
        <w:t xml:space="preserve">s </w:t>
      </w:r>
      <w:r w:rsidRPr="00DF0D29">
        <w:rPr>
          <w:rFonts w:ascii="Arial Narrow" w:eastAsia="Times New Roman" w:hAnsi="Arial Narrow" w:cs="Times New Roman"/>
          <w:sz w:val="24"/>
          <w:szCs w:val="24"/>
          <w:lang w:val="en-US" w:eastAsia="es-MX"/>
        </w:rPr>
        <w:t xml:space="preserve">of </w:t>
      </w:r>
      <w:r w:rsidR="00C2759F" w:rsidRPr="00DF0D29">
        <w:rPr>
          <w:rFonts w:ascii="Arial Narrow" w:eastAsia="Times New Roman" w:hAnsi="Arial Narrow" w:cs="Times New Roman"/>
          <w:sz w:val="24"/>
          <w:szCs w:val="24"/>
          <w:lang w:val="en-US" w:eastAsia="es-MX"/>
        </w:rPr>
        <w:t>therapy</w:t>
      </w:r>
      <w:r w:rsidR="004E1347" w:rsidRPr="00DF0D29">
        <w:rPr>
          <w:rFonts w:ascii="Arial Narrow" w:eastAsia="Times New Roman" w:hAnsi="Arial Narrow" w:cs="Times New Roman"/>
          <w:sz w:val="24"/>
          <w:szCs w:val="24"/>
          <w:lang w:val="en-US" w:eastAsia="es-MX"/>
        </w:rPr>
        <w:t xml:space="preserve"> </w:t>
      </w:r>
      <w:r w:rsidRPr="00DF0D29">
        <w:rPr>
          <w:rFonts w:ascii="Arial Narrow" w:eastAsia="Times New Roman" w:hAnsi="Arial Narrow" w:cs="Times New Roman"/>
          <w:sz w:val="24"/>
          <w:szCs w:val="24"/>
          <w:lang w:val="en-US" w:eastAsia="es-MX"/>
        </w:rPr>
        <w:t xml:space="preserve">improve </w:t>
      </w:r>
      <w:r w:rsidR="00C2759F" w:rsidRPr="00DF0D29">
        <w:rPr>
          <w:rFonts w:ascii="Arial Narrow" w:eastAsia="Times New Roman" w:hAnsi="Arial Narrow" w:cs="Times New Roman"/>
          <w:sz w:val="24"/>
          <w:szCs w:val="24"/>
          <w:lang w:val="en-US" w:eastAsia="es-MX"/>
        </w:rPr>
        <w:t>adherence to</w:t>
      </w:r>
      <w:r w:rsidRPr="00DF0D29">
        <w:rPr>
          <w:rFonts w:ascii="Arial Narrow" w:eastAsia="Times New Roman" w:hAnsi="Arial Narrow" w:cs="Times New Roman"/>
          <w:sz w:val="24"/>
          <w:szCs w:val="24"/>
          <w:lang w:val="en-US" w:eastAsia="es-MX"/>
        </w:rPr>
        <w:t xml:space="preserve"> the consumption of appropriate foods;</w:t>
      </w:r>
      <w:r w:rsidR="004E1347" w:rsidRPr="00DF0D29">
        <w:rPr>
          <w:rFonts w:ascii="Arial Narrow" w:eastAsia="Times New Roman" w:hAnsi="Arial Narrow" w:cs="Times New Roman"/>
          <w:sz w:val="24"/>
          <w:szCs w:val="24"/>
          <w:lang w:val="en-US" w:eastAsia="es-MX"/>
        </w:rPr>
        <w:t xml:space="preserve"> a</w:t>
      </w:r>
      <w:r w:rsidRPr="00DF0D29">
        <w:rPr>
          <w:rFonts w:ascii="Arial Narrow" w:eastAsia="Times New Roman" w:hAnsi="Arial Narrow" w:cs="Times New Roman"/>
          <w:sz w:val="24"/>
          <w:szCs w:val="24"/>
          <w:lang w:val="en-US" w:eastAsia="es-MX"/>
        </w:rPr>
        <w:t>l</w:t>
      </w:r>
      <w:r w:rsidR="004E1347" w:rsidRPr="00DF0D29">
        <w:rPr>
          <w:rFonts w:ascii="Arial Narrow" w:eastAsia="Times New Roman" w:hAnsi="Arial Narrow" w:cs="Times New Roman"/>
          <w:sz w:val="24"/>
          <w:szCs w:val="24"/>
          <w:lang w:val="en-US" w:eastAsia="es-MX"/>
        </w:rPr>
        <w:t>s</w:t>
      </w:r>
      <w:r w:rsidRPr="00DF0D29">
        <w:rPr>
          <w:rFonts w:ascii="Arial Narrow" w:eastAsia="Times New Roman" w:hAnsi="Arial Narrow" w:cs="Times New Roman"/>
          <w:sz w:val="24"/>
          <w:szCs w:val="24"/>
          <w:lang w:val="en-US" w:eastAsia="es-MX"/>
        </w:rPr>
        <w:t xml:space="preserve">o, </w:t>
      </w:r>
      <w:r w:rsidR="004E1347" w:rsidRPr="00DF0D29">
        <w:rPr>
          <w:rFonts w:ascii="Arial Narrow" w:eastAsia="Times New Roman" w:hAnsi="Arial Narrow" w:cs="Times New Roman"/>
          <w:sz w:val="24"/>
          <w:szCs w:val="24"/>
          <w:lang w:val="en-US" w:eastAsia="es-MX"/>
        </w:rPr>
        <w:t xml:space="preserve">correct </w:t>
      </w:r>
      <w:r w:rsidRPr="00DF0D29">
        <w:rPr>
          <w:rFonts w:ascii="Arial Narrow" w:eastAsia="Times New Roman" w:hAnsi="Arial Narrow" w:cs="Times New Roman"/>
          <w:sz w:val="24"/>
          <w:szCs w:val="24"/>
          <w:lang w:val="en-US" w:eastAsia="es-MX"/>
        </w:rPr>
        <w:t>administration</w:t>
      </w:r>
      <w:r w:rsidR="004E1347" w:rsidRPr="00DF0D29">
        <w:rPr>
          <w:rFonts w:ascii="Arial Narrow" w:eastAsia="Times New Roman" w:hAnsi="Arial Narrow" w:cs="Times New Roman"/>
          <w:sz w:val="24"/>
          <w:szCs w:val="24"/>
          <w:lang w:val="en-US" w:eastAsia="es-MX"/>
        </w:rPr>
        <w:t xml:space="preserve"> </w:t>
      </w:r>
      <w:r w:rsidRPr="00DF0D29">
        <w:rPr>
          <w:rFonts w:ascii="Arial Narrow" w:eastAsia="Times New Roman" w:hAnsi="Arial Narrow" w:cs="Times New Roman"/>
          <w:sz w:val="24"/>
          <w:szCs w:val="24"/>
          <w:lang w:val="en-US" w:eastAsia="es-MX"/>
        </w:rPr>
        <w:t>of</w:t>
      </w:r>
      <w:r w:rsidR="004E1347" w:rsidRPr="00DF0D29">
        <w:rPr>
          <w:rFonts w:ascii="Arial Narrow" w:eastAsia="Times New Roman" w:hAnsi="Arial Narrow" w:cs="Times New Roman"/>
          <w:sz w:val="24"/>
          <w:szCs w:val="24"/>
          <w:lang w:val="en-US" w:eastAsia="es-MX"/>
        </w:rPr>
        <w:t xml:space="preserve"> </w:t>
      </w:r>
      <w:r w:rsidR="005D305D" w:rsidRPr="00DF0D29">
        <w:rPr>
          <w:rFonts w:ascii="Arial Narrow" w:eastAsia="Times New Roman" w:hAnsi="Arial Narrow" w:cs="Times New Roman"/>
          <w:sz w:val="24"/>
          <w:szCs w:val="24"/>
          <w:lang w:val="en-US" w:eastAsia="es-MX"/>
        </w:rPr>
        <w:t>medication</w:t>
      </w:r>
      <w:r w:rsidR="004E1347" w:rsidRPr="00DF0D29">
        <w:rPr>
          <w:rFonts w:ascii="Arial Narrow" w:eastAsia="Times New Roman" w:hAnsi="Arial Narrow" w:cs="Times New Roman"/>
          <w:sz w:val="24"/>
          <w:szCs w:val="24"/>
          <w:lang w:val="en-US" w:eastAsia="es-MX"/>
        </w:rPr>
        <w:t>s favor</w:t>
      </w:r>
      <w:r w:rsidRPr="00DF0D29">
        <w:rPr>
          <w:rFonts w:ascii="Arial Narrow" w:eastAsia="Times New Roman" w:hAnsi="Arial Narrow" w:cs="Times New Roman"/>
          <w:sz w:val="24"/>
          <w:szCs w:val="24"/>
          <w:lang w:val="en-US" w:eastAsia="es-MX"/>
        </w:rPr>
        <w:t>s</w:t>
      </w:r>
      <w:r w:rsidR="004E1347" w:rsidRPr="00DF0D29">
        <w:rPr>
          <w:rFonts w:ascii="Arial Narrow" w:eastAsia="Times New Roman" w:hAnsi="Arial Narrow" w:cs="Times New Roman"/>
          <w:sz w:val="24"/>
          <w:szCs w:val="24"/>
          <w:lang w:val="en-US" w:eastAsia="es-MX"/>
        </w:rPr>
        <w:t xml:space="preserve"> </w:t>
      </w:r>
      <w:r w:rsidRPr="00DF0D29">
        <w:rPr>
          <w:rFonts w:ascii="Arial Narrow" w:eastAsia="Times New Roman" w:hAnsi="Arial Narrow" w:cs="Times New Roman"/>
          <w:sz w:val="24"/>
          <w:szCs w:val="24"/>
          <w:lang w:val="en-US" w:eastAsia="es-MX"/>
        </w:rPr>
        <w:t xml:space="preserve">effective behaviors to follow medical </w:t>
      </w:r>
      <w:r w:rsidR="005D305D" w:rsidRPr="00DF0D29">
        <w:rPr>
          <w:rFonts w:ascii="Arial Narrow" w:eastAsia="Times New Roman" w:hAnsi="Arial Narrow" w:cs="Times New Roman"/>
          <w:sz w:val="24"/>
          <w:szCs w:val="24"/>
          <w:lang w:val="en-US" w:eastAsia="es-MX"/>
        </w:rPr>
        <w:t>recommendations</w:t>
      </w:r>
      <w:r w:rsidR="00C2759F" w:rsidRPr="00DF0D29">
        <w:rPr>
          <w:rFonts w:ascii="Arial Narrow" w:eastAsia="Times New Roman" w:hAnsi="Arial Narrow" w:cs="Times New Roman"/>
          <w:sz w:val="24"/>
          <w:szCs w:val="24"/>
          <w:lang w:val="en-US" w:eastAsia="es-MX"/>
        </w:rPr>
        <w:t xml:space="preserve"> and </w:t>
      </w:r>
      <w:r w:rsidRPr="00DF0D29">
        <w:rPr>
          <w:rFonts w:ascii="Arial Narrow" w:eastAsia="Times New Roman" w:hAnsi="Arial Narrow" w:cs="Times New Roman"/>
          <w:sz w:val="24"/>
          <w:szCs w:val="24"/>
          <w:lang w:val="en-US" w:eastAsia="es-MX"/>
        </w:rPr>
        <w:t xml:space="preserve">the </w:t>
      </w:r>
      <w:r w:rsidR="00382878" w:rsidRPr="00DF0D29">
        <w:rPr>
          <w:rFonts w:ascii="Arial Narrow" w:eastAsia="Times New Roman" w:hAnsi="Arial Narrow" w:cs="Times New Roman"/>
          <w:sz w:val="24"/>
          <w:szCs w:val="24"/>
          <w:lang w:val="en-US" w:eastAsia="es-MX"/>
        </w:rPr>
        <w:t>self-efficacy</w:t>
      </w:r>
      <w:r w:rsidR="004E1347" w:rsidRPr="00DF0D29">
        <w:rPr>
          <w:rFonts w:ascii="Arial Narrow" w:eastAsia="Times New Roman" w:hAnsi="Arial Narrow" w:cs="Times New Roman"/>
          <w:sz w:val="24"/>
          <w:szCs w:val="24"/>
          <w:lang w:val="en-US" w:eastAsia="es-MX"/>
        </w:rPr>
        <w:t xml:space="preserve">; </w:t>
      </w:r>
      <w:r w:rsidRPr="00DF0D29">
        <w:rPr>
          <w:rFonts w:ascii="Arial Narrow" w:eastAsia="Times New Roman" w:hAnsi="Arial Narrow" w:cs="Times New Roman"/>
          <w:sz w:val="24"/>
          <w:szCs w:val="24"/>
          <w:lang w:val="en-US" w:eastAsia="es-MX"/>
        </w:rPr>
        <w:t xml:space="preserve">that is, it leads to better </w:t>
      </w:r>
      <w:r w:rsidR="00C2759F" w:rsidRPr="00DF0D29">
        <w:rPr>
          <w:rFonts w:ascii="Arial Narrow" w:eastAsia="Times New Roman" w:hAnsi="Arial Narrow" w:cs="Times New Roman"/>
          <w:sz w:val="24"/>
          <w:szCs w:val="24"/>
          <w:lang w:val="en-US" w:eastAsia="es-MX"/>
        </w:rPr>
        <w:t>therapeutic adherence</w:t>
      </w:r>
      <w:r w:rsidR="004E1347" w:rsidRPr="00DF0D29">
        <w:rPr>
          <w:rFonts w:ascii="Arial Narrow" w:eastAsia="Times New Roman" w:hAnsi="Arial Narrow" w:cs="Times New Roman"/>
          <w:sz w:val="24"/>
          <w:szCs w:val="24"/>
          <w:lang w:val="en-US" w:eastAsia="es-MX"/>
        </w:rPr>
        <w:t>.</w:t>
      </w:r>
    </w:p>
    <w:p w14:paraId="684AC16B" w14:textId="77777777" w:rsidR="007B665D" w:rsidRPr="00DF0D29" w:rsidRDefault="007B665D" w:rsidP="007B665D">
      <w:pPr>
        <w:pStyle w:val="Sinespaciado"/>
        <w:contextualSpacing/>
        <w:jc w:val="both"/>
        <w:rPr>
          <w:rFonts w:ascii="Arial Narrow" w:eastAsia="Times New Roman" w:hAnsi="Arial Narrow" w:cs="Times New Roman"/>
          <w:sz w:val="24"/>
          <w:szCs w:val="24"/>
          <w:lang w:val="en-US" w:eastAsia="es-MX"/>
        </w:rPr>
      </w:pPr>
    </w:p>
    <w:p w14:paraId="30465572" w14:textId="6FF73C3A" w:rsidR="004E1347" w:rsidRPr="00DF0D29" w:rsidRDefault="00F76E1B" w:rsidP="007B665D">
      <w:pPr>
        <w:pStyle w:val="Sinespaciado"/>
        <w:contextualSpacing/>
        <w:jc w:val="both"/>
        <w:rPr>
          <w:rFonts w:ascii="Arial Narrow" w:eastAsia="Times New Roman" w:hAnsi="Arial Narrow" w:cs="Times New Roman"/>
          <w:sz w:val="24"/>
          <w:szCs w:val="24"/>
          <w:lang w:val="en-US" w:eastAsia="es-MX"/>
        </w:rPr>
      </w:pPr>
      <w:r w:rsidRPr="00DF0D29">
        <w:rPr>
          <w:rFonts w:ascii="Arial Narrow" w:eastAsia="Times New Roman" w:hAnsi="Arial Narrow" w:cs="Times New Roman"/>
          <w:sz w:val="24"/>
          <w:szCs w:val="24"/>
          <w:lang w:val="en-US" w:eastAsia="es-MX"/>
        </w:rPr>
        <w:t xml:space="preserve">With </w:t>
      </w:r>
      <w:r w:rsidR="004E1347" w:rsidRPr="00DF0D29">
        <w:rPr>
          <w:rFonts w:ascii="Arial Narrow" w:eastAsia="Times New Roman" w:hAnsi="Arial Narrow" w:cs="Times New Roman"/>
          <w:sz w:val="24"/>
          <w:szCs w:val="24"/>
          <w:lang w:val="en-US" w:eastAsia="es-MX"/>
        </w:rPr>
        <w:t>respect</w:t>
      </w:r>
      <w:r w:rsidRPr="00DF0D29">
        <w:rPr>
          <w:rFonts w:ascii="Arial Narrow" w:eastAsia="Times New Roman" w:hAnsi="Arial Narrow" w:cs="Times New Roman"/>
          <w:sz w:val="24"/>
          <w:szCs w:val="24"/>
          <w:lang w:val="en-US" w:eastAsia="es-MX"/>
        </w:rPr>
        <w:t xml:space="preserve"> t</w:t>
      </w:r>
      <w:r w:rsidR="004E1347" w:rsidRPr="00DF0D29">
        <w:rPr>
          <w:rFonts w:ascii="Arial Narrow" w:eastAsia="Times New Roman" w:hAnsi="Arial Narrow" w:cs="Times New Roman"/>
          <w:sz w:val="24"/>
          <w:szCs w:val="24"/>
          <w:lang w:val="en-US" w:eastAsia="es-MX"/>
        </w:rPr>
        <w:t xml:space="preserve">o </w:t>
      </w:r>
      <w:r w:rsidRPr="00DF0D29">
        <w:rPr>
          <w:rFonts w:ascii="Arial Narrow" w:eastAsia="Times New Roman" w:hAnsi="Arial Narrow" w:cs="Times New Roman"/>
          <w:sz w:val="24"/>
          <w:szCs w:val="24"/>
          <w:lang w:val="en-US" w:eastAsia="es-MX"/>
        </w:rPr>
        <w:t xml:space="preserve">patient-related </w:t>
      </w:r>
      <w:r w:rsidR="00C2759F" w:rsidRPr="00DF0D29">
        <w:rPr>
          <w:rFonts w:ascii="Arial Narrow" w:eastAsia="Times New Roman" w:hAnsi="Arial Narrow" w:cs="Times New Roman"/>
          <w:sz w:val="24"/>
          <w:szCs w:val="24"/>
          <w:lang w:val="en-US" w:eastAsia="es-MX"/>
        </w:rPr>
        <w:t>factors</w:t>
      </w:r>
      <w:r w:rsidR="004E1347" w:rsidRPr="00DF0D29">
        <w:rPr>
          <w:rFonts w:ascii="Arial Narrow" w:eastAsia="Times New Roman" w:hAnsi="Arial Narrow" w:cs="Times New Roman"/>
          <w:sz w:val="24"/>
          <w:szCs w:val="24"/>
          <w:lang w:val="en-US" w:eastAsia="es-MX"/>
        </w:rPr>
        <w:t xml:space="preserve">, </w:t>
      </w:r>
      <w:r w:rsidRPr="00DF0D29">
        <w:rPr>
          <w:rFonts w:ascii="Arial Narrow" w:eastAsia="Times New Roman" w:hAnsi="Arial Narrow" w:cs="Times New Roman"/>
          <w:sz w:val="24"/>
          <w:szCs w:val="24"/>
          <w:lang w:val="en-US" w:eastAsia="es-MX"/>
        </w:rPr>
        <w:t xml:space="preserve">a low positive relation was noted </w:t>
      </w:r>
      <w:r w:rsidR="009F0B67" w:rsidRPr="00DF0D29">
        <w:rPr>
          <w:rFonts w:ascii="Arial Narrow" w:eastAsia="Times New Roman" w:hAnsi="Arial Narrow" w:cs="Times New Roman"/>
          <w:sz w:val="24"/>
          <w:szCs w:val="24"/>
          <w:lang w:val="en-US" w:eastAsia="es-MX"/>
        </w:rPr>
        <w:t xml:space="preserve">with </w:t>
      </w:r>
      <w:r w:rsidR="00C2759F" w:rsidRPr="00DF0D29">
        <w:rPr>
          <w:rFonts w:ascii="Arial Narrow" w:eastAsia="Times New Roman" w:hAnsi="Arial Narrow" w:cs="Times New Roman"/>
          <w:sz w:val="24"/>
          <w:szCs w:val="24"/>
          <w:lang w:val="en-US" w:eastAsia="es-MX"/>
        </w:rPr>
        <w:t>adherence to</w:t>
      </w:r>
      <w:r w:rsidR="004E1347" w:rsidRPr="00DF0D29">
        <w:rPr>
          <w:rFonts w:ascii="Arial Narrow" w:eastAsia="Times New Roman" w:hAnsi="Arial Narrow" w:cs="Times New Roman"/>
          <w:sz w:val="24"/>
          <w:szCs w:val="24"/>
          <w:lang w:val="en-US" w:eastAsia="es-MX"/>
        </w:rPr>
        <w:t xml:space="preserve"> </w:t>
      </w:r>
      <w:r w:rsidRPr="00DF0D29">
        <w:rPr>
          <w:rFonts w:ascii="Arial Narrow" w:eastAsia="Times New Roman" w:hAnsi="Arial Narrow" w:cs="Times New Roman"/>
          <w:sz w:val="24"/>
          <w:szCs w:val="24"/>
          <w:lang w:val="en-US" w:eastAsia="es-MX"/>
        </w:rPr>
        <w:t>medication intake control</w:t>
      </w:r>
      <w:r w:rsidR="004E1347" w:rsidRPr="00DF0D29">
        <w:rPr>
          <w:rFonts w:ascii="Arial Narrow" w:eastAsia="Times New Roman" w:hAnsi="Arial Narrow" w:cs="Times New Roman"/>
          <w:sz w:val="24"/>
          <w:szCs w:val="24"/>
          <w:lang w:val="en-US" w:eastAsia="es-MX"/>
        </w:rPr>
        <w:t xml:space="preserve">, </w:t>
      </w:r>
      <w:r w:rsidRPr="00DF0D29">
        <w:rPr>
          <w:rFonts w:ascii="Arial Narrow" w:eastAsia="Times New Roman" w:hAnsi="Arial Narrow" w:cs="Times New Roman"/>
          <w:sz w:val="24"/>
          <w:szCs w:val="24"/>
          <w:lang w:val="en-US" w:eastAsia="es-MX"/>
        </w:rPr>
        <w:t>to</w:t>
      </w:r>
      <w:r w:rsidR="004E1347" w:rsidRPr="00DF0D29">
        <w:rPr>
          <w:rFonts w:ascii="Arial Narrow" w:eastAsia="Times New Roman" w:hAnsi="Arial Narrow" w:cs="Times New Roman"/>
          <w:sz w:val="24"/>
          <w:szCs w:val="24"/>
          <w:lang w:val="en-US" w:eastAsia="es-MX"/>
        </w:rPr>
        <w:t xml:space="preserve"> </w:t>
      </w:r>
      <w:r w:rsidR="00382878" w:rsidRPr="00DF0D29">
        <w:rPr>
          <w:rFonts w:ascii="Arial Narrow" w:eastAsia="Times New Roman" w:hAnsi="Arial Narrow" w:cs="Times New Roman"/>
          <w:sz w:val="24"/>
          <w:szCs w:val="24"/>
          <w:lang w:val="en-US" w:eastAsia="es-MX"/>
        </w:rPr>
        <w:t>self-efficacy</w:t>
      </w:r>
      <w:r w:rsidRPr="00DF0D29">
        <w:rPr>
          <w:rFonts w:ascii="Arial Narrow" w:eastAsia="Times New Roman" w:hAnsi="Arial Narrow" w:cs="Times New Roman"/>
          <w:sz w:val="24"/>
          <w:szCs w:val="24"/>
          <w:lang w:val="en-US" w:eastAsia="es-MX"/>
        </w:rPr>
        <w:t>,</w:t>
      </w:r>
      <w:r w:rsidR="00C2759F" w:rsidRPr="00DF0D29">
        <w:rPr>
          <w:rFonts w:ascii="Arial Narrow" w:eastAsia="Times New Roman" w:hAnsi="Arial Narrow" w:cs="Times New Roman"/>
          <w:sz w:val="24"/>
          <w:szCs w:val="24"/>
          <w:lang w:val="en-US" w:eastAsia="es-MX"/>
        </w:rPr>
        <w:t xml:space="preserve"> and </w:t>
      </w:r>
      <w:r w:rsidRPr="00DF0D29">
        <w:rPr>
          <w:rFonts w:ascii="Arial Narrow" w:eastAsia="Times New Roman" w:hAnsi="Arial Narrow" w:cs="Times New Roman"/>
          <w:sz w:val="24"/>
          <w:szCs w:val="24"/>
          <w:lang w:val="en-US" w:eastAsia="es-MX"/>
        </w:rPr>
        <w:t>to</w:t>
      </w:r>
      <w:r w:rsidR="004E1347" w:rsidRPr="00DF0D29">
        <w:rPr>
          <w:rFonts w:ascii="Arial Narrow" w:eastAsia="Times New Roman" w:hAnsi="Arial Narrow" w:cs="Times New Roman"/>
          <w:sz w:val="24"/>
          <w:szCs w:val="24"/>
          <w:lang w:val="en-US" w:eastAsia="es-MX"/>
        </w:rPr>
        <w:t xml:space="preserve"> </w:t>
      </w:r>
      <w:r w:rsidR="00C2759F" w:rsidRPr="00DF0D29">
        <w:rPr>
          <w:rFonts w:ascii="Arial Narrow" w:eastAsia="Times New Roman" w:hAnsi="Arial Narrow" w:cs="Times New Roman"/>
          <w:sz w:val="24"/>
          <w:szCs w:val="24"/>
          <w:lang w:val="en-US" w:eastAsia="es-MX"/>
        </w:rPr>
        <w:t>therapeutic adherence</w:t>
      </w:r>
      <w:r w:rsidR="004E1347" w:rsidRPr="00DF0D29">
        <w:rPr>
          <w:rFonts w:ascii="Arial Narrow" w:eastAsia="Times New Roman" w:hAnsi="Arial Narrow" w:cs="Times New Roman"/>
          <w:sz w:val="24"/>
          <w:szCs w:val="24"/>
          <w:lang w:val="en-US" w:eastAsia="es-MX"/>
        </w:rPr>
        <w:t xml:space="preserve"> </w:t>
      </w:r>
      <w:r w:rsidRPr="00DF0D29">
        <w:rPr>
          <w:rFonts w:ascii="Arial Narrow" w:eastAsia="Times New Roman" w:hAnsi="Arial Narrow" w:cs="Times New Roman"/>
          <w:sz w:val="24"/>
          <w:szCs w:val="24"/>
          <w:lang w:val="en-US" w:eastAsia="es-MX"/>
        </w:rPr>
        <w:t>i</w:t>
      </w:r>
      <w:r w:rsidR="004E1347" w:rsidRPr="00DF0D29">
        <w:rPr>
          <w:rFonts w:ascii="Arial Narrow" w:eastAsia="Times New Roman" w:hAnsi="Arial Narrow" w:cs="Times New Roman"/>
          <w:sz w:val="24"/>
          <w:szCs w:val="24"/>
          <w:lang w:val="en-US" w:eastAsia="es-MX"/>
        </w:rPr>
        <w:t>n general;</w:t>
      </w:r>
      <w:r w:rsidR="00C2759F" w:rsidRPr="00DF0D29">
        <w:rPr>
          <w:rFonts w:ascii="Arial Narrow" w:eastAsia="Times New Roman" w:hAnsi="Arial Narrow" w:cs="Times New Roman"/>
          <w:sz w:val="24"/>
          <w:szCs w:val="24"/>
          <w:lang w:val="en-US" w:eastAsia="es-MX"/>
        </w:rPr>
        <w:t xml:space="preserve"> and </w:t>
      </w:r>
      <w:r w:rsidRPr="00DF0D29">
        <w:rPr>
          <w:rFonts w:ascii="Arial Narrow" w:eastAsia="Times New Roman" w:hAnsi="Arial Narrow" w:cs="Times New Roman"/>
          <w:sz w:val="24"/>
          <w:szCs w:val="24"/>
          <w:lang w:val="en-US" w:eastAsia="es-MX"/>
        </w:rPr>
        <w:t>a very low positive relation</w:t>
      </w:r>
      <w:r w:rsidR="004E1347" w:rsidRPr="00DF0D29">
        <w:rPr>
          <w:rFonts w:ascii="Arial Narrow" w:eastAsia="Times New Roman" w:hAnsi="Arial Narrow" w:cs="Times New Roman"/>
          <w:sz w:val="24"/>
          <w:szCs w:val="24"/>
          <w:lang w:val="en-US" w:eastAsia="es-MX"/>
        </w:rPr>
        <w:t xml:space="preserve"> </w:t>
      </w:r>
      <w:r w:rsidR="009F0B67" w:rsidRPr="00DF0D29">
        <w:rPr>
          <w:rFonts w:ascii="Arial Narrow" w:eastAsia="Times New Roman" w:hAnsi="Arial Narrow" w:cs="Times New Roman"/>
          <w:sz w:val="24"/>
          <w:szCs w:val="24"/>
          <w:lang w:val="en-US" w:eastAsia="es-MX"/>
        </w:rPr>
        <w:t xml:space="preserve">with </w:t>
      </w:r>
      <w:r w:rsidRPr="00DF0D29">
        <w:rPr>
          <w:rFonts w:ascii="Arial Narrow" w:eastAsia="Times New Roman" w:hAnsi="Arial Narrow" w:cs="Times New Roman"/>
          <w:sz w:val="24"/>
          <w:szCs w:val="24"/>
          <w:lang w:val="en-US" w:eastAsia="es-MX"/>
        </w:rPr>
        <w:t>medical behavioral</w:t>
      </w:r>
      <w:r w:rsidR="00382878" w:rsidRPr="00DF0D29">
        <w:rPr>
          <w:rFonts w:ascii="Arial Narrow" w:eastAsia="Times New Roman" w:hAnsi="Arial Narrow" w:cs="Times New Roman"/>
          <w:sz w:val="24"/>
          <w:szCs w:val="24"/>
          <w:lang w:val="en-US" w:eastAsia="es-MX"/>
        </w:rPr>
        <w:t xml:space="preserve"> monitoring</w:t>
      </w:r>
      <w:r w:rsidR="004E1347" w:rsidRPr="00DF0D29">
        <w:rPr>
          <w:rFonts w:ascii="Arial Narrow" w:eastAsia="Times New Roman" w:hAnsi="Arial Narrow" w:cs="Times New Roman"/>
          <w:sz w:val="24"/>
          <w:szCs w:val="24"/>
          <w:lang w:val="en-US" w:eastAsia="es-MX"/>
        </w:rPr>
        <w:t xml:space="preserve">. </w:t>
      </w:r>
      <w:r w:rsidRPr="00DF0D29">
        <w:rPr>
          <w:rFonts w:ascii="Arial Narrow" w:eastAsia="Times New Roman" w:hAnsi="Arial Narrow" w:cs="Times New Roman"/>
          <w:sz w:val="24"/>
          <w:szCs w:val="24"/>
          <w:lang w:val="en-US" w:eastAsia="es-MX"/>
        </w:rPr>
        <w:t xml:space="preserve">Thereby, better </w:t>
      </w:r>
      <w:r w:rsidR="00C2759F" w:rsidRPr="00DF0D29">
        <w:rPr>
          <w:rFonts w:ascii="Arial Narrow" w:eastAsia="Times New Roman" w:hAnsi="Arial Narrow" w:cs="Times New Roman"/>
          <w:sz w:val="24"/>
          <w:szCs w:val="24"/>
          <w:lang w:val="en-US" w:eastAsia="es-MX"/>
        </w:rPr>
        <w:t>aspect</w:t>
      </w:r>
      <w:r w:rsidR="004E1347" w:rsidRPr="00DF0D29">
        <w:rPr>
          <w:rFonts w:ascii="Arial Narrow" w:eastAsia="Times New Roman" w:hAnsi="Arial Narrow" w:cs="Times New Roman"/>
          <w:sz w:val="24"/>
          <w:szCs w:val="24"/>
          <w:lang w:val="en-US" w:eastAsia="es-MX"/>
        </w:rPr>
        <w:t xml:space="preserve">s </w:t>
      </w:r>
      <w:r w:rsidR="00C2759F" w:rsidRPr="00DF0D29">
        <w:rPr>
          <w:rFonts w:ascii="Arial Narrow" w:eastAsia="Times New Roman" w:hAnsi="Arial Narrow" w:cs="Times New Roman"/>
          <w:sz w:val="24"/>
          <w:szCs w:val="24"/>
          <w:lang w:val="en-US" w:eastAsia="es-MX"/>
        </w:rPr>
        <w:t>related</w:t>
      </w:r>
      <w:r w:rsidR="009F0B67" w:rsidRPr="00DF0D29">
        <w:rPr>
          <w:rFonts w:ascii="Arial Narrow" w:eastAsia="Times New Roman" w:hAnsi="Arial Narrow" w:cs="Times New Roman"/>
          <w:sz w:val="24"/>
          <w:szCs w:val="24"/>
          <w:lang w:val="en-US" w:eastAsia="es-MX"/>
        </w:rPr>
        <w:t xml:space="preserve"> with </w:t>
      </w:r>
      <w:r w:rsidRPr="00DF0D29">
        <w:rPr>
          <w:rFonts w:ascii="Arial Narrow" w:eastAsia="Times New Roman" w:hAnsi="Arial Narrow" w:cs="Times New Roman"/>
          <w:sz w:val="24"/>
          <w:szCs w:val="24"/>
          <w:lang w:val="en-US" w:eastAsia="es-MX"/>
        </w:rPr>
        <w:t xml:space="preserve">the </w:t>
      </w:r>
      <w:r w:rsidR="00C2759F" w:rsidRPr="00DF0D29">
        <w:rPr>
          <w:rFonts w:ascii="Arial Narrow" w:eastAsia="Times New Roman" w:hAnsi="Arial Narrow" w:cs="Times New Roman"/>
          <w:sz w:val="24"/>
          <w:szCs w:val="24"/>
          <w:lang w:val="en-US" w:eastAsia="es-MX"/>
        </w:rPr>
        <w:t>patient</w:t>
      </w:r>
      <w:r w:rsidR="004E1347" w:rsidRPr="00DF0D29">
        <w:rPr>
          <w:rFonts w:ascii="Arial Narrow" w:eastAsia="Times New Roman" w:hAnsi="Arial Narrow" w:cs="Times New Roman"/>
          <w:sz w:val="24"/>
          <w:szCs w:val="24"/>
          <w:lang w:val="en-US" w:eastAsia="es-MX"/>
        </w:rPr>
        <w:t xml:space="preserve"> favor </w:t>
      </w:r>
      <w:r w:rsidRPr="00DF0D29">
        <w:rPr>
          <w:rFonts w:ascii="Arial Narrow" w:eastAsia="Times New Roman" w:hAnsi="Arial Narrow" w:cs="Times New Roman"/>
          <w:sz w:val="24"/>
          <w:szCs w:val="24"/>
          <w:lang w:val="en-US" w:eastAsia="es-MX"/>
        </w:rPr>
        <w:t>an</w:t>
      </w:r>
      <w:r w:rsidR="004E1347" w:rsidRPr="00DF0D29">
        <w:rPr>
          <w:rFonts w:ascii="Arial Narrow" w:eastAsia="Times New Roman" w:hAnsi="Arial Narrow" w:cs="Times New Roman"/>
          <w:sz w:val="24"/>
          <w:szCs w:val="24"/>
          <w:lang w:val="en-US" w:eastAsia="es-MX"/>
        </w:rPr>
        <w:t xml:space="preserve"> ap</w:t>
      </w:r>
      <w:r w:rsidRPr="00DF0D29">
        <w:rPr>
          <w:rFonts w:ascii="Arial Narrow" w:eastAsia="Times New Roman" w:hAnsi="Arial Narrow" w:cs="Times New Roman"/>
          <w:sz w:val="24"/>
          <w:szCs w:val="24"/>
          <w:lang w:val="en-US" w:eastAsia="es-MX"/>
        </w:rPr>
        <w:t>p</w:t>
      </w:r>
      <w:r w:rsidR="004E1347" w:rsidRPr="00DF0D29">
        <w:rPr>
          <w:rFonts w:ascii="Arial Narrow" w:eastAsia="Times New Roman" w:hAnsi="Arial Narrow" w:cs="Times New Roman"/>
          <w:sz w:val="24"/>
          <w:szCs w:val="24"/>
          <w:lang w:val="en-US" w:eastAsia="es-MX"/>
        </w:rPr>
        <w:t>rop</w:t>
      </w:r>
      <w:r w:rsidRPr="00DF0D29">
        <w:rPr>
          <w:rFonts w:ascii="Arial Narrow" w:eastAsia="Times New Roman" w:hAnsi="Arial Narrow" w:cs="Times New Roman"/>
          <w:sz w:val="24"/>
          <w:szCs w:val="24"/>
          <w:lang w:val="en-US" w:eastAsia="es-MX"/>
        </w:rPr>
        <w:t>riate diet</w:t>
      </w:r>
      <w:r w:rsidR="00C2759F" w:rsidRPr="00DF0D29">
        <w:rPr>
          <w:rFonts w:ascii="Arial Narrow" w:eastAsia="Times New Roman" w:hAnsi="Arial Narrow" w:cs="Times New Roman"/>
          <w:sz w:val="24"/>
          <w:szCs w:val="24"/>
          <w:lang w:val="en-US" w:eastAsia="es-MX"/>
        </w:rPr>
        <w:t xml:space="preserve"> and </w:t>
      </w:r>
      <w:r w:rsidR="004E1347" w:rsidRPr="00DF0D29">
        <w:rPr>
          <w:rFonts w:ascii="Arial Narrow" w:eastAsia="Times New Roman" w:hAnsi="Arial Narrow" w:cs="Times New Roman"/>
          <w:sz w:val="24"/>
          <w:szCs w:val="24"/>
          <w:lang w:val="en-US" w:eastAsia="es-MX"/>
        </w:rPr>
        <w:t>administra</w:t>
      </w:r>
      <w:r w:rsidRPr="00DF0D29">
        <w:rPr>
          <w:rFonts w:ascii="Arial Narrow" w:eastAsia="Times New Roman" w:hAnsi="Arial Narrow" w:cs="Times New Roman"/>
          <w:sz w:val="24"/>
          <w:szCs w:val="24"/>
          <w:lang w:val="en-US" w:eastAsia="es-MX"/>
        </w:rPr>
        <w:t xml:space="preserve">tion of </w:t>
      </w:r>
      <w:r w:rsidR="005D305D" w:rsidRPr="00DF0D29">
        <w:rPr>
          <w:rFonts w:ascii="Arial Narrow" w:eastAsia="Times New Roman" w:hAnsi="Arial Narrow" w:cs="Times New Roman"/>
          <w:sz w:val="24"/>
          <w:szCs w:val="24"/>
          <w:lang w:val="en-US" w:eastAsia="es-MX"/>
        </w:rPr>
        <w:t>medication</w:t>
      </w:r>
      <w:r w:rsidR="004E1347" w:rsidRPr="00DF0D29">
        <w:rPr>
          <w:rFonts w:ascii="Arial Narrow" w:eastAsia="Times New Roman" w:hAnsi="Arial Narrow" w:cs="Times New Roman"/>
          <w:sz w:val="24"/>
          <w:szCs w:val="24"/>
          <w:lang w:val="en-US" w:eastAsia="es-MX"/>
        </w:rPr>
        <w:t xml:space="preserve">s, </w:t>
      </w:r>
      <w:r w:rsidRPr="00DF0D29">
        <w:rPr>
          <w:rFonts w:ascii="Arial Narrow" w:eastAsia="Times New Roman" w:hAnsi="Arial Narrow" w:cs="Times New Roman"/>
          <w:sz w:val="24"/>
          <w:szCs w:val="24"/>
          <w:lang w:val="en-US" w:eastAsia="es-MX"/>
        </w:rPr>
        <w:t xml:space="preserve">the patient’s </w:t>
      </w:r>
      <w:r w:rsidR="00382878" w:rsidRPr="00DF0D29">
        <w:rPr>
          <w:rFonts w:ascii="Arial Narrow" w:eastAsia="Times New Roman" w:hAnsi="Arial Narrow" w:cs="Times New Roman"/>
          <w:sz w:val="24"/>
          <w:szCs w:val="24"/>
          <w:lang w:val="en-US" w:eastAsia="es-MX"/>
        </w:rPr>
        <w:t>self-efficacy</w:t>
      </w:r>
      <w:r w:rsidRPr="00DF0D29">
        <w:rPr>
          <w:rFonts w:ascii="Arial Narrow" w:eastAsia="Times New Roman" w:hAnsi="Arial Narrow" w:cs="Times New Roman"/>
          <w:sz w:val="24"/>
          <w:szCs w:val="24"/>
          <w:lang w:val="en-US" w:eastAsia="es-MX"/>
        </w:rPr>
        <w:t>,</w:t>
      </w:r>
      <w:r w:rsidR="004E1347" w:rsidRPr="00DF0D29">
        <w:rPr>
          <w:rFonts w:ascii="Arial Narrow" w:eastAsia="Times New Roman" w:hAnsi="Arial Narrow" w:cs="Times New Roman"/>
          <w:sz w:val="24"/>
          <w:szCs w:val="24"/>
          <w:lang w:val="en-US" w:eastAsia="es-MX"/>
        </w:rPr>
        <w:t xml:space="preserve"> </w:t>
      </w:r>
      <w:r w:rsidR="00C2759F" w:rsidRPr="00DF0D29">
        <w:rPr>
          <w:rFonts w:ascii="Arial Narrow" w:eastAsia="Times New Roman" w:hAnsi="Arial Narrow" w:cs="Times New Roman"/>
          <w:sz w:val="24"/>
          <w:szCs w:val="24"/>
          <w:lang w:val="en-US" w:eastAsia="es-MX"/>
        </w:rPr>
        <w:t>and therapeutic adherence</w:t>
      </w:r>
      <w:r w:rsidR="004E1347" w:rsidRPr="00DF0D29">
        <w:rPr>
          <w:rFonts w:ascii="Arial Narrow" w:eastAsia="Times New Roman" w:hAnsi="Arial Narrow" w:cs="Times New Roman"/>
          <w:sz w:val="24"/>
          <w:szCs w:val="24"/>
          <w:lang w:val="en-US" w:eastAsia="es-MX"/>
        </w:rPr>
        <w:t>;</w:t>
      </w:r>
      <w:r w:rsidR="00C2759F" w:rsidRPr="00DF0D29">
        <w:rPr>
          <w:rFonts w:ascii="Arial Narrow" w:eastAsia="Times New Roman" w:hAnsi="Arial Narrow" w:cs="Times New Roman"/>
          <w:sz w:val="24"/>
          <w:szCs w:val="24"/>
          <w:lang w:val="en-US" w:eastAsia="es-MX"/>
        </w:rPr>
        <w:t xml:space="preserve"> and</w:t>
      </w:r>
      <w:r w:rsidRPr="00DF0D29">
        <w:rPr>
          <w:rFonts w:ascii="Arial Narrow" w:eastAsia="Times New Roman" w:hAnsi="Arial Narrow" w:cs="Times New Roman"/>
          <w:sz w:val="24"/>
          <w:szCs w:val="24"/>
          <w:lang w:val="en-US" w:eastAsia="es-MX"/>
        </w:rPr>
        <w:t>,</w:t>
      </w:r>
      <w:r w:rsidR="00C2759F" w:rsidRPr="00DF0D29">
        <w:rPr>
          <w:rFonts w:ascii="Arial Narrow" w:eastAsia="Times New Roman" w:hAnsi="Arial Narrow" w:cs="Times New Roman"/>
          <w:sz w:val="24"/>
          <w:szCs w:val="24"/>
          <w:lang w:val="en-US" w:eastAsia="es-MX"/>
        </w:rPr>
        <w:t xml:space="preserve"> </w:t>
      </w:r>
      <w:r w:rsidRPr="00DF0D29">
        <w:rPr>
          <w:rFonts w:ascii="Arial Narrow" w:eastAsia="Times New Roman" w:hAnsi="Arial Narrow" w:cs="Times New Roman"/>
          <w:sz w:val="24"/>
          <w:szCs w:val="24"/>
          <w:lang w:val="en-US" w:eastAsia="es-MX"/>
        </w:rPr>
        <w:t>thus,</w:t>
      </w:r>
      <w:r w:rsidR="004E1347" w:rsidRPr="00DF0D29">
        <w:rPr>
          <w:rFonts w:ascii="Arial Narrow" w:eastAsia="Times New Roman" w:hAnsi="Arial Narrow" w:cs="Times New Roman"/>
          <w:sz w:val="24"/>
          <w:szCs w:val="24"/>
          <w:lang w:val="en-US" w:eastAsia="es-MX"/>
        </w:rPr>
        <w:t xml:space="preserve"> favor</w:t>
      </w:r>
      <w:r w:rsidRPr="00DF0D29">
        <w:rPr>
          <w:rFonts w:ascii="Arial Narrow" w:eastAsia="Times New Roman" w:hAnsi="Arial Narrow" w:cs="Times New Roman"/>
          <w:sz w:val="24"/>
          <w:szCs w:val="24"/>
          <w:lang w:val="en-US" w:eastAsia="es-MX"/>
        </w:rPr>
        <w:t>s</w:t>
      </w:r>
      <w:r w:rsidR="004E1347" w:rsidRPr="00DF0D29">
        <w:rPr>
          <w:rFonts w:ascii="Arial Narrow" w:eastAsia="Times New Roman" w:hAnsi="Arial Narrow" w:cs="Times New Roman"/>
          <w:sz w:val="24"/>
          <w:szCs w:val="24"/>
          <w:lang w:val="en-US" w:eastAsia="es-MX"/>
        </w:rPr>
        <w:t xml:space="preserve"> </w:t>
      </w:r>
      <w:r w:rsidR="00DF0D29" w:rsidRPr="00DF0D29">
        <w:rPr>
          <w:rFonts w:ascii="Arial Narrow" w:eastAsia="Times New Roman" w:hAnsi="Arial Narrow" w:cs="Times New Roman"/>
          <w:sz w:val="24"/>
          <w:szCs w:val="24"/>
          <w:lang w:val="en-US" w:eastAsia="es-MX"/>
        </w:rPr>
        <w:t>effective health care behaviors,</w:t>
      </w:r>
      <w:r w:rsidR="004E1347" w:rsidRPr="00DF0D29">
        <w:rPr>
          <w:rFonts w:ascii="Arial Narrow" w:eastAsia="Times New Roman" w:hAnsi="Arial Narrow" w:cs="Times New Roman"/>
          <w:sz w:val="24"/>
          <w:szCs w:val="24"/>
          <w:lang w:val="en-US" w:eastAsia="es-MX"/>
        </w:rPr>
        <w:t xml:space="preserve"> </w:t>
      </w:r>
      <w:r w:rsidR="00C2759F" w:rsidRPr="00DF0D29">
        <w:rPr>
          <w:rFonts w:ascii="Arial Narrow" w:eastAsia="Times New Roman" w:hAnsi="Arial Narrow" w:cs="Times New Roman"/>
          <w:sz w:val="24"/>
          <w:szCs w:val="24"/>
          <w:lang w:val="en-US" w:eastAsia="es-MX"/>
        </w:rPr>
        <w:t>according to</w:t>
      </w:r>
      <w:r w:rsidR="004E1347" w:rsidRPr="00DF0D29">
        <w:rPr>
          <w:rFonts w:ascii="Arial Narrow" w:eastAsia="Times New Roman" w:hAnsi="Arial Narrow" w:cs="Times New Roman"/>
          <w:sz w:val="24"/>
          <w:szCs w:val="24"/>
          <w:lang w:val="en-US" w:eastAsia="es-MX"/>
        </w:rPr>
        <w:t xml:space="preserve"> </w:t>
      </w:r>
      <w:r w:rsidR="00DF0D29" w:rsidRPr="00DF0D29">
        <w:rPr>
          <w:rFonts w:ascii="Arial Narrow" w:eastAsia="Times New Roman" w:hAnsi="Arial Narrow" w:cs="Times New Roman"/>
          <w:sz w:val="24"/>
          <w:szCs w:val="24"/>
          <w:lang w:val="en-US" w:eastAsia="es-MX"/>
        </w:rPr>
        <w:t xml:space="preserve">medical </w:t>
      </w:r>
      <w:r w:rsidR="004E1347" w:rsidRPr="00DF0D29">
        <w:rPr>
          <w:rFonts w:ascii="Arial Narrow" w:eastAsia="Times New Roman" w:hAnsi="Arial Narrow" w:cs="Times New Roman"/>
          <w:sz w:val="24"/>
          <w:szCs w:val="24"/>
          <w:lang w:val="en-US" w:eastAsia="es-MX"/>
        </w:rPr>
        <w:t>indica</w:t>
      </w:r>
      <w:r w:rsidR="00DF0D29" w:rsidRPr="00DF0D29">
        <w:rPr>
          <w:rFonts w:ascii="Arial Narrow" w:eastAsia="Times New Roman" w:hAnsi="Arial Narrow" w:cs="Times New Roman"/>
          <w:sz w:val="24"/>
          <w:szCs w:val="24"/>
          <w:lang w:val="en-US" w:eastAsia="es-MX"/>
        </w:rPr>
        <w:t>tions</w:t>
      </w:r>
      <w:r w:rsidR="004E1347" w:rsidRPr="00DF0D29">
        <w:rPr>
          <w:rFonts w:ascii="Arial Narrow" w:eastAsia="Times New Roman" w:hAnsi="Arial Narrow" w:cs="Times New Roman"/>
          <w:sz w:val="24"/>
          <w:szCs w:val="24"/>
          <w:lang w:val="en-US" w:eastAsia="es-MX"/>
        </w:rPr>
        <w:t>, a</w:t>
      </w:r>
      <w:r w:rsidR="00DF0D29" w:rsidRPr="00DF0D29">
        <w:rPr>
          <w:rFonts w:ascii="Arial Narrow" w:eastAsia="Times New Roman" w:hAnsi="Arial Narrow" w:cs="Times New Roman"/>
          <w:sz w:val="24"/>
          <w:szCs w:val="24"/>
          <w:lang w:val="en-US" w:eastAsia="es-MX"/>
        </w:rPr>
        <w:t>lthough in lower measure</w:t>
      </w:r>
      <w:r w:rsidR="004E1347" w:rsidRPr="00DF0D29">
        <w:rPr>
          <w:rFonts w:ascii="Arial Narrow" w:eastAsia="Times New Roman" w:hAnsi="Arial Narrow" w:cs="Times New Roman"/>
          <w:sz w:val="24"/>
          <w:szCs w:val="24"/>
          <w:lang w:val="en-US" w:eastAsia="es-MX"/>
        </w:rPr>
        <w:t>.</w:t>
      </w:r>
      <w:r w:rsidR="009B1D91" w:rsidRPr="00DF0D29">
        <w:rPr>
          <w:rFonts w:ascii="Arial Narrow" w:eastAsia="Times New Roman" w:hAnsi="Arial Narrow" w:cs="Times New Roman"/>
          <w:sz w:val="24"/>
          <w:szCs w:val="24"/>
          <w:lang w:val="en-US" w:eastAsia="es-MX"/>
        </w:rPr>
        <w:t xml:space="preserve"> </w:t>
      </w:r>
      <w:r w:rsidR="00DF0D29" w:rsidRPr="00DF0D29">
        <w:rPr>
          <w:rFonts w:ascii="Arial Narrow" w:eastAsia="Times New Roman" w:hAnsi="Arial Narrow" w:cs="Times New Roman"/>
          <w:sz w:val="24"/>
          <w:szCs w:val="24"/>
          <w:lang w:val="en-US" w:eastAsia="es-MX"/>
        </w:rPr>
        <w:t xml:space="preserve">In the other </w:t>
      </w:r>
      <w:r w:rsidR="004E1347" w:rsidRPr="00DF0D29">
        <w:rPr>
          <w:rFonts w:ascii="Arial Narrow" w:eastAsia="Times New Roman" w:hAnsi="Arial Narrow" w:cs="Times New Roman"/>
          <w:sz w:val="24"/>
          <w:szCs w:val="24"/>
          <w:lang w:val="en-US" w:eastAsia="es-MX"/>
        </w:rPr>
        <w:t>correla</w:t>
      </w:r>
      <w:r w:rsidR="00DF0D29" w:rsidRPr="00DF0D29">
        <w:rPr>
          <w:rFonts w:ascii="Arial Narrow" w:eastAsia="Times New Roman" w:hAnsi="Arial Narrow" w:cs="Times New Roman"/>
          <w:sz w:val="24"/>
          <w:szCs w:val="24"/>
          <w:lang w:val="en-US" w:eastAsia="es-MX"/>
        </w:rPr>
        <w:t>tions,</w:t>
      </w:r>
      <w:r w:rsidR="004E1347" w:rsidRPr="00DF0D29">
        <w:rPr>
          <w:rFonts w:ascii="Arial Narrow" w:eastAsia="Times New Roman" w:hAnsi="Arial Narrow" w:cs="Times New Roman"/>
          <w:sz w:val="24"/>
          <w:szCs w:val="24"/>
          <w:lang w:val="en-US" w:eastAsia="es-MX"/>
        </w:rPr>
        <w:t xml:space="preserve"> no </w:t>
      </w:r>
      <w:r w:rsidR="009F0B67" w:rsidRPr="00DF0D29">
        <w:rPr>
          <w:rFonts w:ascii="Arial Narrow" w:eastAsia="Times New Roman" w:hAnsi="Arial Narrow" w:cs="Times New Roman"/>
          <w:sz w:val="24"/>
          <w:szCs w:val="24"/>
          <w:lang w:val="en-US" w:eastAsia="es-MX"/>
        </w:rPr>
        <w:t>statistically significant results</w:t>
      </w:r>
      <w:r w:rsidR="00DF0D29" w:rsidRPr="00DF0D29">
        <w:rPr>
          <w:rFonts w:ascii="Arial Narrow" w:eastAsia="Times New Roman" w:hAnsi="Arial Narrow" w:cs="Times New Roman"/>
          <w:sz w:val="24"/>
          <w:szCs w:val="24"/>
          <w:lang w:val="en-US" w:eastAsia="es-MX"/>
        </w:rPr>
        <w:t xml:space="preserve"> were found</w:t>
      </w:r>
      <w:r w:rsidR="004E1347" w:rsidRPr="00DF0D29">
        <w:rPr>
          <w:rFonts w:ascii="Arial Narrow" w:eastAsia="Times New Roman" w:hAnsi="Arial Narrow" w:cs="Times New Roman"/>
          <w:sz w:val="24"/>
          <w:szCs w:val="24"/>
          <w:lang w:val="en-US" w:eastAsia="es-MX"/>
        </w:rPr>
        <w:t>.</w:t>
      </w:r>
    </w:p>
    <w:p w14:paraId="74FDE29F" w14:textId="1548CF95" w:rsidR="003749AC" w:rsidRPr="00DF0D29" w:rsidRDefault="003749AC" w:rsidP="007B665D">
      <w:pPr>
        <w:autoSpaceDE w:val="0"/>
        <w:autoSpaceDN w:val="0"/>
        <w:adjustRightInd w:val="0"/>
        <w:contextualSpacing/>
        <w:rPr>
          <w:rFonts w:ascii="Arial Narrow" w:hAnsi="Arial Narrow"/>
          <w:lang w:val="en-US"/>
        </w:rPr>
      </w:pPr>
    </w:p>
    <w:p w14:paraId="5970BEC1" w14:textId="4CB48C55" w:rsidR="003749AC" w:rsidRPr="00DF0D29" w:rsidRDefault="00C2759F" w:rsidP="007B665D">
      <w:pPr>
        <w:autoSpaceDE w:val="0"/>
        <w:autoSpaceDN w:val="0"/>
        <w:adjustRightInd w:val="0"/>
        <w:contextualSpacing/>
        <w:jc w:val="center"/>
        <w:rPr>
          <w:rFonts w:ascii="Arial Narrow" w:hAnsi="Arial Narrow"/>
          <w:b/>
          <w:lang w:val="en-US"/>
        </w:rPr>
      </w:pPr>
      <w:r w:rsidRPr="00DF0D29">
        <w:rPr>
          <w:rFonts w:ascii="Arial Narrow" w:hAnsi="Arial Narrow"/>
          <w:b/>
          <w:lang w:val="en-US"/>
        </w:rPr>
        <w:t>Table</w:t>
      </w:r>
      <w:r w:rsidR="003749AC" w:rsidRPr="00DF0D29">
        <w:rPr>
          <w:rFonts w:ascii="Arial Narrow" w:hAnsi="Arial Narrow"/>
          <w:b/>
          <w:lang w:val="en-US"/>
        </w:rPr>
        <w:t xml:space="preserve"> </w:t>
      </w:r>
      <w:r w:rsidR="006F705C" w:rsidRPr="00DF0D29">
        <w:rPr>
          <w:rFonts w:ascii="Arial Narrow" w:hAnsi="Arial Narrow"/>
          <w:b/>
          <w:lang w:val="en-US"/>
        </w:rPr>
        <w:t>3</w:t>
      </w:r>
      <w:r w:rsidR="00D83007" w:rsidRPr="00DF0D29">
        <w:rPr>
          <w:rFonts w:ascii="Arial Narrow" w:hAnsi="Arial Narrow"/>
          <w:b/>
          <w:lang w:val="en-US"/>
        </w:rPr>
        <w:t>.</w:t>
      </w:r>
      <w:r w:rsidR="003749AC" w:rsidRPr="00DF0D29">
        <w:rPr>
          <w:rFonts w:ascii="Arial Narrow" w:hAnsi="Arial Narrow"/>
          <w:b/>
          <w:lang w:val="en-US"/>
        </w:rPr>
        <w:t xml:space="preserve"> Rela</w:t>
      </w:r>
      <w:r w:rsidR="009F0B67" w:rsidRPr="00DF0D29">
        <w:rPr>
          <w:rFonts w:ascii="Arial Narrow" w:hAnsi="Arial Narrow"/>
          <w:b/>
          <w:lang w:val="en-US"/>
        </w:rPr>
        <w:t xml:space="preserve">tion between associated </w:t>
      </w:r>
      <w:r w:rsidRPr="00DF0D29">
        <w:rPr>
          <w:rFonts w:ascii="Arial Narrow" w:hAnsi="Arial Narrow"/>
          <w:b/>
          <w:lang w:val="en-US"/>
        </w:rPr>
        <w:t>factors</w:t>
      </w:r>
      <w:r w:rsidR="003749AC" w:rsidRPr="00DF0D29">
        <w:rPr>
          <w:rFonts w:ascii="Arial Narrow" w:hAnsi="Arial Narrow"/>
          <w:b/>
          <w:lang w:val="en-US"/>
        </w:rPr>
        <w:t xml:space="preserve"> </w:t>
      </w:r>
      <w:r w:rsidRPr="00DF0D29">
        <w:rPr>
          <w:rFonts w:ascii="Arial Narrow" w:hAnsi="Arial Narrow"/>
          <w:b/>
          <w:lang w:val="en-US"/>
        </w:rPr>
        <w:t>and therapeutic adherence</w:t>
      </w:r>
    </w:p>
    <w:p w14:paraId="5271A2FE" w14:textId="77777777" w:rsidR="007B665D" w:rsidRPr="00DF0D29" w:rsidRDefault="007B665D" w:rsidP="007B665D">
      <w:pPr>
        <w:autoSpaceDE w:val="0"/>
        <w:autoSpaceDN w:val="0"/>
        <w:adjustRightInd w:val="0"/>
        <w:contextualSpacing/>
        <w:rPr>
          <w:rFonts w:ascii="Arial Narrow" w:hAnsi="Arial Narrow"/>
          <w:b/>
          <w:lang w:val="en-US"/>
        </w:rPr>
      </w:pPr>
    </w:p>
    <w:tbl>
      <w:tblPr>
        <w:tblW w:w="8828" w:type="dxa"/>
        <w:jc w:val="center"/>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2547"/>
        <w:gridCol w:w="1564"/>
        <w:gridCol w:w="2410"/>
        <w:gridCol w:w="987"/>
        <w:gridCol w:w="1320"/>
      </w:tblGrid>
      <w:tr w:rsidR="007D0A9B" w:rsidRPr="00DF0D29" w14:paraId="3C15C200" w14:textId="77777777" w:rsidTr="00F75248">
        <w:trPr>
          <w:trHeight w:val="284"/>
          <w:jc w:val="center"/>
        </w:trPr>
        <w:tc>
          <w:tcPr>
            <w:tcW w:w="2547" w:type="dxa"/>
            <w:vAlign w:val="bottom"/>
            <w:hideMark/>
          </w:tcPr>
          <w:p w14:paraId="5552CB94" w14:textId="64351D6D" w:rsidR="003749AC" w:rsidRPr="00DF0D29" w:rsidRDefault="003749AC" w:rsidP="007B665D">
            <w:pPr>
              <w:contextualSpacing/>
              <w:rPr>
                <w:rFonts w:ascii="Arial Narrow" w:hAnsi="Arial Narrow"/>
                <w:b/>
                <w:lang w:val="en-US" w:eastAsia="en-US"/>
              </w:rPr>
            </w:pPr>
            <w:r w:rsidRPr="00DF0D29">
              <w:rPr>
                <w:rFonts w:ascii="Arial Narrow" w:hAnsi="Arial Narrow"/>
                <w:lang w:val="en-US" w:eastAsia="en-US"/>
              </w:rPr>
              <w:t> </w:t>
            </w:r>
            <w:r w:rsidR="00330679" w:rsidRPr="00DF0D29">
              <w:rPr>
                <w:rFonts w:ascii="Arial Narrow" w:hAnsi="Arial Narrow"/>
                <w:b/>
                <w:lang w:val="en-US" w:eastAsia="en-US"/>
              </w:rPr>
              <w:t>Adherence factors</w:t>
            </w:r>
          </w:p>
        </w:tc>
        <w:tc>
          <w:tcPr>
            <w:tcW w:w="6281" w:type="dxa"/>
            <w:gridSpan w:val="4"/>
            <w:vAlign w:val="bottom"/>
            <w:hideMark/>
          </w:tcPr>
          <w:p w14:paraId="6458C1F5" w14:textId="2DBE4A4B" w:rsidR="003749AC" w:rsidRPr="00DF0D29" w:rsidRDefault="00382878" w:rsidP="007B665D">
            <w:pPr>
              <w:contextualSpacing/>
              <w:jc w:val="center"/>
              <w:rPr>
                <w:rFonts w:ascii="Arial Narrow" w:hAnsi="Arial Narrow" w:cstheme="minorBidi"/>
                <w:b/>
                <w:lang w:val="en-US" w:eastAsia="en-US"/>
              </w:rPr>
            </w:pPr>
            <w:r w:rsidRPr="00DF0D29">
              <w:rPr>
                <w:rFonts w:ascii="Arial Narrow" w:hAnsi="Arial Narrow"/>
                <w:b/>
                <w:lang w:val="en-US" w:eastAsia="en-US"/>
              </w:rPr>
              <w:t>Factors influencing on adherence</w:t>
            </w:r>
          </w:p>
        </w:tc>
      </w:tr>
      <w:tr w:rsidR="007D0A9B" w:rsidRPr="00DF0D29" w14:paraId="6D366BE3" w14:textId="77777777" w:rsidTr="00AC2150">
        <w:trPr>
          <w:trHeight w:val="284"/>
          <w:jc w:val="center"/>
        </w:trPr>
        <w:tc>
          <w:tcPr>
            <w:tcW w:w="2547" w:type="dxa"/>
            <w:vAlign w:val="center"/>
            <w:hideMark/>
          </w:tcPr>
          <w:p w14:paraId="29C0465B" w14:textId="3E3EE993" w:rsidR="003749AC" w:rsidRPr="00DF0D29" w:rsidRDefault="003749AC" w:rsidP="007B665D">
            <w:pPr>
              <w:contextualSpacing/>
              <w:jc w:val="center"/>
              <w:rPr>
                <w:rFonts w:ascii="Arial Narrow" w:hAnsi="Arial Narrow"/>
                <w:lang w:val="en-US" w:eastAsia="en-US"/>
              </w:rPr>
            </w:pPr>
          </w:p>
        </w:tc>
        <w:tc>
          <w:tcPr>
            <w:tcW w:w="1564" w:type="dxa"/>
            <w:vAlign w:val="center"/>
            <w:hideMark/>
          </w:tcPr>
          <w:p w14:paraId="5057C80E" w14:textId="51495ED8" w:rsidR="003749AC" w:rsidRPr="00DF0D29" w:rsidRDefault="003749AC" w:rsidP="007B665D">
            <w:pPr>
              <w:contextualSpacing/>
              <w:jc w:val="center"/>
              <w:rPr>
                <w:rFonts w:ascii="Arial Narrow" w:hAnsi="Arial Narrow"/>
                <w:lang w:val="en-US" w:eastAsia="en-US"/>
              </w:rPr>
            </w:pPr>
            <w:r w:rsidRPr="00DF0D29">
              <w:rPr>
                <w:rFonts w:ascii="Arial Narrow" w:hAnsi="Arial Narrow"/>
                <w:lang w:val="en-US" w:eastAsia="en-US"/>
              </w:rPr>
              <w:t>Socio</w:t>
            </w:r>
            <w:r w:rsidR="005D305D" w:rsidRPr="00DF0D29">
              <w:rPr>
                <w:rFonts w:ascii="Arial Narrow" w:hAnsi="Arial Narrow"/>
                <w:lang w:val="en-US" w:eastAsia="en-US"/>
              </w:rPr>
              <w:t>economic</w:t>
            </w:r>
          </w:p>
        </w:tc>
        <w:tc>
          <w:tcPr>
            <w:tcW w:w="2410" w:type="dxa"/>
            <w:vAlign w:val="center"/>
            <w:hideMark/>
          </w:tcPr>
          <w:p w14:paraId="52A2A75D" w14:textId="7358B0A8" w:rsidR="003749AC" w:rsidRPr="00DF0D29" w:rsidRDefault="008530E5" w:rsidP="007B665D">
            <w:pPr>
              <w:contextualSpacing/>
              <w:jc w:val="center"/>
              <w:rPr>
                <w:rFonts w:ascii="Arial Narrow" w:hAnsi="Arial Narrow"/>
                <w:lang w:val="en-US" w:eastAsia="en-US"/>
              </w:rPr>
            </w:pPr>
            <w:r w:rsidRPr="00DF0D29">
              <w:rPr>
                <w:rFonts w:ascii="Arial Narrow" w:hAnsi="Arial Narrow"/>
                <w:lang w:val="en-US" w:eastAsia="en-US"/>
              </w:rPr>
              <w:t>System</w:t>
            </w:r>
            <w:r w:rsidR="003749AC" w:rsidRPr="00DF0D29">
              <w:rPr>
                <w:rFonts w:ascii="Arial Narrow" w:hAnsi="Arial Narrow"/>
                <w:lang w:val="en-US" w:eastAsia="en-US"/>
              </w:rPr>
              <w:t>s</w:t>
            </w:r>
            <w:r w:rsidR="00C2759F" w:rsidRPr="00DF0D29">
              <w:rPr>
                <w:rFonts w:ascii="Arial Narrow" w:hAnsi="Arial Narrow"/>
                <w:lang w:val="en-US" w:eastAsia="en-US"/>
              </w:rPr>
              <w:t xml:space="preserve"> and </w:t>
            </w:r>
            <w:r w:rsidR="00330679" w:rsidRPr="00DF0D29">
              <w:rPr>
                <w:rFonts w:ascii="Arial Narrow" w:hAnsi="Arial Narrow"/>
                <w:lang w:val="en-US" w:eastAsia="en-US"/>
              </w:rPr>
              <w:t>health staff</w:t>
            </w:r>
          </w:p>
        </w:tc>
        <w:tc>
          <w:tcPr>
            <w:tcW w:w="987" w:type="dxa"/>
            <w:vAlign w:val="center"/>
            <w:hideMark/>
          </w:tcPr>
          <w:p w14:paraId="44FB724D" w14:textId="03E74BC0" w:rsidR="003749AC" w:rsidRPr="00DF0D29" w:rsidRDefault="00C2759F" w:rsidP="007B665D">
            <w:pPr>
              <w:contextualSpacing/>
              <w:jc w:val="center"/>
              <w:rPr>
                <w:rFonts w:ascii="Arial Narrow" w:hAnsi="Arial Narrow"/>
                <w:lang w:val="en-US" w:eastAsia="en-US"/>
              </w:rPr>
            </w:pPr>
            <w:r w:rsidRPr="00DF0D29">
              <w:rPr>
                <w:rFonts w:ascii="Arial Narrow" w:hAnsi="Arial Narrow"/>
                <w:lang w:val="en-US" w:eastAsia="en-US"/>
              </w:rPr>
              <w:t>Therapy</w:t>
            </w:r>
          </w:p>
        </w:tc>
        <w:tc>
          <w:tcPr>
            <w:tcW w:w="1320" w:type="dxa"/>
            <w:vAlign w:val="center"/>
            <w:hideMark/>
          </w:tcPr>
          <w:p w14:paraId="7D5CD3CD" w14:textId="2FC65A8F" w:rsidR="003749AC" w:rsidRPr="00DF0D29" w:rsidRDefault="00C2759F" w:rsidP="007B665D">
            <w:pPr>
              <w:contextualSpacing/>
              <w:jc w:val="center"/>
              <w:rPr>
                <w:rFonts w:ascii="Arial Narrow" w:hAnsi="Arial Narrow"/>
                <w:lang w:val="en-US" w:eastAsia="en-US"/>
              </w:rPr>
            </w:pPr>
            <w:r w:rsidRPr="00DF0D29">
              <w:rPr>
                <w:rFonts w:ascii="Arial Narrow" w:hAnsi="Arial Narrow"/>
                <w:lang w:val="en-US" w:eastAsia="en-US"/>
              </w:rPr>
              <w:t>Patient</w:t>
            </w:r>
          </w:p>
        </w:tc>
      </w:tr>
      <w:tr w:rsidR="007D0A9B" w:rsidRPr="00DF0D29" w14:paraId="0A63A681" w14:textId="77777777" w:rsidTr="00AC2150">
        <w:trPr>
          <w:trHeight w:val="284"/>
          <w:jc w:val="center"/>
        </w:trPr>
        <w:tc>
          <w:tcPr>
            <w:tcW w:w="2547" w:type="dxa"/>
            <w:hideMark/>
          </w:tcPr>
          <w:p w14:paraId="5BD5CC96" w14:textId="01074A4C" w:rsidR="003749AC" w:rsidRPr="00DF0D29" w:rsidRDefault="00330679" w:rsidP="007B665D">
            <w:pPr>
              <w:contextualSpacing/>
              <w:rPr>
                <w:rFonts w:ascii="Arial Narrow" w:hAnsi="Arial Narrow"/>
                <w:lang w:val="en-US" w:eastAsia="en-US"/>
              </w:rPr>
            </w:pPr>
            <w:r w:rsidRPr="00DF0D29">
              <w:rPr>
                <w:rFonts w:ascii="Arial Narrow" w:hAnsi="Arial Narrow"/>
                <w:lang w:val="en-US" w:eastAsia="en-US"/>
              </w:rPr>
              <w:t>Intake of food and medications</w:t>
            </w:r>
          </w:p>
        </w:tc>
        <w:tc>
          <w:tcPr>
            <w:tcW w:w="1564" w:type="dxa"/>
            <w:noWrap/>
            <w:vAlign w:val="center"/>
            <w:hideMark/>
          </w:tcPr>
          <w:p w14:paraId="341690B4" w14:textId="77777777" w:rsidR="003749AC" w:rsidRPr="00DF0D29" w:rsidRDefault="003749AC" w:rsidP="007B665D">
            <w:pPr>
              <w:contextualSpacing/>
              <w:jc w:val="center"/>
              <w:rPr>
                <w:rFonts w:ascii="Arial Narrow" w:hAnsi="Arial Narrow"/>
                <w:lang w:val="en-US" w:eastAsia="en-US"/>
              </w:rPr>
            </w:pPr>
            <w:r w:rsidRPr="00DF0D29">
              <w:rPr>
                <w:rFonts w:ascii="Arial Narrow" w:hAnsi="Arial Narrow"/>
                <w:lang w:val="en-US" w:eastAsia="en-US"/>
              </w:rPr>
              <w:t>0.271</w:t>
            </w:r>
            <w:r w:rsidRPr="00DF0D29">
              <w:rPr>
                <w:rFonts w:ascii="Arial Narrow" w:hAnsi="Arial Narrow"/>
                <w:vertAlign w:val="superscript"/>
                <w:lang w:val="en-US" w:eastAsia="en-US"/>
              </w:rPr>
              <w:t>*</w:t>
            </w:r>
          </w:p>
        </w:tc>
        <w:tc>
          <w:tcPr>
            <w:tcW w:w="2410" w:type="dxa"/>
            <w:noWrap/>
            <w:vAlign w:val="center"/>
            <w:hideMark/>
          </w:tcPr>
          <w:p w14:paraId="60BA06AE" w14:textId="77777777" w:rsidR="003749AC" w:rsidRPr="00DF0D29" w:rsidRDefault="003749AC" w:rsidP="007B665D">
            <w:pPr>
              <w:contextualSpacing/>
              <w:jc w:val="center"/>
              <w:rPr>
                <w:rFonts w:ascii="Arial Narrow" w:hAnsi="Arial Narrow"/>
                <w:lang w:val="en-US" w:eastAsia="en-US"/>
              </w:rPr>
            </w:pPr>
            <w:r w:rsidRPr="00DF0D29">
              <w:rPr>
                <w:rFonts w:ascii="Arial Narrow" w:hAnsi="Arial Narrow"/>
                <w:lang w:val="en-US" w:eastAsia="en-US"/>
              </w:rPr>
              <w:t>0.098</w:t>
            </w:r>
          </w:p>
        </w:tc>
        <w:tc>
          <w:tcPr>
            <w:tcW w:w="987" w:type="dxa"/>
            <w:noWrap/>
            <w:vAlign w:val="center"/>
            <w:hideMark/>
          </w:tcPr>
          <w:p w14:paraId="5B9F3161" w14:textId="77777777" w:rsidR="003749AC" w:rsidRPr="00DF0D29" w:rsidRDefault="003749AC" w:rsidP="007B665D">
            <w:pPr>
              <w:contextualSpacing/>
              <w:jc w:val="center"/>
              <w:rPr>
                <w:rFonts w:ascii="Arial Narrow" w:hAnsi="Arial Narrow"/>
                <w:lang w:val="en-US" w:eastAsia="en-US"/>
              </w:rPr>
            </w:pPr>
            <w:r w:rsidRPr="00DF0D29">
              <w:rPr>
                <w:rFonts w:ascii="Arial Narrow" w:hAnsi="Arial Narrow"/>
                <w:lang w:val="en-US" w:eastAsia="en-US"/>
              </w:rPr>
              <w:t>0.536</w:t>
            </w:r>
            <w:r w:rsidRPr="00DF0D29">
              <w:rPr>
                <w:rFonts w:ascii="Arial Narrow" w:hAnsi="Arial Narrow"/>
                <w:vertAlign w:val="superscript"/>
                <w:lang w:val="en-US" w:eastAsia="en-US"/>
              </w:rPr>
              <w:t>*</w:t>
            </w:r>
          </w:p>
        </w:tc>
        <w:tc>
          <w:tcPr>
            <w:tcW w:w="1320" w:type="dxa"/>
            <w:noWrap/>
            <w:vAlign w:val="center"/>
            <w:hideMark/>
          </w:tcPr>
          <w:p w14:paraId="05362CDC" w14:textId="77777777" w:rsidR="003749AC" w:rsidRPr="00DF0D29" w:rsidRDefault="003749AC" w:rsidP="007B665D">
            <w:pPr>
              <w:contextualSpacing/>
              <w:jc w:val="center"/>
              <w:rPr>
                <w:rFonts w:ascii="Arial Narrow" w:hAnsi="Arial Narrow"/>
                <w:lang w:val="en-US" w:eastAsia="en-US"/>
              </w:rPr>
            </w:pPr>
            <w:r w:rsidRPr="00DF0D29">
              <w:rPr>
                <w:rFonts w:ascii="Arial Narrow" w:hAnsi="Arial Narrow"/>
                <w:lang w:val="en-US" w:eastAsia="en-US"/>
              </w:rPr>
              <w:t>0.237</w:t>
            </w:r>
            <w:r w:rsidRPr="00DF0D29">
              <w:rPr>
                <w:rFonts w:ascii="Arial Narrow" w:hAnsi="Arial Narrow"/>
                <w:vertAlign w:val="superscript"/>
                <w:lang w:val="en-US" w:eastAsia="en-US"/>
              </w:rPr>
              <w:t>*</w:t>
            </w:r>
          </w:p>
        </w:tc>
      </w:tr>
      <w:tr w:rsidR="007D0A9B" w:rsidRPr="00DF0D29" w14:paraId="22991F3A" w14:textId="77777777" w:rsidTr="00AC2150">
        <w:trPr>
          <w:trHeight w:val="284"/>
          <w:jc w:val="center"/>
        </w:trPr>
        <w:tc>
          <w:tcPr>
            <w:tcW w:w="2547" w:type="dxa"/>
            <w:hideMark/>
          </w:tcPr>
          <w:p w14:paraId="2BF74748" w14:textId="7837966D" w:rsidR="003749AC" w:rsidRPr="00DF0D29" w:rsidRDefault="00F76E1B" w:rsidP="007B665D">
            <w:pPr>
              <w:contextualSpacing/>
              <w:rPr>
                <w:rFonts w:ascii="Arial Narrow" w:hAnsi="Arial Narrow"/>
                <w:lang w:val="en-US" w:eastAsia="en-US"/>
              </w:rPr>
            </w:pPr>
            <w:r w:rsidRPr="00DF0D29">
              <w:rPr>
                <w:rFonts w:ascii="Arial Narrow" w:hAnsi="Arial Narrow"/>
                <w:lang w:val="en-US" w:eastAsia="en-US"/>
              </w:rPr>
              <w:t>Medical behavioral</w:t>
            </w:r>
            <w:r w:rsidR="00382878" w:rsidRPr="00DF0D29">
              <w:rPr>
                <w:rFonts w:ascii="Arial Narrow" w:hAnsi="Arial Narrow"/>
                <w:lang w:val="en-US" w:eastAsia="en-US"/>
              </w:rPr>
              <w:t xml:space="preserve"> monitoring</w:t>
            </w:r>
          </w:p>
        </w:tc>
        <w:tc>
          <w:tcPr>
            <w:tcW w:w="1564" w:type="dxa"/>
            <w:noWrap/>
            <w:vAlign w:val="center"/>
            <w:hideMark/>
          </w:tcPr>
          <w:p w14:paraId="48765346" w14:textId="77777777" w:rsidR="003749AC" w:rsidRPr="00DF0D29" w:rsidRDefault="003749AC" w:rsidP="007B665D">
            <w:pPr>
              <w:contextualSpacing/>
              <w:jc w:val="center"/>
              <w:rPr>
                <w:rFonts w:ascii="Arial Narrow" w:hAnsi="Arial Narrow"/>
                <w:lang w:val="en-US" w:eastAsia="en-US"/>
              </w:rPr>
            </w:pPr>
            <w:r w:rsidRPr="00DF0D29">
              <w:rPr>
                <w:rFonts w:ascii="Arial Narrow" w:hAnsi="Arial Narrow"/>
                <w:lang w:val="en-US" w:eastAsia="en-US"/>
              </w:rPr>
              <w:t>0.047</w:t>
            </w:r>
          </w:p>
        </w:tc>
        <w:tc>
          <w:tcPr>
            <w:tcW w:w="2410" w:type="dxa"/>
            <w:noWrap/>
            <w:vAlign w:val="center"/>
            <w:hideMark/>
          </w:tcPr>
          <w:p w14:paraId="7E656E28" w14:textId="77777777" w:rsidR="003749AC" w:rsidRPr="00DF0D29" w:rsidRDefault="003749AC" w:rsidP="007B665D">
            <w:pPr>
              <w:contextualSpacing/>
              <w:jc w:val="center"/>
              <w:rPr>
                <w:rFonts w:ascii="Arial Narrow" w:hAnsi="Arial Narrow"/>
                <w:lang w:val="en-US" w:eastAsia="en-US"/>
              </w:rPr>
            </w:pPr>
            <w:r w:rsidRPr="00DF0D29">
              <w:rPr>
                <w:rFonts w:ascii="Arial Narrow" w:hAnsi="Arial Narrow"/>
                <w:lang w:val="en-US" w:eastAsia="en-US"/>
              </w:rPr>
              <w:t>0.047</w:t>
            </w:r>
          </w:p>
        </w:tc>
        <w:tc>
          <w:tcPr>
            <w:tcW w:w="987" w:type="dxa"/>
            <w:noWrap/>
            <w:vAlign w:val="center"/>
            <w:hideMark/>
          </w:tcPr>
          <w:p w14:paraId="143FEA8C" w14:textId="77777777" w:rsidR="003749AC" w:rsidRPr="00DF0D29" w:rsidRDefault="003749AC" w:rsidP="007B665D">
            <w:pPr>
              <w:contextualSpacing/>
              <w:jc w:val="center"/>
              <w:rPr>
                <w:rFonts w:ascii="Arial Narrow" w:hAnsi="Arial Narrow"/>
                <w:lang w:val="en-US" w:eastAsia="en-US"/>
              </w:rPr>
            </w:pPr>
            <w:r w:rsidRPr="00DF0D29">
              <w:rPr>
                <w:rFonts w:ascii="Arial Narrow" w:hAnsi="Arial Narrow"/>
                <w:lang w:val="en-US" w:eastAsia="en-US"/>
              </w:rPr>
              <w:t>0.528</w:t>
            </w:r>
            <w:r w:rsidRPr="00DF0D29">
              <w:rPr>
                <w:rFonts w:ascii="Arial Narrow" w:hAnsi="Arial Narrow"/>
                <w:vertAlign w:val="superscript"/>
                <w:lang w:val="en-US" w:eastAsia="en-US"/>
              </w:rPr>
              <w:t>*</w:t>
            </w:r>
          </w:p>
        </w:tc>
        <w:tc>
          <w:tcPr>
            <w:tcW w:w="1320" w:type="dxa"/>
            <w:noWrap/>
            <w:vAlign w:val="center"/>
            <w:hideMark/>
          </w:tcPr>
          <w:p w14:paraId="7315B3A1" w14:textId="77777777" w:rsidR="003749AC" w:rsidRPr="00DF0D29" w:rsidRDefault="003749AC" w:rsidP="007B665D">
            <w:pPr>
              <w:contextualSpacing/>
              <w:jc w:val="center"/>
              <w:rPr>
                <w:rFonts w:ascii="Arial Narrow" w:hAnsi="Arial Narrow"/>
                <w:lang w:val="en-US" w:eastAsia="en-US"/>
              </w:rPr>
            </w:pPr>
            <w:r w:rsidRPr="00DF0D29">
              <w:rPr>
                <w:rFonts w:ascii="Arial Narrow" w:hAnsi="Arial Narrow"/>
                <w:lang w:val="en-US" w:eastAsia="en-US"/>
              </w:rPr>
              <w:t>0.187</w:t>
            </w:r>
            <w:r w:rsidRPr="00DF0D29">
              <w:rPr>
                <w:rFonts w:ascii="Arial Narrow" w:hAnsi="Arial Narrow"/>
                <w:vertAlign w:val="superscript"/>
                <w:lang w:val="en-US" w:eastAsia="en-US"/>
              </w:rPr>
              <w:t>*</w:t>
            </w:r>
          </w:p>
        </w:tc>
      </w:tr>
      <w:tr w:rsidR="007D0A9B" w:rsidRPr="00DF0D29" w14:paraId="52E6D6C8" w14:textId="77777777" w:rsidTr="00AC2150">
        <w:trPr>
          <w:trHeight w:val="284"/>
          <w:jc w:val="center"/>
        </w:trPr>
        <w:tc>
          <w:tcPr>
            <w:tcW w:w="2547" w:type="dxa"/>
            <w:hideMark/>
          </w:tcPr>
          <w:p w14:paraId="674FB1BC" w14:textId="712B34D2" w:rsidR="003749AC" w:rsidRPr="00DF0D29" w:rsidRDefault="00382878" w:rsidP="007B665D">
            <w:pPr>
              <w:contextualSpacing/>
              <w:rPr>
                <w:rFonts w:ascii="Arial Narrow" w:hAnsi="Arial Narrow"/>
                <w:lang w:val="en-US" w:eastAsia="en-US"/>
              </w:rPr>
            </w:pPr>
            <w:r w:rsidRPr="00DF0D29">
              <w:rPr>
                <w:rFonts w:ascii="Arial Narrow" w:hAnsi="Arial Narrow"/>
                <w:lang w:val="en-US" w:eastAsia="en-US"/>
              </w:rPr>
              <w:t>Self-efficacy</w:t>
            </w:r>
          </w:p>
        </w:tc>
        <w:tc>
          <w:tcPr>
            <w:tcW w:w="1564" w:type="dxa"/>
            <w:noWrap/>
            <w:vAlign w:val="center"/>
            <w:hideMark/>
          </w:tcPr>
          <w:p w14:paraId="776265F1" w14:textId="77777777" w:rsidR="003749AC" w:rsidRPr="00DF0D29" w:rsidRDefault="003749AC" w:rsidP="007B665D">
            <w:pPr>
              <w:contextualSpacing/>
              <w:jc w:val="center"/>
              <w:rPr>
                <w:rFonts w:ascii="Arial Narrow" w:hAnsi="Arial Narrow"/>
                <w:lang w:val="en-US" w:eastAsia="en-US"/>
              </w:rPr>
            </w:pPr>
            <w:r w:rsidRPr="00DF0D29">
              <w:rPr>
                <w:rFonts w:ascii="Arial Narrow" w:hAnsi="Arial Narrow"/>
                <w:lang w:val="en-US" w:eastAsia="en-US"/>
              </w:rPr>
              <w:t>0.083</w:t>
            </w:r>
          </w:p>
        </w:tc>
        <w:tc>
          <w:tcPr>
            <w:tcW w:w="2410" w:type="dxa"/>
            <w:noWrap/>
            <w:vAlign w:val="center"/>
            <w:hideMark/>
          </w:tcPr>
          <w:p w14:paraId="14EDB6EE" w14:textId="77777777" w:rsidR="003749AC" w:rsidRPr="00DF0D29" w:rsidRDefault="003749AC" w:rsidP="007B665D">
            <w:pPr>
              <w:contextualSpacing/>
              <w:jc w:val="center"/>
              <w:rPr>
                <w:rFonts w:ascii="Arial Narrow" w:hAnsi="Arial Narrow"/>
                <w:lang w:val="en-US" w:eastAsia="en-US"/>
              </w:rPr>
            </w:pPr>
            <w:r w:rsidRPr="00DF0D29">
              <w:rPr>
                <w:rFonts w:ascii="Arial Narrow" w:hAnsi="Arial Narrow"/>
                <w:lang w:val="en-US" w:eastAsia="en-US"/>
              </w:rPr>
              <w:t>0.038</w:t>
            </w:r>
          </w:p>
        </w:tc>
        <w:tc>
          <w:tcPr>
            <w:tcW w:w="987" w:type="dxa"/>
            <w:noWrap/>
            <w:vAlign w:val="center"/>
            <w:hideMark/>
          </w:tcPr>
          <w:p w14:paraId="7E8F7CFB" w14:textId="77777777" w:rsidR="003749AC" w:rsidRPr="00DF0D29" w:rsidRDefault="003749AC" w:rsidP="007B665D">
            <w:pPr>
              <w:contextualSpacing/>
              <w:jc w:val="center"/>
              <w:rPr>
                <w:rFonts w:ascii="Arial Narrow" w:hAnsi="Arial Narrow"/>
                <w:lang w:val="en-US" w:eastAsia="en-US"/>
              </w:rPr>
            </w:pPr>
            <w:r w:rsidRPr="00DF0D29">
              <w:rPr>
                <w:rFonts w:ascii="Arial Narrow" w:hAnsi="Arial Narrow"/>
                <w:lang w:val="en-US" w:eastAsia="en-US"/>
              </w:rPr>
              <w:t>0.444</w:t>
            </w:r>
            <w:r w:rsidRPr="00DF0D29">
              <w:rPr>
                <w:rFonts w:ascii="Arial Narrow" w:hAnsi="Arial Narrow"/>
                <w:vertAlign w:val="superscript"/>
                <w:lang w:val="en-US" w:eastAsia="en-US"/>
              </w:rPr>
              <w:t>*</w:t>
            </w:r>
          </w:p>
        </w:tc>
        <w:tc>
          <w:tcPr>
            <w:tcW w:w="1320" w:type="dxa"/>
            <w:noWrap/>
            <w:vAlign w:val="center"/>
            <w:hideMark/>
          </w:tcPr>
          <w:p w14:paraId="61BAB60C" w14:textId="77777777" w:rsidR="003749AC" w:rsidRPr="00DF0D29" w:rsidRDefault="003749AC" w:rsidP="007B665D">
            <w:pPr>
              <w:contextualSpacing/>
              <w:jc w:val="center"/>
              <w:rPr>
                <w:rFonts w:ascii="Arial Narrow" w:hAnsi="Arial Narrow"/>
                <w:lang w:val="en-US" w:eastAsia="en-US"/>
              </w:rPr>
            </w:pPr>
            <w:r w:rsidRPr="00DF0D29">
              <w:rPr>
                <w:rFonts w:ascii="Arial Narrow" w:hAnsi="Arial Narrow"/>
                <w:lang w:val="en-US" w:eastAsia="en-US"/>
              </w:rPr>
              <w:t>0.226</w:t>
            </w:r>
            <w:r w:rsidRPr="00DF0D29">
              <w:rPr>
                <w:rFonts w:ascii="Arial Narrow" w:hAnsi="Arial Narrow"/>
                <w:vertAlign w:val="superscript"/>
                <w:lang w:val="en-US" w:eastAsia="en-US"/>
              </w:rPr>
              <w:t>*</w:t>
            </w:r>
          </w:p>
        </w:tc>
      </w:tr>
      <w:tr w:rsidR="007D0A9B" w:rsidRPr="00DF0D29" w14:paraId="176453FF" w14:textId="77777777" w:rsidTr="00AC2150">
        <w:trPr>
          <w:trHeight w:val="284"/>
          <w:jc w:val="center"/>
        </w:trPr>
        <w:tc>
          <w:tcPr>
            <w:tcW w:w="2547" w:type="dxa"/>
            <w:hideMark/>
          </w:tcPr>
          <w:p w14:paraId="7CCA8A1F" w14:textId="68DF49E2" w:rsidR="003749AC" w:rsidRPr="00DF0D29" w:rsidRDefault="00C2759F" w:rsidP="007B665D">
            <w:pPr>
              <w:contextualSpacing/>
              <w:rPr>
                <w:rFonts w:ascii="Arial Narrow" w:hAnsi="Arial Narrow"/>
                <w:lang w:val="en-US"/>
              </w:rPr>
            </w:pPr>
            <w:r w:rsidRPr="00DF0D29">
              <w:rPr>
                <w:rFonts w:ascii="Arial Narrow" w:hAnsi="Arial Narrow"/>
                <w:lang w:val="en-US"/>
              </w:rPr>
              <w:t>Therapeutic adherence</w:t>
            </w:r>
          </w:p>
        </w:tc>
        <w:tc>
          <w:tcPr>
            <w:tcW w:w="1564" w:type="dxa"/>
            <w:noWrap/>
            <w:vAlign w:val="center"/>
            <w:hideMark/>
          </w:tcPr>
          <w:p w14:paraId="0121D4CE" w14:textId="77777777" w:rsidR="003749AC" w:rsidRPr="00DF0D29" w:rsidRDefault="003749AC" w:rsidP="007B665D">
            <w:pPr>
              <w:contextualSpacing/>
              <w:jc w:val="center"/>
              <w:rPr>
                <w:rFonts w:ascii="Arial Narrow" w:hAnsi="Arial Narrow"/>
                <w:lang w:val="en-US"/>
              </w:rPr>
            </w:pPr>
            <w:r w:rsidRPr="00DF0D29">
              <w:rPr>
                <w:rFonts w:ascii="Arial Narrow" w:hAnsi="Arial Narrow"/>
                <w:lang w:val="en-US"/>
              </w:rPr>
              <w:t>0.179*</w:t>
            </w:r>
          </w:p>
        </w:tc>
        <w:tc>
          <w:tcPr>
            <w:tcW w:w="2410" w:type="dxa"/>
            <w:noWrap/>
            <w:vAlign w:val="center"/>
            <w:hideMark/>
          </w:tcPr>
          <w:p w14:paraId="09ED9AF6" w14:textId="77777777" w:rsidR="003749AC" w:rsidRPr="00DF0D29" w:rsidRDefault="003749AC" w:rsidP="007B665D">
            <w:pPr>
              <w:contextualSpacing/>
              <w:jc w:val="center"/>
              <w:rPr>
                <w:rFonts w:ascii="Arial Narrow" w:hAnsi="Arial Narrow"/>
                <w:lang w:val="en-US"/>
              </w:rPr>
            </w:pPr>
            <w:r w:rsidRPr="00DF0D29">
              <w:rPr>
                <w:rFonts w:ascii="Arial Narrow" w:hAnsi="Arial Narrow"/>
                <w:lang w:val="en-US"/>
              </w:rPr>
              <w:t>0.078</w:t>
            </w:r>
          </w:p>
        </w:tc>
        <w:tc>
          <w:tcPr>
            <w:tcW w:w="987" w:type="dxa"/>
            <w:noWrap/>
            <w:vAlign w:val="center"/>
            <w:hideMark/>
          </w:tcPr>
          <w:p w14:paraId="7B5E84B7" w14:textId="77777777" w:rsidR="003749AC" w:rsidRPr="00DF0D29" w:rsidRDefault="003749AC" w:rsidP="007B665D">
            <w:pPr>
              <w:contextualSpacing/>
              <w:jc w:val="center"/>
              <w:rPr>
                <w:rFonts w:ascii="Arial Narrow" w:hAnsi="Arial Narrow"/>
                <w:lang w:val="en-US"/>
              </w:rPr>
            </w:pPr>
            <w:r w:rsidRPr="00DF0D29">
              <w:rPr>
                <w:rFonts w:ascii="Arial Narrow" w:hAnsi="Arial Narrow"/>
                <w:lang w:val="en-US"/>
              </w:rPr>
              <w:t>0.619*</w:t>
            </w:r>
          </w:p>
        </w:tc>
        <w:tc>
          <w:tcPr>
            <w:tcW w:w="1320" w:type="dxa"/>
            <w:noWrap/>
            <w:vAlign w:val="center"/>
            <w:hideMark/>
          </w:tcPr>
          <w:p w14:paraId="74165268" w14:textId="77777777" w:rsidR="003749AC" w:rsidRPr="00DF0D29" w:rsidRDefault="003749AC" w:rsidP="007B665D">
            <w:pPr>
              <w:contextualSpacing/>
              <w:jc w:val="center"/>
              <w:rPr>
                <w:rFonts w:ascii="Arial Narrow" w:hAnsi="Arial Narrow"/>
                <w:lang w:val="en-US"/>
              </w:rPr>
            </w:pPr>
            <w:r w:rsidRPr="00DF0D29">
              <w:rPr>
                <w:rFonts w:ascii="Arial Narrow" w:hAnsi="Arial Narrow"/>
                <w:lang w:val="en-US"/>
              </w:rPr>
              <w:t>0.274*</w:t>
            </w:r>
          </w:p>
        </w:tc>
      </w:tr>
    </w:tbl>
    <w:p w14:paraId="7EF72CFB" w14:textId="427D0969" w:rsidR="003749AC" w:rsidRPr="00DF0D29" w:rsidRDefault="003749AC" w:rsidP="002627DD">
      <w:pPr>
        <w:pStyle w:val="Sinespaciado"/>
        <w:contextualSpacing/>
        <w:jc w:val="center"/>
        <w:rPr>
          <w:rFonts w:ascii="Arial Narrow" w:eastAsia="Times New Roman" w:hAnsi="Arial Narrow" w:cstheme="minorHAnsi"/>
          <w:sz w:val="24"/>
          <w:szCs w:val="24"/>
          <w:lang w:val="en-US" w:eastAsia="es-MX"/>
        </w:rPr>
      </w:pPr>
      <w:r w:rsidRPr="00DF0D29">
        <w:rPr>
          <w:rFonts w:ascii="Arial Narrow" w:eastAsia="Times New Roman" w:hAnsi="Arial Narrow" w:cstheme="minorHAnsi"/>
          <w:sz w:val="24"/>
          <w:szCs w:val="24"/>
          <w:lang w:val="en-US" w:eastAsia="es-MX"/>
        </w:rPr>
        <w:t xml:space="preserve">* </w:t>
      </w:r>
      <w:r w:rsidR="004E1347" w:rsidRPr="00AC2150">
        <w:rPr>
          <w:rFonts w:ascii="Arial Narrow" w:eastAsia="Times New Roman" w:hAnsi="Arial Narrow" w:cstheme="minorHAnsi"/>
          <w:i/>
          <w:iCs/>
          <w:sz w:val="24"/>
          <w:szCs w:val="24"/>
          <w:lang w:val="en-US" w:eastAsia="es-MX"/>
        </w:rPr>
        <w:t>p</w:t>
      </w:r>
      <w:r w:rsidR="00AC2150">
        <w:rPr>
          <w:rFonts w:ascii="Arial Narrow" w:eastAsia="Times New Roman" w:hAnsi="Arial Narrow" w:cstheme="minorHAnsi"/>
          <w:sz w:val="24"/>
          <w:szCs w:val="24"/>
          <w:lang w:val="en-US" w:eastAsia="es-MX"/>
        </w:rPr>
        <w:t>-</w:t>
      </w:r>
      <w:r w:rsidR="009F0B67" w:rsidRPr="00DF0D29">
        <w:rPr>
          <w:rFonts w:ascii="Arial Narrow" w:eastAsia="Times New Roman" w:hAnsi="Arial Narrow" w:cstheme="minorHAnsi"/>
          <w:sz w:val="24"/>
          <w:szCs w:val="24"/>
          <w:lang w:val="en-US" w:eastAsia="es-MX"/>
        </w:rPr>
        <w:t>value</w:t>
      </w:r>
      <w:r w:rsidR="004E1347" w:rsidRPr="00DF0D29">
        <w:rPr>
          <w:rFonts w:ascii="Arial Narrow" w:eastAsia="Times New Roman" w:hAnsi="Arial Narrow" w:cstheme="minorHAnsi"/>
          <w:sz w:val="24"/>
          <w:szCs w:val="24"/>
          <w:lang w:val="en-US" w:eastAsia="es-MX"/>
        </w:rPr>
        <w:t xml:space="preserve"> &lt;</w:t>
      </w:r>
      <w:r w:rsidRPr="00DF0D29">
        <w:rPr>
          <w:rFonts w:ascii="Arial Narrow" w:eastAsia="Times New Roman" w:hAnsi="Arial Narrow" w:cstheme="minorHAnsi"/>
          <w:sz w:val="24"/>
          <w:szCs w:val="24"/>
          <w:lang w:val="en-US" w:eastAsia="es-MX"/>
        </w:rPr>
        <w:t>0.05</w:t>
      </w:r>
    </w:p>
    <w:p w14:paraId="6B85A718" w14:textId="77777777" w:rsidR="003749AC" w:rsidRPr="00DF0D29" w:rsidRDefault="003749AC" w:rsidP="007B665D">
      <w:pPr>
        <w:pStyle w:val="Sinespaciado"/>
        <w:contextualSpacing/>
        <w:rPr>
          <w:rFonts w:ascii="Arial Narrow" w:eastAsia="Times New Roman" w:hAnsi="Arial Narrow" w:cstheme="minorHAnsi"/>
          <w:sz w:val="24"/>
          <w:szCs w:val="24"/>
          <w:lang w:val="en-US" w:eastAsia="es-MX"/>
        </w:rPr>
      </w:pPr>
    </w:p>
    <w:p w14:paraId="0E35D14F" w14:textId="6265CCA9" w:rsidR="007A0F05" w:rsidRPr="00DF0D29" w:rsidRDefault="00A0264E" w:rsidP="002627DD">
      <w:pPr>
        <w:autoSpaceDE w:val="0"/>
        <w:autoSpaceDN w:val="0"/>
        <w:adjustRightInd w:val="0"/>
        <w:contextualSpacing/>
        <w:rPr>
          <w:rFonts w:ascii="Arial Narrow" w:hAnsi="Arial Narrow"/>
          <w:b/>
          <w:bCs/>
          <w:lang w:val="en-US"/>
        </w:rPr>
      </w:pPr>
      <w:r w:rsidRPr="00DF0D29">
        <w:rPr>
          <w:rFonts w:ascii="Arial Narrow" w:hAnsi="Arial Narrow"/>
          <w:b/>
          <w:lang w:val="en-US"/>
        </w:rPr>
        <w:t>D</w:t>
      </w:r>
      <w:r w:rsidR="002627DD" w:rsidRPr="00DF0D29">
        <w:rPr>
          <w:rFonts w:ascii="Arial Narrow" w:hAnsi="Arial Narrow"/>
          <w:b/>
          <w:bCs/>
          <w:lang w:val="en-US"/>
        </w:rPr>
        <w:t>iscus</w:t>
      </w:r>
      <w:r w:rsidR="00FC68EE" w:rsidRPr="00DF0D29">
        <w:rPr>
          <w:rFonts w:ascii="Arial Narrow" w:hAnsi="Arial Narrow"/>
          <w:b/>
          <w:bCs/>
          <w:lang w:val="en-US"/>
        </w:rPr>
        <w:t>s</w:t>
      </w:r>
      <w:r w:rsidR="002627DD" w:rsidRPr="00DF0D29">
        <w:rPr>
          <w:rFonts w:ascii="Arial Narrow" w:hAnsi="Arial Narrow"/>
          <w:b/>
          <w:bCs/>
          <w:lang w:val="en-US"/>
        </w:rPr>
        <w:t>i</w:t>
      </w:r>
      <w:r w:rsidR="00FC68EE" w:rsidRPr="00DF0D29">
        <w:rPr>
          <w:rFonts w:ascii="Arial Narrow" w:hAnsi="Arial Narrow"/>
          <w:b/>
          <w:bCs/>
          <w:lang w:val="en-US"/>
        </w:rPr>
        <w:t>o</w:t>
      </w:r>
      <w:r w:rsidR="002627DD" w:rsidRPr="00DF0D29">
        <w:rPr>
          <w:rFonts w:ascii="Arial Narrow" w:hAnsi="Arial Narrow"/>
          <w:b/>
          <w:bCs/>
          <w:lang w:val="en-US"/>
        </w:rPr>
        <w:t>n</w:t>
      </w:r>
    </w:p>
    <w:p w14:paraId="534F71BF" w14:textId="77777777" w:rsidR="002627DD" w:rsidRPr="00DF0D29" w:rsidRDefault="002627DD" w:rsidP="002627DD">
      <w:pPr>
        <w:autoSpaceDE w:val="0"/>
        <w:autoSpaceDN w:val="0"/>
        <w:adjustRightInd w:val="0"/>
        <w:contextualSpacing/>
        <w:rPr>
          <w:rFonts w:ascii="Arial Narrow" w:hAnsi="Arial Narrow"/>
          <w:lang w:val="en-US"/>
        </w:rPr>
      </w:pPr>
    </w:p>
    <w:p w14:paraId="6D38264A" w14:textId="40FE6E51" w:rsidR="009D2B9F" w:rsidRPr="00DF0D29" w:rsidRDefault="003D6498" w:rsidP="007B665D">
      <w:pPr>
        <w:autoSpaceDE w:val="0"/>
        <w:autoSpaceDN w:val="0"/>
        <w:adjustRightInd w:val="0"/>
        <w:contextualSpacing/>
        <w:rPr>
          <w:rFonts w:ascii="Arial Narrow" w:hAnsi="Arial Narrow"/>
          <w:lang w:val="en-US"/>
        </w:rPr>
      </w:pPr>
      <w:r w:rsidRPr="00DF0D29">
        <w:rPr>
          <w:rFonts w:ascii="Arial Narrow" w:hAnsi="Arial Narrow"/>
          <w:lang w:val="en-US"/>
        </w:rPr>
        <w:t xml:space="preserve">The </w:t>
      </w:r>
      <w:r w:rsidR="005D305D" w:rsidRPr="00DF0D29">
        <w:rPr>
          <w:rFonts w:ascii="Arial Narrow" w:hAnsi="Arial Narrow"/>
          <w:lang w:val="en-US"/>
        </w:rPr>
        <w:t>research</w:t>
      </w:r>
      <w:r w:rsidRPr="00DF0D29">
        <w:rPr>
          <w:rFonts w:ascii="Arial Narrow" w:hAnsi="Arial Narrow"/>
          <w:lang w:val="en-US"/>
        </w:rPr>
        <w:t xml:space="preserve"> had a higher </w:t>
      </w:r>
      <w:r w:rsidR="00CD1375" w:rsidRPr="00DF0D29">
        <w:rPr>
          <w:rFonts w:ascii="Arial Narrow" w:hAnsi="Arial Narrow"/>
          <w:lang w:val="en-US"/>
        </w:rPr>
        <w:t>propor</w:t>
      </w:r>
      <w:r w:rsidRPr="00DF0D29">
        <w:rPr>
          <w:rFonts w:ascii="Arial Narrow" w:hAnsi="Arial Narrow"/>
          <w:lang w:val="en-US"/>
        </w:rPr>
        <w:t xml:space="preserve">tion of </w:t>
      </w:r>
      <w:r w:rsidR="005D305D" w:rsidRPr="00DF0D29">
        <w:rPr>
          <w:rFonts w:ascii="Arial Narrow" w:hAnsi="Arial Narrow"/>
          <w:lang w:val="en-US"/>
        </w:rPr>
        <w:t>men</w:t>
      </w:r>
      <w:r w:rsidR="009F0B67" w:rsidRPr="00DF0D29">
        <w:rPr>
          <w:rFonts w:ascii="Arial Narrow" w:hAnsi="Arial Narrow"/>
          <w:lang w:val="en-US"/>
        </w:rPr>
        <w:t xml:space="preserve"> with </w:t>
      </w:r>
      <w:r w:rsidR="00CD1375" w:rsidRPr="00DF0D29">
        <w:rPr>
          <w:rFonts w:ascii="Arial Narrow" w:hAnsi="Arial Narrow"/>
          <w:lang w:val="en-US"/>
        </w:rPr>
        <w:t xml:space="preserve">el 65.6%, </w:t>
      </w:r>
      <w:r w:rsidR="00C2759F" w:rsidRPr="00DF0D29">
        <w:rPr>
          <w:rFonts w:ascii="Arial Narrow" w:hAnsi="Arial Narrow"/>
          <w:lang w:val="en-US"/>
        </w:rPr>
        <w:t>which</w:t>
      </w:r>
      <w:r w:rsidR="00CD1375" w:rsidRPr="00DF0D29">
        <w:rPr>
          <w:rFonts w:ascii="Arial Narrow" w:hAnsi="Arial Narrow"/>
          <w:lang w:val="en-US"/>
        </w:rPr>
        <w:t xml:space="preserve"> coincide</w:t>
      </w:r>
      <w:r w:rsidRPr="00DF0D29">
        <w:rPr>
          <w:rFonts w:ascii="Arial Narrow" w:hAnsi="Arial Narrow"/>
          <w:lang w:val="en-US"/>
        </w:rPr>
        <w:t>s</w:t>
      </w:r>
      <w:r w:rsidR="009F0B67" w:rsidRPr="00DF0D29">
        <w:rPr>
          <w:rFonts w:ascii="Arial Narrow" w:hAnsi="Arial Narrow"/>
          <w:lang w:val="en-US"/>
        </w:rPr>
        <w:t xml:space="preserve"> with </w:t>
      </w:r>
      <w:r w:rsidR="00CD1375" w:rsidRPr="00DF0D29">
        <w:rPr>
          <w:rFonts w:ascii="Arial Narrow" w:hAnsi="Arial Narrow"/>
          <w:lang w:val="en-US"/>
        </w:rPr>
        <w:t>ot</w:t>
      </w:r>
      <w:r w:rsidRPr="00DF0D29">
        <w:rPr>
          <w:rFonts w:ascii="Arial Narrow" w:hAnsi="Arial Narrow"/>
          <w:lang w:val="en-US"/>
        </w:rPr>
        <w:t>her</w:t>
      </w:r>
      <w:r w:rsidR="00CD1375" w:rsidRPr="00DF0D29">
        <w:rPr>
          <w:rFonts w:ascii="Arial Narrow" w:hAnsi="Arial Narrow"/>
          <w:lang w:val="en-US"/>
        </w:rPr>
        <w:t xml:space="preserve"> </w:t>
      </w:r>
      <w:r w:rsidR="00C2759F" w:rsidRPr="00DF0D29">
        <w:rPr>
          <w:rFonts w:ascii="Arial Narrow" w:hAnsi="Arial Narrow"/>
          <w:lang w:val="en-US"/>
        </w:rPr>
        <w:t>studies</w:t>
      </w:r>
      <w:r w:rsidRPr="00DF0D29">
        <w:rPr>
          <w:rFonts w:ascii="Arial Narrow" w:hAnsi="Arial Narrow"/>
          <w:lang w:val="en-US"/>
        </w:rPr>
        <w:t xml:space="preserve">, like that reported by </w:t>
      </w:r>
      <w:proofErr w:type="spellStart"/>
      <w:r w:rsidR="00CD1375" w:rsidRPr="00DF0D29">
        <w:rPr>
          <w:rFonts w:ascii="Arial Narrow" w:hAnsi="Arial Narrow"/>
          <w:lang w:val="en-US"/>
        </w:rPr>
        <w:t>Chavarriaga</w:t>
      </w:r>
      <w:proofErr w:type="spellEnd"/>
      <w:r w:rsidR="00CD1375" w:rsidRPr="00DF0D29">
        <w:rPr>
          <w:rFonts w:ascii="Arial Narrow" w:hAnsi="Arial Narrow"/>
          <w:lang w:val="en-US"/>
        </w:rPr>
        <w:t xml:space="preserve"> </w:t>
      </w:r>
      <w:proofErr w:type="gramStart"/>
      <w:r w:rsidR="00CD1375" w:rsidRPr="00DF0D29">
        <w:rPr>
          <w:rFonts w:ascii="Arial Narrow" w:hAnsi="Arial Narrow"/>
          <w:i/>
          <w:iCs/>
          <w:lang w:val="en-US"/>
        </w:rPr>
        <w:t>et al</w:t>
      </w:r>
      <w:r w:rsidR="00A55031" w:rsidRPr="00DF0D29">
        <w:rPr>
          <w:rFonts w:ascii="Arial Narrow" w:hAnsi="Arial Narrow"/>
          <w:i/>
          <w:iCs/>
          <w:lang w:val="en-US"/>
        </w:rPr>
        <w:t>.</w:t>
      </w:r>
      <w:r w:rsidRPr="00DF0D29">
        <w:rPr>
          <w:rFonts w:ascii="Arial Narrow" w:hAnsi="Arial Narrow"/>
          <w:i/>
          <w:iCs/>
          <w:lang w:val="en-US"/>
        </w:rPr>
        <w:t>,</w:t>
      </w:r>
      <w:r w:rsidR="00744162" w:rsidRPr="00DF0D29">
        <w:rPr>
          <w:rFonts w:ascii="Arial Narrow" w:hAnsi="Arial Narrow"/>
          <w:vertAlign w:val="superscript"/>
          <w:lang w:val="en-US"/>
        </w:rPr>
        <w:t>(</w:t>
      </w:r>
      <w:proofErr w:type="gramEnd"/>
      <w:r w:rsidR="00B97439" w:rsidRPr="00DF0D29">
        <w:rPr>
          <w:rFonts w:ascii="Arial Narrow" w:hAnsi="Arial Narrow"/>
          <w:vertAlign w:val="superscript"/>
          <w:lang w:val="en-US"/>
        </w:rPr>
        <w:t>11</w:t>
      </w:r>
      <w:r w:rsidR="00744162" w:rsidRPr="00DF0D29">
        <w:rPr>
          <w:rFonts w:ascii="Arial Narrow" w:hAnsi="Arial Narrow"/>
          <w:vertAlign w:val="superscript"/>
          <w:lang w:val="en-US"/>
        </w:rPr>
        <w:t>)</w:t>
      </w:r>
      <w:r w:rsidR="00C2759F" w:rsidRPr="00DF0D29">
        <w:rPr>
          <w:rFonts w:ascii="Arial Narrow" w:hAnsi="Arial Narrow"/>
          <w:lang w:val="en-US"/>
        </w:rPr>
        <w:t xml:space="preserve"> and </w:t>
      </w:r>
      <w:r w:rsidRPr="00DF0D29">
        <w:rPr>
          <w:rFonts w:ascii="Arial Narrow" w:hAnsi="Arial Narrow"/>
          <w:lang w:val="en-US"/>
        </w:rPr>
        <w:t>by</w:t>
      </w:r>
      <w:r w:rsidR="00CD1375" w:rsidRPr="00DF0D29">
        <w:rPr>
          <w:rFonts w:ascii="Arial Narrow" w:hAnsi="Arial Narrow"/>
          <w:lang w:val="en-US"/>
        </w:rPr>
        <w:t xml:space="preserve"> </w:t>
      </w:r>
      <w:r w:rsidR="00F32944" w:rsidRPr="00DF0D29">
        <w:rPr>
          <w:rFonts w:ascii="Arial Narrow" w:hAnsi="Arial Narrow"/>
          <w:lang w:val="en-US"/>
        </w:rPr>
        <w:t>Ferreira-González</w:t>
      </w:r>
      <w:r w:rsidR="00CD1375" w:rsidRPr="00DF0D29">
        <w:rPr>
          <w:rFonts w:ascii="Arial Narrow" w:hAnsi="Arial Narrow"/>
          <w:lang w:val="en-US"/>
        </w:rPr>
        <w:t>,</w:t>
      </w:r>
      <w:r w:rsidR="00744162" w:rsidRPr="00DF0D29">
        <w:rPr>
          <w:rFonts w:ascii="Arial Narrow" w:hAnsi="Arial Narrow"/>
          <w:vertAlign w:val="superscript"/>
          <w:lang w:val="en-US"/>
        </w:rPr>
        <w:t>(</w:t>
      </w:r>
      <w:r w:rsidR="00B97439" w:rsidRPr="00DF0D29">
        <w:rPr>
          <w:rFonts w:ascii="Arial Narrow" w:hAnsi="Arial Narrow"/>
          <w:vertAlign w:val="superscript"/>
          <w:lang w:val="en-US"/>
        </w:rPr>
        <w:t>12</w:t>
      </w:r>
      <w:r w:rsidR="00744162" w:rsidRPr="00DF0D29">
        <w:rPr>
          <w:rFonts w:ascii="Arial Narrow" w:hAnsi="Arial Narrow"/>
          <w:vertAlign w:val="superscript"/>
          <w:lang w:val="en-US"/>
        </w:rPr>
        <w:t>)</w:t>
      </w:r>
      <w:r w:rsidR="00531CD9" w:rsidRPr="00DF0D29">
        <w:rPr>
          <w:rFonts w:ascii="Arial Narrow" w:hAnsi="Arial Narrow"/>
          <w:lang w:val="en-US"/>
        </w:rPr>
        <w:t xml:space="preserve"> </w:t>
      </w:r>
      <w:r w:rsidRPr="00DF0D29">
        <w:rPr>
          <w:rFonts w:ascii="Arial Narrow" w:hAnsi="Arial Narrow"/>
          <w:lang w:val="en-US"/>
        </w:rPr>
        <w:t xml:space="preserve">who mentions in </w:t>
      </w:r>
      <w:r w:rsidR="00F32944" w:rsidRPr="00DF0D29">
        <w:rPr>
          <w:rFonts w:ascii="Arial Narrow" w:hAnsi="Arial Narrow"/>
          <w:lang w:val="en-US"/>
        </w:rPr>
        <w:t>“Epidemiolog</w:t>
      </w:r>
      <w:r w:rsidRPr="00DF0D29">
        <w:rPr>
          <w:rFonts w:ascii="Arial Narrow" w:hAnsi="Arial Narrow"/>
          <w:lang w:val="en-US"/>
        </w:rPr>
        <w:t>y of coronary disease</w:t>
      </w:r>
      <w:r w:rsidR="00F32944" w:rsidRPr="00DF0D29">
        <w:rPr>
          <w:rFonts w:ascii="Arial Narrow" w:hAnsi="Arial Narrow"/>
          <w:lang w:val="en-US"/>
        </w:rPr>
        <w:t>”</w:t>
      </w:r>
      <w:r w:rsidR="00531CD9" w:rsidRPr="00DF0D29">
        <w:rPr>
          <w:rFonts w:ascii="Arial Narrow" w:hAnsi="Arial Narrow"/>
          <w:lang w:val="en-US"/>
        </w:rPr>
        <w:t xml:space="preserve"> </w:t>
      </w:r>
      <w:r w:rsidRPr="00DF0D29">
        <w:rPr>
          <w:rFonts w:ascii="Arial Narrow" w:hAnsi="Arial Narrow"/>
          <w:lang w:val="en-US"/>
        </w:rPr>
        <w:t xml:space="preserve">that the </w:t>
      </w:r>
      <w:r w:rsidR="00CD1375" w:rsidRPr="00DF0D29">
        <w:rPr>
          <w:rFonts w:ascii="Arial Narrow" w:hAnsi="Arial Narrow"/>
          <w:lang w:val="en-US"/>
        </w:rPr>
        <w:t>prevalenc</w:t>
      </w:r>
      <w:r w:rsidRPr="00DF0D29">
        <w:rPr>
          <w:rFonts w:ascii="Arial Narrow" w:hAnsi="Arial Narrow"/>
          <w:lang w:val="en-US"/>
        </w:rPr>
        <w:t>e</w:t>
      </w:r>
      <w:r w:rsidR="00CD1375" w:rsidRPr="00DF0D29">
        <w:rPr>
          <w:rFonts w:ascii="Arial Narrow" w:hAnsi="Arial Narrow"/>
          <w:lang w:val="en-US"/>
        </w:rPr>
        <w:t xml:space="preserve"> </w:t>
      </w:r>
      <w:r w:rsidRPr="00DF0D29">
        <w:rPr>
          <w:rFonts w:ascii="Arial Narrow" w:hAnsi="Arial Narrow"/>
          <w:lang w:val="en-US"/>
        </w:rPr>
        <w:t>of heart conditions</w:t>
      </w:r>
      <w:r w:rsidR="00CD1375" w:rsidRPr="00DF0D29">
        <w:rPr>
          <w:rFonts w:ascii="Arial Narrow" w:hAnsi="Arial Narrow"/>
          <w:lang w:val="en-US"/>
        </w:rPr>
        <w:t xml:space="preserve"> ha</w:t>
      </w:r>
      <w:r w:rsidRPr="00DF0D29">
        <w:rPr>
          <w:rFonts w:ascii="Arial Narrow" w:hAnsi="Arial Narrow"/>
          <w:lang w:val="en-US"/>
        </w:rPr>
        <w:t>s</w:t>
      </w:r>
      <w:r w:rsidR="00CD1375" w:rsidRPr="00DF0D29">
        <w:rPr>
          <w:rFonts w:ascii="Arial Narrow" w:hAnsi="Arial Narrow"/>
          <w:lang w:val="en-US"/>
        </w:rPr>
        <w:t xml:space="preserve"> </w:t>
      </w:r>
      <w:r w:rsidRPr="00DF0D29">
        <w:rPr>
          <w:rFonts w:ascii="Arial Narrow" w:hAnsi="Arial Narrow"/>
          <w:lang w:val="en-US"/>
        </w:rPr>
        <w:t>shown strong male dominance</w:t>
      </w:r>
      <w:r w:rsidR="00F32944" w:rsidRPr="00DF0D29">
        <w:rPr>
          <w:rFonts w:ascii="Arial Narrow" w:hAnsi="Arial Narrow"/>
          <w:lang w:val="en-US"/>
        </w:rPr>
        <w:t>.</w:t>
      </w:r>
      <w:r w:rsidR="00533BB1" w:rsidRPr="00DF0D29">
        <w:rPr>
          <w:rFonts w:ascii="Arial Narrow" w:hAnsi="Arial Narrow"/>
          <w:lang w:val="en-US"/>
        </w:rPr>
        <w:t xml:space="preserve"> </w:t>
      </w:r>
      <w:r w:rsidRPr="00DF0D29">
        <w:rPr>
          <w:rFonts w:ascii="Arial Narrow" w:hAnsi="Arial Narrow"/>
          <w:lang w:val="en-US"/>
        </w:rPr>
        <w:t>Regarding age</w:t>
      </w:r>
      <w:r w:rsidR="009D2B9F" w:rsidRPr="00DF0D29">
        <w:rPr>
          <w:rFonts w:ascii="Arial Narrow" w:hAnsi="Arial Narrow"/>
          <w:lang w:val="en-US"/>
        </w:rPr>
        <w:t xml:space="preserve">, </w:t>
      </w:r>
      <w:r w:rsidRPr="00DF0D29">
        <w:rPr>
          <w:rFonts w:ascii="Arial Narrow" w:hAnsi="Arial Narrow"/>
          <w:lang w:val="en-US"/>
        </w:rPr>
        <w:t xml:space="preserve">the </w:t>
      </w:r>
      <w:r w:rsidR="009F0B67" w:rsidRPr="00DF0D29">
        <w:rPr>
          <w:rFonts w:ascii="Arial Narrow" w:hAnsi="Arial Narrow"/>
          <w:lang w:val="en-US"/>
        </w:rPr>
        <w:t>mean</w:t>
      </w:r>
      <w:r w:rsidR="009D2B9F" w:rsidRPr="00DF0D29">
        <w:rPr>
          <w:rFonts w:ascii="Arial Narrow" w:hAnsi="Arial Narrow"/>
          <w:lang w:val="en-US"/>
        </w:rPr>
        <w:t xml:space="preserve"> </w:t>
      </w:r>
      <w:r w:rsidRPr="00DF0D29">
        <w:rPr>
          <w:rFonts w:ascii="Arial Narrow" w:hAnsi="Arial Narrow"/>
          <w:lang w:val="en-US"/>
        </w:rPr>
        <w:t>was</w:t>
      </w:r>
      <w:r w:rsidR="009D2B9F" w:rsidRPr="00DF0D29">
        <w:rPr>
          <w:rFonts w:ascii="Arial Narrow" w:hAnsi="Arial Narrow"/>
          <w:lang w:val="en-US"/>
        </w:rPr>
        <w:t xml:space="preserve"> 65.2 </w:t>
      </w:r>
      <w:r w:rsidRPr="00DF0D29">
        <w:rPr>
          <w:rFonts w:ascii="Arial Narrow" w:hAnsi="Arial Narrow"/>
          <w:lang w:val="en-US"/>
        </w:rPr>
        <w:t>years</w:t>
      </w:r>
      <w:r w:rsidR="009D2B9F" w:rsidRPr="00DF0D29">
        <w:rPr>
          <w:rFonts w:ascii="Arial Narrow" w:hAnsi="Arial Narrow"/>
          <w:lang w:val="en-US"/>
        </w:rPr>
        <w:t>, coincid</w:t>
      </w:r>
      <w:r w:rsidRPr="00DF0D29">
        <w:rPr>
          <w:rFonts w:ascii="Arial Narrow" w:hAnsi="Arial Narrow"/>
          <w:lang w:val="en-US"/>
        </w:rPr>
        <w:t>ing</w:t>
      </w:r>
      <w:r w:rsidR="009F0B67" w:rsidRPr="00DF0D29">
        <w:rPr>
          <w:rFonts w:ascii="Arial Narrow" w:hAnsi="Arial Narrow"/>
          <w:lang w:val="en-US"/>
        </w:rPr>
        <w:t xml:space="preserve"> with </w:t>
      </w:r>
      <w:r w:rsidR="009D2B9F" w:rsidRPr="00DF0D29">
        <w:rPr>
          <w:rFonts w:ascii="Arial Narrow" w:hAnsi="Arial Narrow"/>
          <w:lang w:val="en-US"/>
        </w:rPr>
        <w:t>dat</w:t>
      </w:r>
      <w:r w:rsidRPr="00DF0D29">
        <w:rPr>
          <w:rFonts w:ascii="Arial Narrow" w:hAnsi="Arial Narrow"/>
          <w:lang w:val="en-US"/>
        </w:rPr>
        <w:t>a</w:t>
      </w:r>
      <w:r w:rsidR="009D2B9F" w:rsidRPr="00DF0D29">
        <w:rPr>
          <w:rFonts w:ascii="Arial Narrow" w:hAnsi="Arial Narrow"/>
          <w:lang w:val="en-US"/>
        </w:rPr>
        <w:t xml:space="preserve"> </w:t>
      </w:r>
      <w:r w:rsidR="009D2B9F" w:rsidRPr="00DF0D29">
        <w:rPr>
          <w:rFonts w:ascii="Arial Narrow" w:hAnsi="Arial Narrow"/>
          <w:lang w:val="en-US"/>
        </w:rPr>
        <w:lastRenderedPageBreak/>
        <w:t>publi</w:t>
      </w:r>
      <w:r w:rsidRPr="00DF0D29">
        <w:rPr>
          <w:rFonts w:ascii="Arial Narrow" w:hAnsi="Arial Narrow"/>
          <w:lang w:val="en-US"/>
        </w:rPr>
        <w:t xml:space="preserve">shed by the </w:t>
      </w:r>
      <w:r w:rsidR="009D2B9F" w:rsidRPr="00DF0D29">
        <w:rPr>
          <w:rFonts w:ascii="Arial Narrow" w:hAnsi="Arial Narrow"/>
          <w:lang w:val="en-US"/>
        </w:rPr>
        <w:t xml:space="preserve">American Heart </w:t>
      </w:r>
      <w:proofErr w:type="gramStart"/>
      <w:r w:rsidR="009D2B9F" w:rsidRPr="00DF0D29">
        <w:rPr>
          <w:rFonts w:ascii="Arial Narrow" w:hAnsi="Arial Narrow"/>
          <w:lang w:val="en-US"/>
        </w:rPr>
        <w:t>Association</w:t>
      </w:r>
      <w:r w:rsidR="00744162" w:rsidRPr="00DF0D29">
        <w:rPr>
          <w:rFonts w:ascii="Arial Narrow" w:hAnsi="Arial Narrow"/>
          <w:vertAlign w:val="superscript"/>
          <w:lang w:val="en-US"/>
        </w:rPr>
        <w:t>(</w:t>
      </w:r>
      <w:proofErr w:type="gramEnd"/>
      <w:r w:rsidR="003749AC" w:rsidRPr="00DF0D29">
        <w:rPr>
          <w:rFonts w:ascii="Arial Narrow" w:hAnsi="Arial Narrow"/>
          <w:vertAlign w:val="superscript"/>
          <w:lang w:val="en-US"/>
        </w:rPr>
        <w:t>1</w:t>
      </w:r>
      <w:r w:rsidR="00B97439" w:rsidRPr="00DF0D29">
        <w:rPr>
          <w:rFonts w:ascii="Arial Narrow" w:hAnsi="Arial Narrow"/>
          <w:vertAlign w:val="superscript"/>
          <w:lang w:val="en-US"/>
        </w:rPr>
        <w:t>3</w:t>
      </w:r>
      <w:r w:rsidR="00744162" w:rsidRPr="00DF0D29">
        <w:rPr>
          <w:rFonts w:ascii="Arial Narrow" w:hAnsi="Arial Narrow"/>
          <w:vertAlign w:val="superscript"/>
          <w:lang w:val="en-US"/>
        </w:rPr>
        <w:t>)</w:t>
      </w:r>
      <w:r w:rsidR="009D2B9F" w:rsidRPr="00DF0D29">
        <w:rPr>
          <w:rFonts w:ascii="Arial Narrow" w:hAnsi="Arial Narrow"/>
          <w:lang w:val="en-US"/>
        </w:rPr>
        <w:t xml:space="preserve"> </w:t>
      </w:r>
      <w:r w:rsidRPr="00DF0D29">
        <w:rPr>
          <w:rFonts w:ascii="Arial Narrow" w:hAnsi="Arial Narrow"/>
          <w:lang w:val="en-US"/>
        </w:rPr>
        <w:t xml:space="preserve">where the mean age of the first heart attack is </w:t>
      </w:r>
      <w:r w:rsidR="005058AD" w:rsidRPr="00DF0D29">
        <w:rPr>
          <w:rFonts w:ascii="Arial Narrow" w:hAnsi="Arial Narrow"/>
          <w:lang w:val="en-US"/>
        </w:rPr>
        <w:t>65.</w:t>
      </w:r>
      <w:r w:rsidR="00F32944" w:rsidRPr="00DF0D29">
        <w:rPr>
          <w:rFonts w:ascii="Arial Narrow" w:hAnsi="Arial Narrow"/>
          <w:lang w:val="en-US"/>
        </w:rPr>
        <w:t xml:space="preserve">3 </w:t>
      </w:r>
      <w:r w:rsidRPr="00DF0D29">
        <w:rPr>
          <w:rFonts w:ascii="Arial Narrow" w:hAnsi="Arial Narrow"/>
          <w:lang w:val="en-US"/>
        </w:rPr>
        <w:t>years</w:t>
      </w:r>
      <w:r w:rsidR="005058AD" w:rsidRPr="00DF0D29">
        <w:rPr>
          <w:rFonts w:ascii="Arial Narrow" w:hAnsi="Arial Narrow"/>
          <w:lang w:val="en-US"/>
        </w:rPr>
        <w:t xml:space="preserve"> </w:t>
      </w:r>
      <w:r w:rsidRPr="00DF0D29">
        <w:rPr>
          <w:rFonts w:ascii="Arial Narrow" w:hAnsi="Arial Narrow"/>
          <w:lang w:val="en-US"/>
        </w:rPr>
        <w:t>for</w:t>
      </w:r>
      <w:r w:rsidR="005058AD" w:rsidRPr="00DF0D29">
        <w:rPr>
          <w:rFonts w:ascii="Arial Narrow" w:hAnsi="Arial Narrow"/>
          <w:lang w:val="en-US"/>
        </w:rPr>
        <w:t xml:space="preserve"> </w:t>
      </w:r>
      <w:r w:rsidR="005D305D" w:rsidRPr="00DF0D29">
        <w:rPr>
          <w:rFonts w:ascii="Arial Narrow" w:hAnsi="Arial Narrow"/>
          <w:lang w:val="en-US"/>
        </w:rPr>
        <w:t>men</w:t>
      </w:r>
      <w:r w:rsidR="005058AD" w:rsidRPr="00DF0D29">
        <w:rPr>
          <w:rFonts w:ascii="Arial Narrow" w:hAnsi="Arial Narrow"/>
          <w:lang w:val="en-US"/>
        </w:rPr>
        <w:t>,</w:t>
      </w:r>
      <w:r w:rsidR="00C2759F" w:rsidRPr="00DF0D29">
        <w:rPr>
          <w:rFonts w:ascii="Arial Narrow" w:hAnsi="Arial Narrow"/>
          <w:lang w:val="en-US"/>
        </w:rPr>
        <w:t xml:space="preserve"> and </w:t>
      </w:r>
      <w:r w:rsidR="005058AD" w:rsidRPr="00DF0D29">
        <w:rPr>
          <w:rFonts w:ascii="Arial Narrow" w:hAnsi="Arial Narrow"/>
          <w:lang w:val="en-US"/>
        </w:rPr>
        <w:t>71.</w:t>
      </w:r>
      <w:r w:rsidR="00F32944" w:rsidRPr="00DF0D29">
        <w:rPr>
          <w:rFonts w:ascii="Arial Narrow" w:hAnsi="Arial Narrow"/>
          <w:lang w:val="en-US"/>
        </w:rPr>
        <w:t xml:space="preserve">8 </w:t>
      </w:r>
      <w:r w:rsidRPr="00DF0D29">
        <w:rPr>
          <w:rFonts w:ascii="Arial Narrow" w:hAnsi="Arial Narrow"/>
          <w:lang w:val="en-US"/>
        </w:rPr>
        <w:t xml:space="preserve">years for </w:t>
      </w:r>
      <w:r w:rsidR="005D305D" w:rsidRPr="00DF0D29">
        <w:rPr>
          <w:rFonts w:ascii="Arial Narrow" w:hAnsi="Arial Narrow"/>
          <w:lang w:val="en-US"/>
        </w:rPr>
        <w:t>women</w:t>
      </w:r>
      <w:r w:rsidR="00F32944" w:rsidRPr="00DF0D29">
        <w:rPr>
          <w:rFonts w:ascii="Arial Narrow" w:hAnsi="Arial Narrow"/>
          <w:lang w:val="en-US"/>
        </w:rPr>
        <w:t>.</w:t>
      </w:r>
    </w:p>
    <w:p w14:paraId="520EE6C1" w14:textId="77777777" w:rsidR="002627DD" w:rsidRPr="00DF0D29" w:rsidRDefault="002627DD" w:rsidP="007B665D">
      <w:pPr>
        <w:autoSpaceDE w:val="0"/>
        <w:autoSpaceDN w:val="0"/>
        <w:adjustRightInd w:val="0"/>
        <w:contextualSpacing/>
        <w:rPr>
          <w:rFonts w:ascii="Arial Narrow" w:hAnsi="Arial Narrow"/>
          <w:lang w:val="en-US"/>
        </w:rPr>
      </w:pPr>
    </w:p>
    <w:p w14:paraId="1E21D128" w14:textId="4A93BE3C" w:rsidR="009D2B9F" w:rsidRPr="00DF0D29" w:rsidRDefault="003D6498" w:rsidP="00646640">
      <w:pPr>
        <w:contextualSpacing/>
        <w:jc w:val="both"/>
        <w:rPr>
          <w:rFonts w:ascii="Arial Narrow" w:eastAsia="Arial" w:hAnsi="Arial Narrow"/>
          <w:lang w:val="en-US"/>
        </w:rPr>
      </w:pPr>
      <w:r w:rsidRPr="00DF0D29">
        <w:rPr>
          <w:rFonts w:ascii="Arial Narrow" w:eastAsia="Arial" w:hAnsi="Arial Narrow"/>
          <w:lang w:val="en-US"/>
        </w:rPr>
        <w:t>The population studied has a protection factor</w:t>
      </w:r>
      <w:r w:rsidR="009D2B9F" w:rsidRPr="00DF0D29">
        <w:rPr>
          <w:rFonts w:ascii="Arial Narrow" w:eastAsia="Arial" w:hAnsi="Arial Narrow"/>
          <w:lang w:val="en-US"/>
        </w:rPr>
        <w:t xml:space="preserve"> </w:t>
      </w:r>
      <w:r w:rsidR="00C2759F" w:rsidRPr="00DF0D29">
        <w:rPr>
          <w:rFonts w:ascii="Arial Narrow" w:eastAsia="Arial" w:hAnsi="Arial Narrow"/>
          <w:lang w:val="en-US"/>
        </w:rPr>
        <w:t>related</w:t>
      </w:r>
      <w:r w:rsidR="009F0B67" w:rsidRPr="00DF0D29">
        <w:rPr>
          <w:rFonts w:ascii="Arial Narrow" w:eastAsia="Arial" w:hAnsi="Arial Narrow"/>
          <w:lang w:val="en-US"/>
        </w:rPr>
        <w:t xml:space="preserve"> with </w:t>
      </w:r>
      <w:r w:rsidRPr="00DF0D29">
        <w:rPr>
          <w:rFonts w:ascii="Arial Narrow" w:eastAsia="Arial" w:hAnsi="Arial Narrow"/>
          <w:lang w:val="en-US"/>
        </w:rPr>
        <w:t>the housing variable, which in highest proportion was owned</w:t>
      </w:r>
      <w:r w:rsidR="009D2B9F" w:rsidRPr="00DF0D29">
        <w:rPr>
          <w:rFonts w:ascii="Arial Narrow" w:eastAsia="Arial" w:hAnsi="Arial Narrow"/>
          <w:lang w:val="en-US"/>
        </w:rPr>
        <w:t xml:space="preserve">; </w:t>
      </w:r>
      <w:r w:rsidRPr="00DF0D29">
        <w:rPr>
          <w:rFonts w:ascii="Arial Narrow" w:eastAsia="Arial" w:hAnsi="Arial Narrow"/>
          <w:lang w:val="en-US"/>
        </w:rPr>
        <w:t xml:space="preserve">adding to this the fact that </w:t>
      </w:r>
      <w:r w:rsidR="009D2B9F" w:rsidRPr="00DF0D29">
        <w:rPr>
          <w:rFonts w:ascii="Arial Narrow" w:eastAsia="Arial" w:hAnsi="Arial Narrow"/>
          <w:lang w:val="en-US"/>
        </w:rPr>
        <w:t xml:space="preserve">58% </w:t>
      </w:r>
      <w:r w:rsidRPr="00DF0D29">
        <w:rPr>
          <w:rFonts w:ascii="Arial Narrow" w:eastAsia="Arial" w:hAnsi="Arial Narrow"/>
          <w:lang w:val="en-US"/>
        </w:rPr>
        <w:t xml:space="preserve">of the </w:t>
      </w:r>
      <w:r w:rsidR="00C2759F" w:rsidRPr="00DF0D29">
        <w:rPr>
          <w:rFonts w:ascii="Arial Narrow" w:eastAsia="Arial" w:hAnsi="Arial Narrow"/>
          <w:lang w:val="en-US"/>
        </w:rPr>
        <w:t>patient</w:t>
      </w:r>
      <w:r w:rsidR="009D2B9F" w:rsidRPr="00DF0D29">
        <w:rPr>
          <w:rFonts w:ascii="Arial Narrow" w:eastAsia="Arial" w:hAnsi="Arial Narrow"/>
          <w:lang w:val="en-US"/>
        </w:rPr>
        <w:t xml:space="preserve">s </w:t>
      </w:r>
      <w:r w:rsidR="005D305D" w:rsidRPr="00DF0D29">
        <w:rPr>
          <w:rFonts w:ascii="Arial Narrow" w:eastAsia="Arial" w:hAnsi="Arial Narrow"/>
          <w:lang w:val="en-US"/>
        </w:rPr>
        <w:t>correspond</w:t>
      </w:r>
      <w:r w:rsidR="009D2B9F" w:rsidRPr="00DF0D29">
        <w:rPr>
          <w:rFonts w:ascii="Arial Narrow" w:eastAsia="Arial" w:hAnsi="Arial Narrow"/>
          <w:lang w:val="en-US"/>
        </w:rPr>
        <w:t xml:space="preserve"> </w:t>
      </w:r>
      <w:r w:rsidRPr="00DF0D29">
        <w:rPr>
          <w:rFonts w:ascii="Arial Narrow" w:eastAsia="Arial" w:hAnsi="Arial Narrow"/>
          <w:lang w:val="en-US"/>
        </w:rPr>
        <w:t xml:space="preserve">to socioeconomic levels </w:t>
      </w:r>
      <w:r w:rsidR="009D2B9F" w:rsidRPr="00DF0D29">
        <w:rPr>
          <w:rFonts w:ascii="Arial Narrow" w:eastAsia="Arial" w:hAnsi="Arial Narrow"/>
          <w:lang w:val="en-US"/>
        </w:rPr>
        <w:t>3</w:t>
      </w:r>
      <w:r w:rsidR="00C2759F" w:rsidRPr="00DF0D29">
        <w:rPr>
          <w:rFonts w:ascii="Arial Narrow" w:eastAsia="Arial" w:hAnsi="Arial Narrow"/>
          <w:lang w:val="en-US"/>
        </w:rPr>
        <w:t xml:space="preserve"> and </w:t>
      </w:r>
      <w:r w:rsidRPr="00DF0D29">
        <w:rPr>
          <w:rFonts w:ascii="Arial Narrow" w:eastAsia="Arial" w:hAnsi="Arial Narrow"/>
          <w:lang w:val="en-US"/>
        </w:rPr>
        <w:t>above</w:t>
      </w:r>
      <w:r w:rsidR="009D2B9F" w:rsidRPr="00DF0D29">
        <w:rPr>
          <w:rFonts w:ascii="Arial Narrow" w:eastAsia="Arial" w:hAnsi="Arial Narrow"/>
          <w:lang w:val="en-US"/>
        </w:rPr>
        <w:t xml:space="preserve">; </w:t>
      </w:r>
      <w:r w:rsidR="00324E91" w:rsidRPr="00DF0D29">
        <w:rPr>
          <w:rFonts w:ascii="Arial Narrow" w:eastAsia="Arial" w:hAnsi="Arial Narrow"/>
          <w:lang w:val="en-US"/>
        </w:rPr>
        <w:t>however</w:t>
      </w:r>
      <w:r w:rsidR="009D2B9F" w:rsidRPr="00DF0D29">
        <w:rPr>
          <w:rFonts w:ascii="Arial Narrow" w:eastAsia="Arial" w:hAnsi="Arial Narrow"/>
          <w:lang w:val="en-US"/>
        </w:rPr>
        <w:t xml:space="preserve">, </w:t>
      </w:r>
      <w:r w:rsidRPr="00DF0D29">
        <w:rPr>
          <w:rFonts w:ascii="Arial Narrow" w:eastAsia="Arial" w:hAnsi="Arial Narrow"/>
          <w:lang w:val="en-US"/>
        </w:rPr>
        <w:t>it is concerning that the lowest socioeconomic levels of the population</w:t>
      </w:r>
      <w:r w:rsidR="009D2B9F" w:rsidRPr="00DF0D29">
        <w:rPr>
          <w:rFonts w:ascii="Arial Narrow" w:eastAsia="Arial" w:hAnsi="Arial Narrow"/>
          <w:lang w:val="en-US"/>
        </w:rPr>
        <w:t xml:space="preserve"> </w:t>
      </w:r>
      <w:r w:rsidRPr="00DF0D29">
        <w:rPr>
          <w:rFonts w:ascii="Arial Narrow" w:eastAsia="Arial" w:hAnsi="Arial Narrow"/>
          <w:lang w:val="en-US"/>
        </w:rPr>
        <w:t xml:space="preserve">show a high </w:t>
      </w:r>
      <w:r w:rsidR="009D2B9F" w:rsidRPr="00DF0D29">
        <w:rPr>
          <w:rFonts w:ascii="Arial Narrow" w:eastAsia="Arial" w:hAnsi="Arial Narrow"/>
          <w:lang w:val="en-US"/>
        </w:rPr>
        <w:t>p</w:t>
      </w:r>
      <w:r w:rsidRPr="00DF0D29">
        <w:rPr>
          <w:rFonts w:ascii="Arial Narrow" w:eastAsia="Arial" w:hAnsi="Arial Narrow"/>
          <w:lang w:val="en-US"/>
        </w:rPr>
        <w:t>e</w:t>
      </w:r>
      <w:r w:rsidR="009D2B9F" w:rsidRPr="00DF0D29">
        <w:rPr>
          <w:rFonts w:ascii="Arial Narrow" w:eastAsia="Arial" w:hAnsi="Arial Narrow"/>
          <w:lang w:val="en-US"/>
        </w:rPr>
        <w:t>rcenta</w:t>
      </w:r>
      <w:r w:rsidRPr="00DF0D29">
        <w:rPr>
          <w:rFonts w:ascii="Arial Narrow" w:eastAsia="Arial" w:hAnsi="Arial Narrow"/>
          <w:lang w:val="en-US"/>
        </w:rPr>
        <w:t>g</w:t>
      </w:r>
      <w:r w:rsidR="009D2B9F" w:rsidRPr="00DF0D29">
        <w:rPr>
          <w:rFonts w:ascii="Arial Narrow" w:eastAsia="Arial" w:hAnsi="Arial Narrow"/>
          <w:lang w:val="en-US"/>
        </w:rPr>
        <w:t xml:space="preserve">e (42%), </w:t>
      </w:r>
      <w:r w:rsidR="00F76E1B" w:rsidRPr="00DF0D29">
        <w:rPr>
          <w:rFonts w:ascii="Arial Narrow" w:eastAsia="Arial" w:hAnsi="Arial Narrow"/>
          <w:lang w:val="en-US"/>
        </w:rPr>
        <w:t xml:space="preserve">comparable </w:t>
      </w:r>
      <w:r w:rsidR="009D2B9F" w:rsidRPr="00DF0D29">
        <w:rPr>
          <w:rFonts w:ascii="Arial Narrow" w:eastAsia="Arial" w:hAnsi="Arial Narrow"/>
          <w:lang w:val="en-US"/>
        </w:rPr>
        <w:t>n</w:t>
      </w:r>
      <w:r w:rsidR="00F76E1B" w:rsidRPr="00DF0D29">
        <w:rPr>
          <w:rFonts w:ascii="Arial Narrow" w:eastAsia="Arial" w:hAnsi="Arial Narrow"/>
          <w:lang w:val="en-US"/>
        </w:rPr>
        <w:t>u</w:t>
      </w:r>
      <w:r w:rsidR="009D2B9F" w:rsidRPr="00DF0D29">
        <w:rPr>
          <w:rFonts w:ascii="Arial Narrow" w:eastAsia="Arial" w:hAnsi="Arial Narrow"/>
          <w:lang w:val="en-US"/>
        </w:rPr>
        <w:t>m</w:t>
      </w:r>
      <w:r w:rsidR="00F76E1B" w:rsidRPr="00DF0D29">
        <w:rPr>
          <w:rFonts w:ascii="Arial Narrow" w:eastAsia="Arial" w:hAnsi="Arial Narrow"/>
          <w:lang w:val="en-US"/>
        </w:rPr>
        <w:t xml:space="preserve">bers of the data registered by the Mayor’s Office of </w:t>
      </w:r>
      <w:r w:rsidR="009D2B9F" w:rsidRPr="00DF0D29">
        <w:rPr>
          <w:rFonts w:ascii="Arial Narrow" w:eastAsia="Arial" w:hAnsi="Arial Narrow"/>
          <w:lang w:val="en-US"/>
        </w:rPr>
        <w:t>Medellín</w:t>
      </w:r>
      <w:r w:rsidR="00A55031" w:rsidRPr="00DF0D29">
        <w:rPr>
          <w:rFonts w:ascii="Arial Narrow" w:eastAsia="Arial" w:hAnsi="Arial Narrow"/>
          <w:lang w:val="en-US"/>
        </w:rPr>
        <w:t>,</w:t>
      </w:r>
      <w:r w:rsidR="00567923" w:rsidRPr="00DF0D29">
        <w:rPr>
          <w:rFonts w:ascii="Arial Narrow" w:eastAsia="Arial" w:hAnsi="Arial Narrow"/>
          <w:vertAlign w:val="superscript"/>
          <w:lang w:val="en-US"/>
        </w:rPr>
        <w:t>(</w:t>
      </w:r>
      <w:r w:rsidR="003749AC" w:rsidRPr="00DF0D29">
        <w:rPr>
          <w:rFonts w:ascii="Arial Narrow" w:eastAsia="Arial" w:hAnsi="Arial Narrow"/>
          <w:vertAlign w:val="superscript"/>
          <w:lang w:val="en-US"/>
        </w:rPr>
        <w:t>2</w:t>
      </w:r>
      <w:r w:rsidR="00567923" w:rsidRPr="00DF0D29">
        <w:rPr>
          <w:rFonts w:ascii="Arial Narrow" w:eastAsia="Arial" w:hAnsi="Arial Narrow"/>
          <w:vertAlign w:val="superscript"/>
          <w:lang w:val="en-US"/>
        </w:rPr>
        <w:t>)</w:t>
      </w:r>
      <w:r w:rsidR="009D2B9F" w:rsidRPr="00DF0D29">
        <w:rPr>
          <w:rFonts w:ascii="Arial Narrow" w:eastAsia="Arial" w:hAnsi="Arial Narrow"/>
          <w:lang w:val="en-US"/>
        </w:rPr>
        <w:t xml:space="preserve"> </w:t>
      </w:r>
      <w:r w:rsidR="00F76E1B" w:rsidRPr="00DF0D29">
        <w:rPr>
          <w:rFonts w:ascii="Arial Narrow" w:eastAsia="Arial" w:hAnsi="Arial Narrow"/>
          <w:lang w:val="en-US"/>
        </w:rPr>
        <w:t xml:space="preserve">who report that </w:t>
      </w:r>
      <w:r w:rsidR="009D2B9F" w:rsidRPr="00DF0D29">
        <w:rPr>
          <w:rFonts w:ascii="Arial Narrow" w:eastAsia="Arial" w:hAnsi="Arial Narrow"/>
          <w:lang w:val="en-US"/>
        </w:rPr>
        <w:t xml:space="preserve">21.9% </w:t>
      </w:r>
      <w:r w:rsidR="00F76E1B" w:rsidRPr="00DF0D29">
        <w:rPr>
          <w:rFonts w:ascii="Arial Narrow" w:eastAsia="Arial" w:hAnsi="Arial Narrow"/>
          <w:lang w:val="en-US"/>
        </w:rPr>
        <w:t xml:space="preserve">are in socioeconomic level </w:t>
      </w:r>
      <w:r w:rsidR="009D2B9F" w:rsidRPr="00DF0D29">
        <w:rPr>
          <w:rFonts w:ascii="Arial Narrow" w:eastAsia="Arial" w:hAnsi="Arial Narrow"/>
          <w:lang w:val="en-US"/>
        </w:rPr>
        <w:t>1</w:t>
      </w:r>
      <w:r w:rsidR="00C2759F" w:rsidRPr="00DF0D29">
        <w:rPr>
          <w:rFonts w:ascii="Arial Narrow" w:eastAsia="Arial" w:hAnsi="Arial Narrow"/>
          <w:lang w:val="en-US"/>
        </w:rPr>
        <w:t xml:space="preserve"> and </w:t>
      </w:r>
      <w:r w:rsidR="009D2B9F" w:rsidRPr="00DF0D29">
        <w:rPr>
          <w:rFonts w:ascii="Arial Narrow" w:eastAsia="Arial" w:hAnsi="Arial Narrow"/>
          <w:lang w:val="en-US"/>
        </w:rPr>
        <w:t xml:space="preserve">48% </w:t>
      </w:r>
      <w:r w:rsidR="00F76E1B" w:rsidRPr="00DF0D29">
        <w:rPr>
          <w:rFonts w:ascii="Arial Narrow" w:eastAsia="Arial" w:hAnsi="Arial Narrow"/>
          <w:lang w:val="en-US"/>
        </w:rPr>
        <w:t xml:space="preserve">in level </w:t>
      </w:r>
      <w:r w:rsidR="009D2B9F" w:rsidRPr="00DF0D29">
        <w:rPr>
          <w:rFonts w:ascii="Arial Narrow" w:eastAsia="Arial" w:hAnsi="Arial Narrow"/>
          <w:lang w:val="en-US"/>
        </w:rPr>
        <w:t>2;</w:t>
      </w:r>
      <w:r w:rsidR="00C2759F" w:rsidRPr="00DF0D29">
        <w:rPr>
          <w:rFonts w:ascii="Arial Narrow" w:eastAsia="Arial" w:hAnsi="Arial Narrow"/>
          <w:lang w:val="en-US"/>
        </w:rPr>
        <w:t xml:space="preserve"> these</w:t>
      </w:r>
      <w:r w:rsidR="009D2B9F" w:rsidRPr="00DF0D29">
        <w:rPr>
          <w:rFonts w:ascii="Arial Narrow" w:eastAsia="Arial" w:hAnsi="Arial Narrow"/>
          <w:lang w:val="en-US"/>
        </w:rPr>
        <w:t xml:space="preserve"> </w:t>
      </w:r>
      <w:r w:rsidR="00C2759F" w:rsidRPr="00DF0D29">
        <w:rPr>
          <w:rFonts w:ascii="Arial Narrow" w:eastAsia="Arial" w:hAnsi="Arial Narrow"/>
          <w:lang w:val="en-US"/>
        </w:rPr>
        <w:t>patient</w:t>
      </w:r>
      <w:r w:rsidR="009D2B9F" w:rsidRPr="00DF0D29">
        <w:rPr>
          <w:rFonts w:ascii="Arial Narrow" w:eastAsia="Arial" w:hAnsi="Arial Narrow"/>
          <w:lang w:val="en-US"/>
        </w:rPr>
        <w:t>s ne</w:t>
      </w:r>
      <w:r w:rsidR="00F76E1B" w:rsidRPr="00DF0D29">
        <w:rPr>
          <w:rFonts w:ascii="Arial Narrow" w:eastAsia="Arial" w:hAnsi="Arial Narrow"/>
          <w:lang w:val="en-US"/>
        </w:rPr>
        <w:t>ed to receive special care</w:t>
      </w:r>
      <w:r w:rsidR="00A92A52" w:rsidRPr="00DF0D29">
        <w:rPr>
          <w:rFonts w:ascii="Arial Narrow" w:eastAsia="Arial" w:hAnsi="Arial Narrow"/>
          <w:lang w:val="en-US"/>
        </w:rPr>
        <w:t xml:space="preserve">, </w:t>
      </w:r>
      <w:r w:rsidR="00F76E1B" w:rsidRPr="00DF0D29">
        <w:rPr>
          <w:rFonts w:ascii="Arial Narrow" w:eastAsia="Arial" w:hAnsi="Arial Narrow"/>
          <w:lang w:val="en-US"/>
        </w:rPr>
        <w:t>given that for the most part they only have income lower than two minimum wages</w:t>
      </w:r>
      <w:r w:rsidR="00276B1B" w:rsidRPr="00DF0D29">
        <w:rPr>
          <w:rFonts w:ascii="Arial Narrow" w:eastAsia="Arial" w:hAnsi="Arial Narrow"/>
          <w:lang w:val="en-US"/>
        </w:rPr>
        <w:t xml:space="preserve">, </w:t>
      </w:r>
      <w:r w:rsidR="00C2759F" w:rsidRPr="00DF0D29">
        <w:rPr>
          <w:rFonts w:ascii="Arial Narrow" w:eastAsia="Arial" w:hAnsi="Arial Narrow"/>
          <w:lang w:val="en-US"/>
        </w:rPr>
        <w:t>which</w:t>
      </w:r>
      <w:r w:rsidR="00276B1B" w:rsidRPr="00DF0D29">
        <w:rPr>
          <w:rFonts w:ascii="Arial Narrow" w:eastAsia="Arial" w:hAnsi="Arial Narrow"/>
          <w:lang w:val="en-US"/>
        </w:rPr>
        <w:t xml:space="preserve"> </w:t>
      </w:r>
      <w:r w:rsidR="00F76E1B" w:rsidRPr="00DF0D29">
        <w:rPr>
          <w:rFonts w:ascii="Arial Narrow" w:eastAsia="Arial" w:hAnsi="Arial Narrow"/>
          <w:lang w:val="en-US"/>
        </w:rPr>
        <w:t xml:space="preserve">makes one think that </w:t>
      </w:r>
      <w:r w:rsidR="00C2759F" w:rsidRPr="00DF0D29">
        <w:rPr>
          <w:rFonts w:ascii="Arial Narrow" w:eastAsia="Arial" w:hAnsi="Arial Narrow"/>
          <w:lang w:val="en-US"/>
        </w:rPr>
        <w:t>this</w:t>
      </w:r>
      <w:r w:rsidR="009D2B9F" w:rsidRPr="00DF0D29">
        <w:rPr>
          <w:rFonts w:ascii="Arial Narrow" w:eastAsia="Arial" w:hAnsi="Arial Narrow"/>
          <w:lang w:val="en-US"/>
        </w:rPr>
        <w:t xml:space="preserve"> </w:t>
      </w:r>
      <w:r w:rsidR="00F76E1B" w:rsidRPr="00DF0D29">
        <w:rPr>
          <w:rFonts w:ascii="Arial Narrow" w:eastAsia="Arial" w:hAnsi="Arial Narrow"/>
          <w:lang w:val="en-US"/>
        </w:rPr>
        <w:t xml:space="preserve">fact implies </w:t>
      </w:r>
      <w:r w:rsidR="009D2B9F" w:rsidRPr="00DF0D29">
        <w:rPr>
          <w:rFonts w:ascii="Arial Narrow" w:eastAsia="Arial" w:hAnsi="Arial Narrow"/>
          <w:lang w:val="en-US"/>
        </w:rPr>
        <w:t>dif</w:t>
      </w:r>
      <w:r w:rsidR="00F76E1B" w:rsidRPr="00DF0D29">
        <w:rPr>
          <w:rFonts w:ascii="Arial Narrow" w:eastAsia="Arial" w:hAnsi="Arial Narrow"/>
          <w:lang w:val="en-US"/>
        </w:rPr>
        <w:t>f</w:t>
      </w:r>
      <w:r w:rsidR="009D2B9F" w:rsidRPr="00DF0D29">
        <w:rPr>
          <w:rFonts w:ascii="Arial Narrow" w:eastAsia="Arial" w:hAnsi="Arial Narrow"/>
          <w:lang w:val="en-US"/>
        </w:rPr>
        <w:t>icult</w:t>
      </w:r>
      <w:r w:rsidR="00F76E1B" w:rsidRPr="00DF0D29">
        <w:rPr>
          <w:rFonts w:ascii="Arial Narrow" w:eastAsia="Arial" w:hAnsi="Arial Narrow"/>
          <w:lang w:val="en-US"/>
        </w:rPr>
        <w:t>ies to care for basic needs</w:t>
      </w:r>
      <w:r w:rsidR="009D2B9F" w:rsidRPr="00DF0D29">
        <w:rPr>
          <w:rFonts w:ascii="Arial Narrow" w:eastAsia="Arial" w:hAnsi="Arial Narrow"/>
          <w:lang w:val="en-US"/>
        </w:rPr>
        <w:t xml:space="preserve">, </w:t>
      </w:r>
      <w:r w:rsidR="00F76E1B" w:rsidRPr="00DF0D29">
        <w:rPr>
          <w:rFonts w:ascii="Arial Narrow" w:eastAsia="Arial" w:hAnsi="Arial Narrow"/>
          <w:lang w:val="en-US"/>
        </w:rPr>
        <w:t>like access to an optimal nutrition</w:t>
      </w:r>
      <w:r w:rsidR="009D2B9F" w:rsidRPr="00DF0D29">
        <w:rPr>
          <w:rFonts w:ascii="Arial Narrow" w:eastAsia="Arial" w:hAnsi="Arial Narrow"/>
          <w:lang w:val="en-US"/>
        </w:rPr>
        <w:t xml:space="preserve">, </w:t>
      </w:r>
      <w:r w:rsidR="00F76E1B" w:rsidRPr="00DF0D29">
        <w:rPr>
          <w:rFonts w:ascii="Arial Narrow" w:eastAsia="Arial" w:hAnsi="Arial Narrow"/>
          <w:lang w:val="en-US"/>
        </w:rPr>
        <w:t xml:space="preserve">affording </w:t>
      </w:r>
      <w:r w:rsidR="005D305D" w:rsidRPr="00DF0D29">
        <w:rPr>
          <w:rFonts w:ascii="Arial Narrow" w:eastAsia="Arial" w:hAnsi="Arial Narrow"/>
          <w:lang w:val="en-US"/>
        </w:rPr>
        <w:t>medication</w:t>
      </w:r>
      <w:r w:rsidR="009D2B9F" w:rsidRPr="00DF0D29">
        <w:rPr>
          <w:rFonts w:ascii="Arial Narrow" w:eastAsia="Arial" w:hAnsi="Arial Narrow"/>
          <w:lang w:val="en-US"/>
        </w:rPr>
        <w:t xml:space="preserve">s </w:t>
      </w:r>
      <w:r w:rsidR="00F76E1B" w:rsidRPr="00DF0D29">
        <w:rPr>
          <w:rFonts w:ascii="Arial Narrow" w:eastAsia="Arial" w:hAnsi="Arial Narrow"/>
          <w:lang w:val="en-US"/>
        </w:rPr>
        <w:t>i</w:t>
      </w:r>
      <w:r w:rsidR="009D2B9F" w:rsidRPr="00DF0D29">
        <w:rPr>
          <w:rFonts w:ascii="Arial Narrow" w:eastAsia="Arial" w:hAnsi="Arial Narrow"/>
          <w:lang w:val="en-US"/>
        </w:rPr>
        <w:t>n cas</w:t>
      </w:r>
      <w:r w:rsidR="00F76E1B" w:rsidRPr="00DF0D29">
        <w:rPr>
          <w:rFonts w:ascii="Arial Narrow" w:eastAsia="Arial" w:hAnsi="Arial Narrow"/>
          <w:lang w:val="en-US"/>
        </w:rPr>
        <w:t>e</w:t>
      </w:r>
      <w:r w:rsidR="009D2B9F" w:rsidRPr="00DF0D29">
        <w:rPr>
          <w:rFonts w:ascii="Arial Narrow" w:eastAsia="Arial" w:hAnsi="Arial Narrow"/>
          <w:lang w:val="en-US"/>
        </w:rPr>
        <w:t xml:space="preserve">s </w:t>
      </w:r>
      <w:r w:rsidR="00F76E1B" w:rsidRPr="00DF0D29">
        <w:rPr>
          <w:rFonts w:ascii="Arial Narrow" w:eastAsia="Arial" w:hAnsi="Arial Narrow"/>
          <w:lang w:val="en-US"/>
        </w:rPr>
        <w:t>where the insurance carrier does not provide them,</w:t>
      </w:r>
      <w:r w:rsidR="00C2759F" w:rsidRPr="00DF0D29">
        <w:rPr>
          <w:rFonts w:ascii="Arial Narrow" w:eastAsia="Arial" w:hAnsi="Arial Narrow"/>
          <w:lang w:val="en-US"/>
        </w:rPr>
        <w:t xml:space="preserve"> and </w:t>
      </w:r>
      <w:r w:rsidR="009D2B9F" w:rsidRPr="00DF0D29">
        <w:rPr>
          <w:rFonts w:ascii="Arial Narrow" w:eastAsia="Arial" w:hAnsi="Arial Narrow"/>
          <w:lang w:val="en-US"/>
        </w:rPr>
        <w:t>a</w:t>
      </w:r>
      <w:r w:rsidR="00F76E1B" w:rsidRPr="00DF0D29">
        <w:rPr>
          <w:rFonts w:ascii="Arial Narrow" w:eastAsia="Arial" w:hAnsi="Arial Narrow"/>
          <w:lang w:val="en-US"/>
        </w:rPr>
        <w:t>ttending medical control appointments</w:t>
      </w:r>
      <w:r w:rsidR="009D2B9F" w:rsidRPr="00DF0D29">
        <w:rPr>
          <w:rFonts w:ascii="Arial Narrow" w:eastAsia="Arial" w:hAnsi="Arial Narrow"/>
          <w:lang w:val="en-US"/>
        </w:rPr>
        <w:t xml:space="preserve">, </w:t>
      </w:r>
      <w:r w:rsidR="00F76E1B" w:rsidRPr="00DF0D29">
        <w:rPr>
          <w:rFonts w:ascii="Arial Narrow" w:eastAsia="Arial" w:hAnsi="Arial Narrow"/>
          <w:lang w:val="en-US"/>
        </w:rPr>
        <w:t>among others</w:t>
      </w:r>
      <w:r w:rsidR="009D2B9F" w:rsidRPr="00DF0D29">
        <w:rPr>
          <w:rFonts w:ascii="Arial Narrow" w:eastAsia="Arial" w:hAnsi="Arial Narrow"/>
          <w:lang w:val="en-US"/>
        </w:rPr>
        <w:t>.</w:t>
      </w:r>
      <w:r w:rsidR="00C2759F" w:rsidRPr="00DF0D29">
        <w:rPr>
          <w:rFonts w:ascii="Arial Narrow" w:eastAsia="Arial" w:hAnsi="Arial Narrow"/>
          <w:lang w:val="en-US"/>
        </w:rPr>
        <w:t xml:space="preserve"> </w:t>
      </w:r>
      <w:r w:rsidR="00F76E1B" w:rsidRPr="00DF0D29">
        <w:rPr>
          <w:rFonts w:ascii="Arial Narrow" w:eastAsia="Arial" w:hAnsi="Arial Narrow"/>
          <w:lang w:val="en-US"/>
        </w:rPr>
        <w:t>T</w:t>
      </w:r>
      <w:r w:rsidR="00C2759F" w:rsidRPr="00DF0D29">
        <w:rPr>
          <w:rFonts w:ascii="Arial Narrow" w:eastAsia="Arial" w:hAnsi="Arial Narrow"/>
          <w:lang w:val="en-US"/>
        </w:rPr>
        <w:t>his</w:t>
      </w:r>
      <w:r w:rsidR="009D2B9F" w:rsidRPr="00DF0D29">
        <w:rPr>
          <w:rFonts w:ascii="Arial Narrow" w:eastAsia="Arial" w:hAnsi="Arial Narrow"/>
          <w:lang w:val="en-US"/>
        </w:rPr>
        <w:t xml:space="preserve"> </w:t>
      </w:r>
      <w:r w:rsidR="00C2759F" w:rsidRPr="00DF0D29">
        <w:rPr>
          <w:rFonts w:ascii="Arial Narrow" w:eastAsia="Arial" w:hAnsi="Arial Narrow"/>
          <w:lang w:val="en-US"/>
        </w:rPr>
        <w:t>aspect</w:t>
      </w:r>
      <w:r w:rsidR="009D2B9F" w:rsidRPr="00DF0D29">
        <w:rPr>
          <w:rFonts w:ascii="Arial Narrow" w:eastAsia="Arial" w:hAnsi="Arial Narrow"/>
          <w:lang w:val="en-US"/>
        </w:rPr>
        <w:t xml:space="preserve"> </w:t>
      </w:r>
      <w:r w:rsidR="00F76E1B" w:rsidRPr="00DF0D29">
        <w:rPr>
          <w:rFonts w:ascii="Arial Narrow" w:eastAsia="Arial" w:hAnsi="Arial Narrow"/>
          <w:lang w:val="en-US"/>
        </w:rPr>
        <w:t>must be kept in mind</w:t>
      </w:r>
      <w:r w:rsidR="009D2B9F" w:rsidRPr="00DF0D29">
        <w:rPr>
          <w:rFonts w:ascii="Arial Narrow" w:eastAsia="Arial" w:hAnsi="Arial Narrow"/>
          <w:lang w:val="en-US"/>
        </w:rPr>
        <w:t xml:space="preserve"> </w:t>
      </w:r>
      <w:r w:rsidR="00F76E1B" w:rsidRPr="00DF0D29">
        <w:rPr>
          <w:rFonts w:ascii="Arial Narrow" w:eastAsia="Arial" w:hAnsi="Arial Narrow"/>
          <w:lang w:val="en-US"/>
        </w:rPr>
        <w:t>to</w:t>
      </w:r>
      <w:r w:rsidR="009D2B9F" w:rsidRPr="00DF0D29">
        <w:rPr>
          <w:rFonts w:ascii="Arial Narrow" w:eastAsia="Arial" w:hAnsi="Arial Narrow"/>
          <w:lang w:val="en-US"/>
        </w:rPr>
        <w:t xml:space="preserve"> pro</w:t>
      </w:r>
      <w:r w:rsidR="00F76E1B" w:rsidRPr="00DF0D29">
        <w:rPr>
          <w:rFonts w:ascii="Arial Narrow" w:eastAsia="Arial" w:hAnsi="Arial Narrow"/>
          <w:lang w:val="en-US"/>
        </w:rPr>
        <w:t xml:space="preserve">vide other </w:t>
      </w:r>
      <w:r w:rsidR="009D2B9F" w:rsidRPr="00DF0D29">
        <w:rPr>
          <w:rFonts w:ascii="Arial Narrow" w:eastAsia="Arial" w:hAnsi="Arial Narrow"/>
          <w:lang w:val="en-US"/>
        </w:rPr>
        <w:t>alternativ</w:t>
      </w:r>
      <w:r w:rsidR="00F76E1B" w:rsidRPr="00DF0D29">
        <w:rPr>
          <w:rFonts w:ascii="Arial Narrow" w:eastAsia="Arial" w:hAnsi="Arial Narrow"/>
          <w:lang w:val="en-US"/>
        </w:rPr>
        <w:t>e</w:t>
      </w:r>
      <w:r w:rsidR="009D2B9F" w:rsidRPr="00DF0D29">
        <w:rPr>
          <w:rFonts w:ascii="Arial Narrow" w:eastAsia="Arial" w:hAnsi="Arial Narrow"/>
          <w:lang w:val="en-US"/>
        </w:rPr>
        <w:t>s</w:t>
      </w:r>
      <w:r w:rsidR="002F15E1" w:rsidRPr="00DF0D29">
        <w:rPr>
          <w:rFonts w:ascii="Arial Narrow" w:eastAsia="Arial" w:hAnsi="Arial Narrow"/>
          <w:lang w:val="en-US"/>
        </w:rPr>
        <w:t>.</w:t>
      </w:r>
      <w:r w:rsidR="009D2B9F" w:rsidRPr="00DF0D29">
        <w:rPr>
          <w:rFonts w:ascii="Arial Narrow" w:eastAsia="Arial" w:hAnsi="Arial Narrow"/>
          <w:lang w:val="en-US"/>
        </w:rPr>
        <w:t xml:space="preserve"> </w:t>
      </w:r>
    </w:p>
    <w:p w14:paraId="5F40449C" w14:textId="77777777" w:rsidR="00533BB1" w:rsidRPr="00DF0D29" w:rsidRDefault="00533BB1" w:rsidP="00646640">
      <w:pPr>
        <w:contextualSpacing/>
        <w:jc w:val="both"/>
        <w:rPr>
          <w:rFonts w:ascii="Arial Narrow" w:eastAsia="Arial" w:hAnsi="Arial Narrow"/>
          <w:lang w:val="en-US"/>
        </w:rPr>
      </w:pPr>
    </w:p>
    <w:p w14:paraId="1261B125" w14:textId="095CD516" w:rsidR="00C93578" w:rsidRPr="00DF0D29" w:rsidRDefault="00F76E1B" w:rsidP="00646640">
      <w:pPr>
        <w:contextualSpacing/>
        <w:jc w:val="both"/>
        <w:rPr>
          <w:rFonts w:ascii="Arial Narrow" w:eastAsia="Arial" w:hAnsi="Arial Narrow"/>
          <w:lang w:val="en-US"/>
        </w:rPr>
      </w:pPr>
      <w:r w:rsidRPr="00DF0D29">
        <w:rPr>
          <w:rFonts w:ascii="Arial Narrow" w:eastAsia="Arial" w:hAnsi="Arial Narrow"/>
          <w:lang w:val="en-US"/>
        </w:rPr>
        <w:t xml:space="preserve">With </w:t>
      </w:r>
      <w:r w:rsidR="00D83007" w:rsidRPr="00DF0D29">
        <w:rPr>
          <w:rFonts w:ascii="Arial Narrow" w:eastAsia="Arial" w:hAnsi="Arial Narrow"/>
          <w:lang w:val="en-US"/>
        </w:rPr>
        <w:t>respect</w:t>
      </w:r>
      <w:r w:rsidRPr="00DF0D29">
        <w:rPr>
          <w:rFonts w:ascii="Arial Narrow" w:eastAsia="Arial" w:hAnsi="Arial Narrow"/>
          <w:lang w:val="en-US"/>
        </w:rPr>
        <w:t xml:space="preserve"> t</w:t>
      </w:r>
      <w:r w:rsidR="00D83007" w:rsidRPr="00DF0D29">
        <w:rPr>
          <w:rFonts w:ascii="Arial Narrow" w:eastAsia="Arial" w:hAnsi="Arial Narrow"/>
          <w:lang w:val="en-US"/>
        </w:rPr>
        <w:t xml:space="preserve">o </w:t>
      </w:r>
      <w:r w:rsidRPr="00DF0D29">
        <w:rPr>
          <w:rFonts w:ascii="Arial Narrow" w:eastAsia="Arial" w:hAnsi="Arial Narrow"/>
          <w:lang w:val="en-US"/>
        </w:rPr>
        <w:t>the company the patients keep, of any type</w:t>
      </w:r>
      <w:r w:rsidR="009D2B9F" w:rsidRPr="00DF0D29">
        <w:rPr>
          <w:rFonts w:ascii="Arial Narrow" w:eastAsia="Arial" w:hAnsi="Arial Narrow"/>
          <w:lang w:val="en-US"/>
        </w:rPr>
        <w:t xml:space="preserve">, </w:t>
      </w:r>
      <w:r w:rsidRPr="00DF0D29">
        <w:rPr>
          <w:rFonts w:ascii="Arial Narrow" w:eastAsia="Arial" w:hAnsi="Arial Narrow"/>
          <w:lang w:val="en-US"/>
        </w:rPr>
        <w:t>most of the study subjects</w:t>
      </w:r>
      <w:r w:rsidR="009D2B9F" w:rsidRPr="00DF0D29">
        <w:rPr>
          <w:rFonts w:ascii="Arial Narrow" w:eastAsia="Arial" w:hAnsi="Arial Narrow"/>
          <w:lang w:val="en-US"/>
        </w:rPr>
        <w:t xml:space="preserve"> </w:t>
      </w:r>
      <w:r w:rsidR="005D305D" w:rsidRPr="00DF0D29">
        <w:rPr>
          <w:rFonts w:ascii="Arial Narrow" w:eastAsia="Arial" w:hAnsi="Arial Narrow"/>
          <w:lang w:val="en-US"/>
        </w:rPr>
        <w:t xml:space="preserve">are </w:t>
      </w:r>
      <w:r w:rsidR="009D2B9F" w:rsidRPr="00DF0D29">
        <w:rPr>
          <w:rFonts w:ascii="Arial Narrow" w:eastAsia="Arial" w:hAnsi="Arial Narrow"/>
          <w:lang w:val="en-US"/>
        </w:rPr>
        <w:t>a</w:t>
      </w:r>
      <w:r w:rsidRPr="00DF0D29">
        <w:rPr>
          <w:rFonts w:ascii="Arial Narrow" w:eastAsia="Arial" w:hAnsi="Arial Narrow"/>
          <w:lang w:val="en-US"/>
        </w:rPr>
        <w:t>c</w:t>
      </w:r>
      <w:r w:rsidR="009D2B9F" w:rsidRPr="00DF0D29">
        <w:rPr>
          <w:rFonts w:ascii="Arial Narrow" w:eastAsia="Arial" w:hAnsi="Arial Narrow"/>
          <w:lang w:val="en-US"/>
        </w:rPr>
        <w:t>compa</w:t>
      </w:r>
      <w:r w:rsidRPr="00DF0D29">
        <w:rPr>
          <w:rFonts w:ascii="Arial Narrow" w:eastAsia="Arial" w:hAnsi="Arial Narrow"/>
          <w:lang w:val="en-US"/>
        </w:rPr>
        <w:t xml:space="preserve">nied </w:t>
      </w:r>
      <w:r w:rsidR="00C2759F" w:rsidRPr="00DF0D29">
        <w:rPr>
          <w:rFonts w:ascii="Arial Narrow" w:eastAsia="Arial" w:hAnsi="Arial Narrow"/>
          <w:lang w:val="en-US"/>
        </w:rPr>
        <w:t xml:space="preserve">and </w:t>
      </w:r>
      <w:r w:rsidRPr="00DF0D29">
        <w:rPr>
          <w:rFonts w:ascii="Arial Narrow" w:eastAsia="Arial" w:hAnsi="Arial Narrow"/>
          <w:lang w:val="en-US"/>
        </w:rPr>
        <w:t>have family support;</w:t>
      </w:r>
      <w:r w:rsidR="009D2B9F" w:rsidRPr="00DF0D29">
        <w:rPr>
          <w:rFonts w:ascii="Arial Narrow" w:eastAsia="Arial" w:hAnsi="Arial Narrow"/>
          <w:lang w:val="en-US"/>
        </w:rPr>
        <w:t xml:space="preserve"> </w:t>
      </w:r>
      <w:r w:rsidR="00324E91" w:rsidRPr="00DF0D29">
        <w:rPr>
          <w:rFonts w:ascii="Arial Narrow" w:eastAsia="Arial" w:hAnsi="Arial Narrow"/>
          <w:lang w:val="en-US"/>
        </w:rPr>
        <w:t>however</w:t>
      </w:r>
      <w:r w:rsidRPr="00DF0D29">
        <w:rPr>
          <w:rFonts w:ascii="Arial Narrow" w:eastAsia="Arial" w:hAnsi="Arial Narrow"/>
          <w:lang w:val="en-US"/>
        </w:rPr>
        <w:t>,</w:t>
      </w:r>
      <w:r w:rsidR="009D2B9F" w:rsidRPr="00DF0D29">
        <w:rPr>
          <w:rFonts w:ascii="Arial Narrow" w:eastAsia="Arial" w:hAnsi="Arial Narrow"/>
          <w:lang w:val="en-US"/>
        </w:rPr>
        <w:t xml:space="preserve"> no nece</w:t>
      </w:r>
      <w:r w:rsidRPr="00DF0D29">
        <w:rPr>
          <w:rFonts w:ascii="Arial Narrow" w:eastAsia="Arial" w:hAnsi="Arial Narrow"/>
          <w:lang w:val="en-US"/>
        </w:rPr>
        <w:t>s</w:t>
      </w:r>
      <w:r w:rsidR="009D2B9F" w:rsidRPr="00DF0D29">
        <w:rPr>
          <w:rFonts w:ascii="Arial Narrow" w:eastAsia="Arial" w:hAnsi="Arial Narrow"/>
          <w:lang w:val="en-US"/>
        </w:rPr>
        <w:t>sari</w:t>
      </w:r>
      <w:r w:rsidRPr="00DF0D29">
        <w:rPr>
          <w:rFonts w:ascii="Arial Narrow" w:eastAsia="Arial" w:hAnsi="Arial Narrow"/>
          <w:lang w:val="en-US"/>
        </w:rPr>
        <w:t xml:space="preserve">ly do they </w:t>
      </w:r>
      <w:r w:rsidR="005D305D" w:rsidRPr="00DF0D29">
        <w:rPr>
          <w:rFonts w:ascii="Arial Narrow" w:eastAsia="Arial" w:hAnsi="Arial Narrow"/>
          <w:lang w:val="en-US"/>
        </w:rPr>
        <w:t>always</w:t>
      </w:r>
      <w:r w:rsidR="009D2B9F" w:rsidRPr="00DF0D29">
        <w:rPr>
          <w:rFonts w:ascii="Arial Narrow" w:eastAsia="Arial" w:hAnsi="Arial Narrow"/>
          <w:lang w:val="en-US"/>
        </w:rPr>
        <w:t xml:space="preserve"> rec</w:t>
      </w:r>
      <w:r w:rsidRPr="00DF0D29">
        <w:rPr>
          <w:rFonts w:ascii="Arial Narrow" w:eastAsia="Arial" w:hAnsi="Arial Narrow"/>
          <w:lang w:val="en-US"/>
        </w:rPr>
        <w:t>eive care from their relatives</w:t>
      </w:r>
      <w:r w:rsidR="009D2B9F" w:rsidRPr="00DF0D29">
        <w:rPr>
          <w:rFonts w:ascii="Arial Narrow" w:eastAsia="Arial" w:hAnsi="Arial Narrow"/>
          <w:lang w:val="en-US"/>
        </w:rPr>
        <w:t>. Rela</w:t>
      </w:r>
      <w:r w:rsidRPr="00DF0D29">
        <w:rPr>
          <w:rFonts w:ascii="Arial Narrow" w:eastAsia="Arial" w:hAnsi="Arial Narrow"/>
          <w:lang w:val="en-US"/>
        </w:rPr>
        <w:t>ting this finding</w:t>
      </w:r>
      <w:r w:rsidR="009F0B67" w:rsidRPr="00DF0D29">
        <w:rPr>
          <w:rFonts w:ascii="Arial Narrow" w:eastAsia="Arial" w:hAnsi="Arial Narrow"/>
          <w:lang w:val="en-US"/>
        </w:rPr>
        <w:t xml:space="preserve"> with </w:t>
      </w:r>
      <w:r w:rsidR="009D2B9F" w:rsidRPr="00DF0D29">
        <w:rPr>
          <w:rFonts w:ascii="Arial Narrow" w:eastAsia="Arial" w:hAnsi="Arial Narrow"/>
          <w:lang w:val="en-US"/>
        </w:rPr>
        <w:t xml:space="preserve">la </w:t>
      </w:r>
      <w:r w:rsidRPr="00DF0D29">
        <w:rPr>
          <w:rFonts w:ascii="Arial Narrow" w:eastAsia="Arial" w:hAnsi="Arial Narrow"/>
          <w:lang w:val="en-US"/>
        </w:rPr>
        <w:t>Self-care Theory by</w:t>
      </w:r>
      <w:r w:rsidR="00944088" w:rsidRPr="00DF0D29">
        <w:rPr>
          <w:rFonts w:ascii="Arial Narrow" w:eastAsia="Arial" w:hAnsi="Arial Narrow"/>
          <w:lang w:val="en-US"/>
        </w:rPr>
        <w:t xml:space="preserve"> Orem,</w:t>
      </w:r>
      <w:r w:rsidR="00C2759F" w:rsidRPr="00DF0D29">
        <w:rPr>
          <w:rFonts w:ascii="Arial Narrow" w:eastAsia="Arial" w:hAnsi="Arial Narrow"/>
          <w:lang w:val="en-US"/>
        </w:rPr>
        <w:t xml:space="preserve"> this</w:t>
      </w:r>
      <w:r w:rsidR="00944088" w:rsidRPr="00DF0D29">
        <w:rPr>
          <w:rFonts w:ascii="Arial Narrow" w:eastAsia="Arial" w:hAnsi="Arial Narrow"/>
          <w:lang w:val="en-US"/>
        </w:rPr>
        <w:t xml:space="preserve"> </w:t>
      </w:r>
      <w:r w:rsidR="00C2759F" w:rsidRPr="00DF0D29">
        <w:rPr>
          <w:rFonts w:ascii="Arial Narrow" w:eastAsia="Arial" w:hAnsi="Arial Narrow"/>
          <w:lang w:val="en-US"/>
        </w:rPr>
        <w:t>result</w:t>
      </w:r>
      <w:r w:rsidR="00944088" w:rsidRPr="00DF0D29">
        <w:rPr>
          <w:rFonts w:ascii="Arial Narrow" w:eastAsia="Arial" w:hAnsi="Arial Narrow"/>
          <w:lang w:val="en-US"/>
        </w:rPr>
        <w:t xml:space="preserve"> </w:t>
      </w:r>
      <w:r w:rsidRPr="00DF0D29">
        <w:rPr>
          <w:rFonts w:ascii="Arial Narrow" w:eastAsia="Arial" w:hAnsi="Arial Narrow"/>
          <w:lang w:val="en-US"/>
        </w:rPr>
        <w:t xml:space="preserve">gives a </w:t>
      </w:r>
      <w:r w:rsidR="009D2B9F" w:rsidRPr="00DF0D29">
        <w:rPr>
          <w:rFonts w:ascii="Arial Narrow" w:eastAsia="Arial" w:hAnsi="Arial Narrow"/>
          <w:lang w:val="en-US"/>
        </w:rPr>
        <w:t>p</w:t>
      </w:r>
      <w:r w:rsidR="00B81B8A" w:rsidRPr="00DF0D29">
        <w:rPr>
          <w:rFonts w:ascii="Arial Narrow" w:eastAsia="Arial" w:hAnsi="Arial Narrow"/>
          <w:lang w:val="en-US"/>
        </w:rPr>
        <w:t>erspectiv</w:t>
      </w:r>
      <w:r w:rsidRPr="00DF0D29">
        <w:rPr>
          <w:rFonts w:ascii="Arial Narrow" w:eastAsia="Arial" w:hAnsi="Arial Narrow"/>
          <w:lang w:val="en-US"/>
        </w:rPr>
        <w:t>e</w:t>
      </w:r>
      <w:r w:rsidR="00B81B8A" w:rsidRPr="00DF0D29">
        <w:rPr>
          <w:rFonts w:ascii="Arial Narrow" w:eastAsia="Arial" w:hAnsi="Arial Narrow"/>
          <w:lang w:val="en-US"/>
        </w:rPr>
        <w:t xml:space="preserve"> </w:t>
      </w:r>
      <w:r w:rsidRPr="00DF0D29">
        <w:rPr>
          <w:rFonts w:ascii="Arial Narrow" w:eastAsia="Arial" w:hAnsi="Arial Narrow"/>
          <w:lang w:val="en-US"/>
        </w:rPr>
        <w:t xml:space="preserve">that </w:t>
      </w:r>
      <w:r w:rsidR="00C2759F" w:rsidRPr="00DF0D29">
        <w:rPr>
          <w:rFonts w:ascii="Arial Narrow" w:eastAsia="Arial" w:hAnsi="Arial Narrow"/>
          <w:lang w:val="en-US"/>
        </w:rPr>
        <w:t>patient</w:t>
      </w:r>
      <w:r w:rsidR="00B81B8A" w:rsidRPr="00DF0D29">
        <w:rPr>
          <w:rFonts w:ascii="Arial Narrow" w:eastAsia="Arial" w:hAnsi="Arial Narrow"/>
          <w:lang w:val="en-US"/>
        </w:rPr>
        <w:t xml:space="preserve">s </w:t>
      </w:r>
      <w:r w:rsidRPr="00DF0D29">
        <w:rPr>
          <w:rFonts w:ascii="Arial Narrow" w:eastAsia="Arial" w:hAnsi="Arial Narrow"/>
          <w:lang w:val="en-US"/>
        </w:rPr>
        <w:t xml:space="preserve">are self-care </w:t>
      </w:r>
      <w:r w:rsidR="009D2B9F" w:rsidRPr="00DF0D29">
        <w:rPr>
          <w:rFonts w:ascii="Arial Narrow" w:eastAsia="Arial" w:hAnsi="Arial Narrow"/>
          <w:lang w:val="en-US"/>
        </w:rPr>
        <w:t>agents</w:t>
      </w:r>
      <w:r w:rsidRPr="00DF0D29">
        <w:rPr>
          <w:rFonts w:ascii="Arial Narrow" w:eastAsia="Arial" w:hAnsi="Arial Narrow"/>
          <w:lang w:val="en-US"/>
        </w:rPr>
        <w:t>,</w:t>
      </w:r>
      <w:r w:rsidR="009D2B9F" w:rsidRPr="00DF0D29">
        <w:rPr>
          <w:rFonts w:ascii="Arial Narrow" w:eastAsia="Arial" w:hAnsi="Arial Narrow"/>
          <w:lang w:val="en-US"/>
        </w:rPr>
        <w:t xml:space="preserve"> </w:t>
      </w:r>
      <w:r w:rsidRPr="00DF0D29">
        <w:rPr>
          <w:rFonts w:ascii="Arial Narrow" w:eastAsia="Arial" w:hAnsi="Arial Narrow"/>
          <w:lang w:val="en-US"/>
        </w:rPr>
        <w:t>that is</w:t>
      </w:r>
      <w:r w:rsidR="009D2B9F" w:rsidRPr="00DF0D29">
        <w:rPr>
          <w:rFonts w:ascii="Arial Narrow" w:eastAsia="Arial" w:hAnsi="Arial Narrow"/>
          <w:lang w:val="en-US"/>
        </w:rPr>
        <w:t>,</w:t>
      </w:r>
      <w:r w:rsidR="00825677" w:rsidRPr="00DF0D29">
        <w:rPr>
          <w:rFonts w:ascii="Arial Narrow" w:eastAsia="Arial" w:hAnsi="Arial Narrow"/>
          <w:lang w:val="en-US"/>
        </w:rPr>
        <w:t xml:space="preserve"> “decidi</w:t>
      </w:r>
      <w:r w:rsidRPr="00DF0D29">
        <w:rPr>
          <w:rFonts w:ascii="Arial Narrow" w:eastAsia="Arial" w:hAnsi="Arial Narrow"/>
          <w:lang w:val="en-US"/>
        </w:rPr>
        <w:t xml:space="preserve">ng what they can and should do for their </w:t>
      </w:r>
      <w:r w:rsidR="005D305D" w:rsidRPr="00DF0D29">
        <w:rPr>
          <w:rFonts w:ascii="Arial Narrow" w:eastAsia="Arial" w:hAnsi="Arial Narrow"/>
          <w:lang w:val="en-US"/>
        </w:rPr>
        <w:t>health</w:t>
      </w:r>
      <w:r w:rsidR="00C2759F" w:rsidRPr="00DF0D29">
        <w:rPr>
          <w:rFonts w:ascii="Arial Narrow" w:eastAsia="Arial" w:hAnsi="Arial Narrow"/>
          <w:lang w:val="en-US"/>
        </w:rPr>
        <w:t xml:space="preserve"> and </w:t>
      </w:r>
      <w:r w:rsidR="005D305D" w:rsidRPr="00DF0D29">
        <w:rPr>
          <w:rFonts w:ascii="Arial Narrow" w:eastAsia="Arial" w:hAnsi="Arial Narrow"/>
          <w:lang w:val="en-US"/>
        </w:rPr>
        <w:t>wellbeing</w:t>
      </w:r>
      <w:r w:rsidR="00825677" w:rsidRPr="00DF0D29">
        <w:rPr>
          <w:rFonts w:ascii="Arial Narrow" w:eastAsia="Arial" w:hAnsi="Arial Narrow"/>
          <w:lang w:val="en-US"/>
        </w:rPr>
        <w:t xml:space="preserve"> </w:t>
      </w:r>
      <w:r w:rsidRPr="00DF0D29">
        <w:rPr>
          <w:rFonts w:ascii="Arial Narrow" w:eastAsia="Arial" w:hAnsi="Arial Narrow"/>
          <w:lang w:val="en-US"/>
        </w:rPr>
        <w:t>over time</w:t>
      </w:r>
      <w:r w:rsidR="009D2B9F" w:rsidRPr="00DF0D29">
        <w:rPr>
          <w:rFonts w:ascii="Arial Narrow" w:eastAsia="Arial" w:hAnsi="Arial Narrow"/>
          <w:lang w:val="en-US"/>
        </w:rPr>
        <w:t>”;</w:t>
      </w:r>
      <w:r w:rsidR="00567923" w:rsidRPr="00DF0D29">
        <w:rPr>
          <w:rFonts w:ascii="Arial Narrow" w:eastAsia="Arial" w:hAnsi="Arial Narrow"/>
          <w:vertAlign w:val="superscript"/>
          <w:lang w:val="en-US"/>
        </w:rPr>
        <w:t>(</w:t>
      </w:r>
      <w:r w:rsidR="003749AC" w:rsidRPr="00DF0D29">
        <w:rPr>
          <w:rFonts w:ascii="Arial Narrow" w:eastAsia="Arial" w:hAnsi="Arial Narrow"/>
          <w:vertAlign w:val="superscript"/>
          <w:lang w:val="en-US"/>
        </w:rPr>
        <w:t>1</w:t>
      </w:r>
      <w:r w:rsidR="00B97439" w:rsidRPr="00DF0D29">
        <w:rPr>
          <w:rFonts w:ascii="Arial Narrow" w:eastAsia="Arial" w:hAnsi="Arial Narrow"/>
          <w:vertAlign w:val="superscript"/>
          <w:lang w:val="en-US"/>
        </w:rPr>
        <w:t>4</w:t>
      </w:r>
      <w:r w:rsidR="00567923" w:rsidRPr="00DF0D29">
        <w:rPr>
          <w:rFonts w:ascii="Arial Narrow" w:eastAsia="Arial" w:hAnsi="Arial Narrow"/>
          <w:vertAlign w:val="superscript"/>
          <w:lang w:val="en-US"/>
        </w:rPr>
        <w:t>)</w:t>
      </w:r>
      <w:r w:rsidR="002C17E7" w:rsidRPr="00DF0D29">
        <w:rPr>
          <w:rFonts w:ascii="Arial Narrow" w:eastAsia="Arial" w:hAnsi="Arial Narrow"/>
          <w:vertAlign w:val="superscript"/>
          <w:lang w:val="en-US"/>
        </w:rPr>
        <w:t xml:space="preserve"> </w:t>
      </w:r>
      <w:r w:rsidRPr="00DF0D29">
        <w:rPr>
          <w:rFonts w:ascii="Arial Narrow" w:eastAsia="Arial" w:hAnsi="Arial Narrow"/>
          <w:lang w:val="en-US"/>
        </w:rPr>
        <w:t>it is expected that the self-care capacity</w:t>
      </w:r>
      <w:r w:rsidR="009D2B9F" w:rsidRPr="00DF0D29">
        <w:rPr>
          <w:rFonts w:ascii="Arial Narrow" w:eastAsia="Arial" w:hAnsi="Arial Narrow"/>
          <w:lang w:val="en-US"/>
        </w:rPr>
        <w:t xml:space="preserve"> </w:t>
      </w:r>
      <w:r w:rsidRPr="00DF0D29">
        <w:rPr>
          <w:rFonts w:ascii="Arial Narrow" w:eastAsia="Arial" w:hAnsi="Arial Narrow"/>
          <w:lang w:val="en-US"/>
        </w:rPr>
        <w:t xml:space="preserve">of </w:t>
      </w:r>
      <w:r w:rsidR="00C2759F" w:rsidRPr="00DF0D29">
        <w:rPr>
          <w:rFonts w:ascii="Arial Narrow" w:eastAsia="Arial" w:hAnsi="Arial Narrow"/>
          <w:lang w:val="en-US"/>
        </w:rPr>
        <w:t>patient</w:t>
      </w:r>
      <w:r w:rsidR="009D2B9F" w:rsidRPr="00DF0D29">
        <w:rPr>
          <w:rFonts w:ascii="Arial Narrow" w:eastAsia="Arial" w:hAnsi="Arial Narrow"/>
          <w:lang w:val="en-US"/>
        </w:rPr>
        <w:t xml:space="preserve">s </w:t>
      </w:r>
      <w:r w:rsidRPr="00DF0D29">
        <w:rPr>
          <w:rFonts w:ascii="Arial Narrow" w:eastAsia="Arial" w:hAnsi="Arial Narrow"/>
          <w:lang w:val="en-US"/>
        </w:rPr>
        <w:t>must have improved after discharge</w:t>
      </w:r>
      <w:r w:rsidR="00C2759F" w:rsidRPr="00DF0D29">
        <w:rPr>
          <w:rFonts w:ascii="Arial Narrow" w:eastAsia="Arial" w:hAnsi="Arial Narrow"/>
          <w:lang w:val="en-US"/>
        </w:rPr>
        <w:t xml:space="preserve"> and </w:t>
      </w:r>
      <w:r w:rsidRPr="00DF0D29">
        <w:rPr>
          <w:rFonts w:ascii="Arial Narrow" w:eastAsia="Arial" w:hAnsi="Arial Narrow"/>
          <w:lang w:val="en-US"/>
        </w:rPr>
        <w:t xml:space="preserve">that </w:t>
      </w:r>
      <w:r w:rsidR="00C2759F" w:rsidRPr="00DF0D29">
        <w:rPr>
          <w:rFonts w:ascii="Arial Narrow" w:eastAsia="Arial" w:hAnsi="Arial Narrow"/>
          <w:lang w:val="en-US"/>
        </w:rPr>
        <w:t>according to</w:t>
      </w:r>
      <w:r w:rsidR="009D2B9F" w:rsidRPr="00DF0D29">
        <w:rPr>
          <w:rFonts w:ascii="Arial Narrow" w:eastAsia="Arial" w:hAnsi="Arial Narrow"/>
          <w:lang w:val="en-US"/>
        </w:rPr>
        <w:t xml:space="preserve"> </w:t>
      </w:r>
      <w:r w:rsidRPr="00DF0D29">
        <w:rPr>
          <w:rFonts w:ascii="Arial Narrow" w:eastAsia="Arial" w:hAnsi="Arial Narrow"/>
          <w:lang w:val="en-US"/>
        </w:rPr>
        <w:t>the individual condition</w:t>
      </w:r>
      <w:r w:rsidR="009D2B9F" w:rsidRPr="00DF0D29">
        <w:rPr>
          <w:rFonts w:ascii="Arial Narrow" w:eastAsia="Arial" w:hAnsi="Arial Narrow"/>
          <w:lang w:val="en-US"/>
        </w:rPr>
        <w:t xml:space="preserve"> </w:t>
      </w:r>
      <w:r w:rsidRPr="00DF0D29">
        <w:rPr>
          <w:rFonts w:ascii="Arial Narrow" w:eastAsia="Arial" w:hAnsi="Arial Narrow"/>
          <w:lang w:val="en-US"/>
        </w:rPr>
        <w:t xml:space="preserve">of each </w:t>
      </w:r>
      <w:r w:rsidR="00C2759F" w:rsidRPr="00DF0D29">
        <w:rPr>
          <w:rFonts w:ascii="Arial Narrow" w:eastAsia="Arial" w:hAnsi="Arial Narrow"/>
          <w:lang w:val="en-US"/>
        </w:rPr>
        <w:t>patient</w:t>
      </w:r>
      <w:r w:rsidR="009D2B9F" w:rsidRPr="00DF0D29">
        <w:rPr>
          <w:rFonts w:ascii="Arial Narrow" w:eastAsia="Arial" w:hAnsi="Arial Narrow"/>
          <w:lang w:val="en-US"/>
        </w:rPr>
        <w:t xml:space="preserve"> </w:t>
      </w:r>
      <w:r w:rsidRPr="00DF0D29">
        <w:rPr>
          <w:rFonts w:ascii="Arial Narrow" w:eastAsia="Arial" w:hAnsi="Arial Narrow"/>
          <w:lang w:val="en-US"/>
        </w:rPr>
        <w:t xml:space="preserve">does not </w:t>
      </w:r>
      <w:r w:rsidR="009D2B9F" w:rsidRPr="00DF0D29">
        <w:rPr>
          <w:rFonts w:ascii="Arial Narrow" w:eastAsia="Arial" w:hAnsi="Arial Narrow"/>
          <w:lang w:val="en-US"/>
        </w:rPr>
        <w:t xml:space="preserve">depend </w:t>
      </w:r>
      <w:r w:rsidRPr="00DF0D29">
        <w:rPr>
          <w:rFonts w:ascii="Arial Narrow" w:eastAsia="Arial" w:hAnsi="Arial Narrow"/>
          <w:lang w:val="en-US"/>
        </w:rPr>
        <w:t xml:space="preserve">on others to </w:t>
      </w:r>
      <w:r w:rsidR="009D2B9F" w:rsidRPr="00DF0D29">
        <w:rPr>
          <w:rFonts w:ascii="Arial Narrow" w:eastAsia="Arial" w:hAnsi="Arial Narrow"/>
          <w:lang w:val="en-US"/>
        </w:rPr>
        <w:t>adher</w:t>
      </w:r>
      <w:r w:rsidRPr="00DF0D29">
        <w:rPr>
          <w:rFonts w:ascii="Arial Narrow" w:eastAsia="Arial" w:hAnsi="Arial Narrow"/>
          <w:lang w:val="en-US"/>
        </w:rPr>
        <w:t>e</w:t>
      </w:r>
      <w:r w:rsidR="009D2B9F" w:rsidRPr="00DF0D29">
        <w:rPr>
          <w:rFonts w:ascii="Arial Narrow" w:eastAsia="Arial" w:hAnsi="Arial Narrow"/>
          <w:lang w:val="en-US"/>
        </w:rPr>
        <w:t xml:space="preserve"> </w:t>
      </w:r>
      <w:r w:rsidRPr="00DF0D29">
        <w:rPr>
          <w:rFonts w:ascii="Arial Narrow" w:eastAsia="Arial" w:hAnsi="Arial Narrow"/>
          <w:lang w:val="en-US"/>
        </w:rPr>
        <w:t xml:space="preserve">to </w:t>
      </w:r>
      <w:r w:rsidR="00C2759F" w:rsidRPr="00DF0D29">
        <w:rPr>
          <w:rFonts w:ascii="Arial Narrow" w:eastAsia="Arial" w:hAnsi="Arial Narrow"/>
          <w:lang w:val="en-US"/>
        </w:rPr>
        <w:t>secondary prevention</w:t>
      </w:r>
      <w:r w:rsidRPr="00DF0D29">
        <w:rPr>
          <w:rFonts w:ascii="Arial Narrow" w:eastAsia="Arial" w:hAnsi="Arial Narrow"/>
          <w:lang w:val="en-US"/>
        </w:rPr>
        <w:t>;</w:t>
      </w:r>
      <w:r w:rsidR="009D2B9F" w:rsidRPr="00DF0D29">
        <w:rPr>
          <w:rFonts w:ascii="Arial Narrow" w:eastAsia="Arial" w:hAnsi="Arial Narrow"/>
          <w:lang w:val="en-US"/>
        </w:rPr>
        <w:t xml:space="preserve"> </w:t>
      </w:r>
      <w:r w:rsidRPr="00DF0D29">
        <w:rPr>
          <w:rFonts w:ascii="Arial Narrow" w:eastAsia="Arial" w:hAnsi="Arial Narrow"/>
          <w:lang w:val="en-US"/>
        </w:rPr>
        <w:t>it is highly likely</w:t>
      </w:r>
      <w:r w:rsidR="009D2B9F" w:rsidRPr="00DF0D29">
        <w:rPr>
          <w:rFonts w:ascii="Arial Narrow" w:eastAsia="Arial" w:hAnsi="Arial Narrow"/>
          <w:lang w:val="en-US"/>
        </w:rPr>
        <w:t xml:space="preserve"> </w:t>
      </w:r>
      <w:r w:rsidRPr="00DF0D29">
        <w:rPr>
          <w:rFonts w:ascii="Arial Narrow" w:eastAsia="Arial" w:hAnsi="Arial Narrow"/>
          <w:lang w:val="en-US"/>
        </w:rPr>
        <w:t xml:space="preserve">that this fact demonstrates the aid </w:t>
      </w:r>
      <w:r w:rsidR="00C2759F" w:rsidRPr="00DF0D29">
        <w:rPr>
          <w:rFonts w:ascii="Arial Narrow" w:eastAsia="Arial" w:hAnsi="Arial Narrow"/>
          <w:lang w:val="en-US"/>
        </w:rPr>
        <w:t xml:space="preserve">and </w:t>
      </w:r>
      <w:r w:rsidRPr="00DF0D29">
        <w:rPr>
          <w:rFonts w:ascii="Arial Narrow" w:eastAsia="Arial" w:hAnsi="Arial Narrow"/>
          <w:lang w:val="en-US"/>
        </w:rPr>
        <w:t>education</w:t>
      </w:r>
      <w:r w:rsidR="009D2B9F" w:rsidRPr="00DF0D29">
        <w:rPr>
          <w:rFonts w:ascii="Arial Narrow" w:eastAsia="Arial" w:hAnsi="Arial Narrow"/>
          <w:lang w:val="en-US"/>
        </w:rPr>
        <w:t xml:space="preserve"> </w:t>
      </w:r>
      <w:r w:rsidRPr="00DF0D29">
        <w:rPr>
          <w:rFonts w:ascii="Arial Narrow" w:eastAsia="Arial" w:hAnsi="Arial Narrow"/>
          <w:lang w:val="en-US"/>
        </w:rPr>
        <w:t xml:space="preserve">provided by </w:t>
      </w:r>
      <w:r w:rsidR="00324E91" w:rsidRPr="00DF0D29">
        <w:rPr>
          <w:rFonts w:ascii="Arial Narrow" w:eastAsia="Arial" w:hAnsi="Arial Narrow"/>
          <w:lang w:val="en-US"/>
        </w:rPr>
        <w:t>nursing</w:t>
      </w:r>
      <w:r w:rsidR="009D2B9F" w:rsidRPr="00DF0D29">
        <w:rPr>
          <w:rFonts w:ascii="Arial Narrow" w:eastAsia="Arial" w:hAnsi="Arial Narrow"/>
          <w:lang w:val="en-US"/>
        </w:rPr>
        <w:t xml:space="preserve"> </w:t>
      </w:r>
      <w:r w:rsidRPr="00DF0D29">
        <w:rPr>
          <w:rFonts w:ascii="Arial Narrow" w:eastAsia="Arial" w:hAnsi="Arial Narrow"/>
          <w:lang w:val="en-US"/>
        </w:rPr>
        <w:t xml:space="preserve">to </w:t>
      </w:r>
      <w:r w:rsidR="00C2759F" w:rsidRPr="00DF0D29">
        <w:rPr>
          <w:rFonts w:ascii="Arial Narrow" w:eastAsia="Arial" w:hAnsi="Arial Narrow"/>
          <w:lang w:val="en-US"/>
        </w:rPr>
        <w:t>patient</w:t>
      </w:r>
      <w:r w:rsidR="009D2B9F" w:rsidRPr="00DF0D29">
        <w:rPr>
          <w:rFonts w:ascii="Arial Narrow" w:eastAsia="Arial" w:hAnsi="Arial Narrow"/>
          <w:lang w:val="en-US"/>
        </w:rPr>
        <w:t xml:space="preserve">s </w:t>
      </w:r>
      <w:r w:rsidRPr="00DF0D29">
        <w:rPr>
          <w:rFonts w:ascii="Arial Narrow" w:eastAsia="Arial" w:hAnsi="Arial Narrow"/>
          <w:lang w:val="en-US"/>
        </w:rPr>
        <w:t>regarding their</w:t>
      </w:r>
      <w:r w:rsidR="009D2B9F" w:rsidRPr="00DF0D29">
        <w:rPr>
          <w:rFonts w:ascii="Arial Narrow" w:eastAsia="Arial" w:hAnsi="Arial Narrow"/>
          <w:lang w:val="en-US"/>
        </w:rPr>
        <w:t xml:space="preserve"> </w:t>
      </w:r>
      <w:r w:rsidR="00C2759F" w:rsidRPr="00DF0D29">
        <w:rPr>
          <w:rFonts w:ascii="Arial Narrow" w:eastAsia="Arial" w:hAnsi="Arial Narrow"/>
          <w:lang w:val="en-US"/>
        </w:rPr>
        <w:t>self-care</w:t>
      </w:r>
      <w:r w:rsidR="009D2B9F" w:rsidRPr="00DF0D29">
        <w:rPr>
          <w:rFonts w:ascii="Arial Narrow" w:eastAsia="Arial" w:hAnsi="Arial Narrow"/>
          <w:lang w:val="en-US"/>
        </w:rPr>
        <w:t>.</w:t>
      </w:r>
    </w:p>
    <w:p w14:paraId="509D1D1B" w14:textId="77777777" w:rsidR="00533BB1" w:rsidRPr="00C6498D" w:rsidRDefault="00533BB1" w:rsidP="00646640">
      <w:pPr>
        <w:contextualSpacing/>
        <w:jc w:val="both"/>
        <w:rPr>
          <w:rFonts w:ascii="Arial Narrow" w:eastAsia="Arial" w:hAnsi="Arial Narrow"/>
          <w:lang w:val="en-US"/>
        </w:rPr>
      </w:pPr>
    </w:p>
    <w:p w14:paraId="48D5821A" w14:textId="67BCF2A7" w:rsidR="009D2B9F" w:rsidRPr="00C6498D" w:rsidRDefault="00F76E1B" w:rsidP="00646640">
      <w:pPr>
        <w:contextualSpacing/>
        <w:jc w:val="both"/>
        <w:rPr>
          <w:rFonts w:ascii="Arial Narrow" w:eastAsia="Arial" w:hAnsi="Arial Narrow"/>
          <w:lang w:val="en-US"/>
        </w:rPr>
      </w:pPr>
      <w:r w:rsidRPr="00C6498D">
        <w:rPr>
          <w:rFonts w:ascii="Arial Narrow" w:eastAsia="Arial" w:hAnsi="Arial Narrow"/>
          <w:lang w:val="en-US"/>
        </w:rPr>
        <w:t>It is</w:t>
      </w:r>
      <w:r w:rsidR="009D2B9F" w:rsidRPr="00C6498D">
        <w:rPr>
          <w:rFonts w:ascii="Arial Narrow" w:eastAsia="Arial" w:hAnsi="Arial Narrow"/>
          <w:lang w:val="en-US"/>
        </w:rPr>
        <w:t xml:space="preserve"> </w:t>
      </w:r>
      <w:r w:rsidRPr="00C6498D">
        <w:rPr>
          <w:rFonts w:ascii="Arial Narrow" w:eastAsia="Arial" w:hAnsi="Arial Narrow"/>
          <w:lang w:val="en-US"/>
        </w:rPr>
        <w:t>important</w:t>
      </w:r>
      <w:r w:rsidR="009D2B9F" w:rsidRPr="00C6498D">
        <w:rPr>
          <w:rFonts w:ascii="Arial Narrow" w:eastAsia="Arial" w:hAnsi="Arial Narrow"/>
          <w:lang w:val="en-US"/>
        </w:rPr>
        <w:t xml:space="preserve"> </w:t>
      </w:r>
      <w:r w:rsidRPr="00C6498D">
        <w:rPr>
          <w:rFonts w:ascii="Arial Narrow" w:eastAsia="Arial" w:hAnsi="Arial Narrow"/>
          <w:lang w:val="en-US"/>
        </w:rPr>
        <w:t>to highlight</w:t>
      </w:r>
      <w:r w:rsidR="009D2B9F" w:rsidRPr="00C6498D">
        <w:rPr>
          <w:rFonts w:ascii="Arial Narrow" w:eastAsia="Arial" w:hAnsi="Arial Narrow"/>
          <w:lang w:val="en-US"/>
        </w:rPr>
        <w:t xml:space="preserve"> </w:t>
      </w:r>
      <w:r w:rsidRPr="00C6498D">
        <w:rPr>
          <w:rFonts w:ascii="Arial Narrow" w:eastAsia="Arial" w:hAnsi="Arial Narrow"/>
          <w:lang w:val="en-US"/>
        </w:rPr>
        <w:t>that the cardiology control appointment</w:t>
      </w:r>
      <w:r w:rsidR="009D2B9F" w:rsidRPr="00C6498D">
        <w:rPr>
          <w:rFonts w:ascii="Arial Narrow" w:eastAsia="Arial" w:hAnsi="Arial Narrow"/>
          <w:lang w:val="en-US"/>
        </w:rPr>
        <w:t xml:space="preserve"> </w:t>
      </w:r>
      <w:r w:rsidRPr="00C6498D">
        <w:rPr>
          <w:rFonts w:ascii="Arial Narrow" w:eastAsia="Arial" w:hAnsi="Arial Narrow"/>
          <w:lang w:val="en-US"/>
        </w:rPr>
        <w:t>after discharge</w:t>
      </w:r>
      <w:r w:rsidR="009D2B9F" w:rsidRPr="00C6498D">
        <w:rPr>
          <w:rFonts w:ascii="Arial Narrow" w:eastAsia="Arial" w:hAnsi="Arial Narrow"/>
          <w:lang w:val="en-US"/>
        </w:rPr>
        <w:t xml:space="preserve"> depend</w:t>
      </w:r>
      <w:r w:rsidRPr="00C6498D">
        <w:rPr>
          <w:rFonts w:ascii="Arial Narrow" w:eastAsia="Arial" w:hAnsi="Arial Narrow"/>
          <w:lang w:val="en-US"/>
        </w:rPr>
        <w:t>s</w:t>
      </w:r>
      <w:r w:rsidR="009D2B9F" w:rsidRPr="00C6498D">
        <w:rPr>
          <w:rFonts w:ascii="Arial Narrow" w:eastAsia="Arial" w:hAnsi="Arial Narrow"/>
          <w:lang w:val="en-US"/>
        </w:rPr>
        <w:t xml:space="preserve"> </w:t>
      </w:r>
      <w:r w:rsidRPr="00C6498D">
        <w:rPr>
          <w:rFonts w:ascii="Arial Narrow" w:eastAsia="Arial" w:hAnsi="Arial Narrow"/>
          <w:lang w:val="en-US"/>
        </w:rPr>
        <w:t xml:space="preserve">on the insurance carrier, which </w:t>
      </w:r>
      <w:r w:rsidR="009D2B9F" w:rsidRPr="00C6498D">
        <w:rPr>
          <w:rFonts w:ascii="Arial Narrow" w:eastAsia="Arial" w:hAnsi="Arial Narrow"/>
          <w:lang w:val="en-US"/>
        </w:rPr>
        <w:t>decide</w:t>
      </w:r>
      <w:r w:rsidRPr="00C6498D">
        <w:rPr>
          <w:rFonts w:ascii="Arial Narrow" w:eastAsia="Arial" w:hAnsi="Arial Narrow"/>
          <w:lang w:val="en-US"/>
        </w:rPr>
        <w:t>s</w:t>
      </w:r>
      <w:r w:rsidR="009D2B9F" w:rsidRPr="00C6498D">
        <w:rPr>
          <w:rFonts w:ascii="Arial Narrow" w:eastAsia="Arial" w:hAnsi="Arial Narrow"/>
          <w:lang w:val="en-US"/>
        </w:rPr>
        <w:t xml:space="preserve"> </w:t>
      </w:r>
      <w:r w:rsidRPr="00C6498D">
        <w:rPr>
          <w:rFonts w:ascii="Arial Narrow" w:eastAsia="Arial" w:hAnsi="Arial Narrow"/>
          <w:lang w:val="en-US"/>
        </w:rPr>
        <w:t xml:space="preserve">if the </w:t>
      </w:r>
      <w:r w:rsidR="00C2759F" w:rsidRPr="00C6498D">
        <w:rPr>
          <w:rFonts w:ascii="Arial Narrow" w:eastAsia="Arial" w:hAnsi="Arial Narrow"/>
          <w:lang w:val="en-US"/>
        </w:rPr>
        <w:t>patient</w:t>
      </w:r>
      <w:r w:rsidR="009D2B9F" w:rsidRPr="00C6498D">
        <w:rPr>
          <w:rFonts w:ascii="Arial Narrow" w:eastAsia="Arial" w:hAnsi="Arial Narrow"/>
          <w:lang w:val="en-US"/>
        </w:rPr>
        <w:t xml:space="preserve"> contin</w:t>
      </w:r>
      <w:r w:rsidRPr="00C6498D">
        <w:rPr>
          <w:rFonts w:ascii="Arial Narrow" w:eastAsia="Arial" w:hAnsi="Arial Narrow"/>
          <w:lang w:val="en-US"/>
        </w:rPr>
        <w:t xml:space="preserve">ues the </w:t>
      </w:r>
      <w:r w:rsidR="009D2B9F" w:rsidRPr="00C6498D">
        <w:rPr>
          <w:rFonts w:ascii="Arial Narrow" w:eastAsia="Arial" w:hAnsi="Arial Narrow"/>
          <w:lang w:val="en-US"/>
        </w:rPr>
        <w:t xml:space="preserve">controls </w:t>
      </w:r>
      <w:r w:rsidRPr="00C6498D">
        <w:rPr>
          <w:rFonts w:ascii="Arial Narrow" w:eastAsia="Arial" w:hAnsi="Arial Narrow"/>
          <w:lang w:val="en-US"/>
        </w:rPr>
        <w:t xml:space="preserve">in the </w:t>
      </w:r>
      <w:r w:rsidR="009F0B67" w:rsidRPr="00C6498D">
        <w:rPr>
          <w:rFonts w:ascii="Arial Narrow" w:eastAsia="Arial" w:hAnsi="Arial Narrow"/>
          <w:lang w:val="en-US"/>
        </w:rPr>
        <w:t>clinic</w:t>
      </w:r>
      <w:r w:rsidR="00276B1B" w:rsidRPr="00C6498D">
        <w:rPr>
          <w:rFonts w:ascii="Arial Narrow" w:eastAsia="Arial" w:hAnsi="Arial Narrow"/>
          <w:lang w:val="en-US"/>
        </w:rPr>
        <w:t xml:space="preserve"> o</w:t>
      </w:r>
      <w:r w:rsidRPr="00C6498D">
        <w:rPr>
          <w:rFonts w:ascii="Arial Narrow" w:eastAsia="Arial" w:hAnsi="Arial Narrow"/>
          <w:lang w:val="en-US"/>
        </w:rPr>
        <w:t>r</w:t>
      </w:r>
      <w:r w:rsidR="00276B1B" w:rsidRPr="00C6498D">
        <w:rPr>
          <w:rFonts w:ascii="Arial Narrow" w:eastAsia="Arial" w:hAnsi="Arial Narrow"/>
          <w:lang w:val="en-US"/>
        </w:rPr>
        <w:t xml:space="preserve"> </w:t>
      </w:r>
      <w:r w:rsidRPr="00C6498D">
        <w:rPr>
          <w:rFonts w:ascii="Arial Narrow" w:eastAsia="Arial" w:hAnsi="Arial Narrow"/>
          <w:lang w:val="en-US"/>
        </w:rPr>
        <w:t>in another institution</w:t>
      </w:r>
      <w:r w:rsidR="00DF0D29" w:rsidRPr="00C6498D">
        <w:rPr>
          <w:rFonts w:ascii="Arial Narrow" w:eastAsia="Arial" w:hAnsi="Arial Narrow"/>
          <w:lang w:val="en-US"/>
        </w:rPr>
        <w:t>.</w:t>
      </w:r>
      <w:r w:rsidR="00276B1B" w:rsidRPr="00C6498D">
        <w:rPr>
          <w:rFonts w:ascii="Arial Narrow" w:eastAsia="Arial" w:hAnsi="Arial Narrow"/>
          <w:lang w:val="en-US"/>
        </w:rPr>
        <w:t xml:space="preserve"> </w:t>
      </w:r>
      <w:r w:rsidR="00DF0D29" w:rsidRPr="00C6498D">
        <w:rPr>
          <w:rFonts w:ascii="Arial Narrow" w:eastAsia="Arial" w:hAnsi="Arial Narrow"/>
          <w:lang w:val="en-US"/>
        </w:rPr>
        <w:t>It was</w:t>
      </w:r>
      <w:r w:rsidR="00276B1B" w:rsidRPr="00C6498D">
        <w:rPr>
          <w:rFonts w:ascii="Arial Narrow" w:eastAsia="Arial" w:hAnsi="Arial Narrow"/>
          <w:lang w:val="en-US"/>
        </w:rPr>
        <w:t xml:space="preserve"> evidenc</w:t>
      </w:r>
      <w:r w:rsidR="00DF0D29" w:rsidRPr="00C6498D">
        <w:rPr>
          <w:rFonts w:ascii="Arial Narrow" w:eastAsia="Arial" w:hAnsi="Arial Narrow"/>
          <w:lang w:val="en-US"/>
        </w:rPr>
        <w:t>ed</w:t>
      </w:r>
      <w:r w:rsidR="00276B1B" w:rsidRPr="00C6498D">
        <w:rPr>
          <w:rFonts w:ascii="Arial Narrow" w:eastAsia="Arial" w:hAnsi="Arial Narrow"/>
          <w:lang w:val="en-US"/>
        </w:rPr>
        <w:t xml:space="preserve"> </w:t>
      </w:r>
      <w:r w:rsidR="00DF0D29" w:rsidRPr="00C6498D">
        <w:rPr>
          <w:rFonts w:ascii="Arial Narrow" w:eastAsia="Arial" w:hAnsi="Arial Narrow"/>
          <w:lang w:val="en-US"/>
        </w:rPr>
        <w:t xml:space="preserve">that those attending </w:t>
      </w:r>
      <w:r w:rsidRPr="00C6498D">
        <w:rPr>
          <w:rFonts w:ascii="Arial Narrow" w:eastAsia="Arial" w:hAnsi="Arial Narrow"/>
          <w:lang w:val="en-US"/>
        </w:rPr>
        <w:t>another institution</w:t>
      </w:r>
      <w:r w:rsidR="009D2B9F" w:rsidRPr="00C6498D">
        <w:rPr>
          <w:rFonts w:ascii="Arial Narrow" w:eastAsia="Arial" w:hAnsi="Arial Narrow"/>
          <w:lang w:val="en-US"/>
        </w:rPr>
        <w:t xml:space="preserve"> </w:t>
      </w:r>
      <w:r w:rsidR="00DF0D29" w:rsidRPr="00C6498D">
        <w:rPr>
          <w:rFonts w:ascii="Arial Narrow" w:eastAsia="Arial" w:hAnsi="Arial Narrow"/>
          <w:lang w:val="en-US"/>
        </w:rPr>
        <w:t xml:space="preserve">see adherence affected in the </w:t>
      </w:r>
      <w:r w:rsidRPr="00C6498D">
        <w:rPr>
          <w:rFonts w:ascii="Arial Narrow" w:eastAsia="Arial" w:hAnsi="Arial Narrow"/>
          <w:lang w:val="en-US"/>
        </w:rPr>
        <w:t>self-efficacy factor</w:t>
      </w:r>
      <w:r w:rsidR="005058AD" w:rsidRPr="00C6498D">
        <w:rPr>
          <w:rFonts w:ascii="Arial Narrow" w:eastAsia="Arial" w:hAnsi="Arial Narrow"/>
          <w:lang w:val="en-US"/>
        </w:rPr>
        <w:t xml:space="preserve"> </w:t>
      </w:r>
      <w:r w:rsidR="009D2B9F" w:rsidRPr="00C6498D">
        <w:rPr>
          <w:rFonts w:ascii="Arial Narrow" w:eastAsia="Arial" w:hAnsi="Arial Narrow"/>
          <w:lang w:val="en-US"/>
        </w:rPr>
        <w:t>d</w:t>
      </w:r>
      <w:r w:rsidR="00DF0D29" w:rsidRPr="00C6498D">
        <w:rPr>
          <w:rFonts w:ascii="Arial Narrow" w:eastAsia="Arial" w:hAnsi="Arial Narrow"/>
          <w:lang w:val="en-US"/>
        </w:rPr>
        <w:t>u</w:t>
      </w:r>
      <w:r w:rsidR="009D2B9F" w:rsidRPr="00C6498D">
        <w:rPr>
          <w:rFonts w:ascii="Arial Narrow" w:eastAsia="Arial" w:hAnsi="Arial Narrow"/>
          <w:lang w:val="en-US"/>
        </w:rPr>
        <w:t xml:space="preserve">e </w:t>
      </w:r>
      <w:r w:rsidR="00DF0D29" w:rsidRPr="00C6498D">
        <w:rPr>
          <w:rFonts w:ascii="Arial Narrow" w:eastAsia="Arial" w:hAnsi="Arial Narrow"/>
          <w:lang w:val="en-US"/>
        </w:rPr>
        <w:t xml:space="preserve">to the </w:t>
      </w:r>
      <w:r w:rsidR="005D305D" w:rsidRPr="00C6498D">
        <w:rPr>
          <w:rFonts w:ascii="Arial Narrow" w:eastAsia="Arial" w:hAnsi="Arial Narrow"/>
          <w:lang w:val="en-US"/>
        </w:rPr>
        <w:t>change</w:t>
      </w:r>
      <w:r w:rsidR="009D2B9F" w:rsidRPr="00C6498D">
        <w:rPr>
          <w:rFonts w:ascii="Arial Narrow" w:eastAsia="Arial" w:hAnsi="Arial Narrow"/>
          <w:lang w:val="en-US"/>
        </w:rPr>
        <w:t xml:space="preserve"> </w:t>
      </w:r>
      <w:r w:rsidR="00DF0D29" w:rsidRPr="00C6498D">
        <w:rPr>
          <w:rFonts w:ascii="Arial Narrow" w:eastAsia="Arial" w:hAnsi="Arial Narrow"/>
          <w:lang w:val="en-US"/>
        </w:rPr>
        <w:t>of</w:t>
      </w:r>
      <w:r w:rsidR="009D2B9F" w:rsidRPr="00C6498D">
        <w:rPr>
          <w:rFonts w:ascii="Arial Narrow" w:eastAsia="Arial" w:hAnsi="Arial Narrow"/>
          <w:lang w:val="en-US"/>
        </w:rPr>
        <w:t xml:space="preserve"> institu</w:t>
      </w:r>
      <w:r w:rsidR="00DF0D29" w:rsidRPr="00C6498D">
        <w:rPr>
          <w:rFonts w:ascii="Arial Narrow" w:eastAsia="Arial" w:hAnsi="Arial Narrow"/>
          <w:lang w:val="en-US"/>
        </w:rPr>
        <w:t>tions</w:t>
      </w:r>
      <w:r w:rsidR="009D2B9F" w:rsidRPr="00C6498D">
        <w:rPr>
          <w:rFonts w:ascii="Arial Narrow" w:eastAsia="Arial" w:hAnsi="Arial Narrow"/>
          <w:lang w:val="en-US"/>
        </w:rPr>
        <w:t xml:space="preserve"> </w:t>
      </w:r>
      <w:r w:rsidR="00DF0D29" w:rsidRPr="00C6498D">
        <w:rPr>
          <w:rFonts w:ascii="Arial Narrow" w:eastAsia="Arial" w:hAnsi="Arial Narrow"/>
          <w:lang w:val="en-US"/>
        </w:rPr>
        <w:t xml:space="preserve">that </w:t>
      </w:r>
      <w:r w:rsidR="009D2B9F" w:rsidRPr="00C6498D">
        <w:rPr>
          <w:rFonts w:ascii="Arial Narrow" w:eastAsia="Arial" w:hAnsi="Arial Narrow"/>
          <w:lang w:val="en-US"/>
        </w:rPr>
        <w:t>po</w:t>
      </w:r>
      <w:r w:rsidR="00DF0D29" w:rsidRPr="00C6498D">
        <w:rPr>
          <w:rFonts w:ascii="Arial Narrow" w:eastAsia="Arial" w:hAnsi="Arial Narrow"/>
          <w:lang w:val="en-US"/>
        </w:rPr>
        <w:t>s</w:t>
      </w:r>
      <w:r w:rsidR="009D2B9F" w:rsidRPr="00C6498D">
        <w:rPr>
          <w:rFonts w:ascii="Arial Narrow" w:eastAsia="Arial" w:hAnsi="Arial Narrow"/>
          <w:lang w:val="en-US"/>
        </w:rPr>
        <w:t>sibl</w:t>
      </w:r>
      <w:r w:rsidR="00DF0D29" w:rsidRPr="00C6498D">
        <w:rPr>
          <w:rFonts w:ascii="Arial Narrow" w:eastAsia="Arial" w:hAnsi="Arial Narrow"/>
          <w:lang w:val="en-US"/>
        </w:rPr>
        <w:t>y</w:t>
      </w:r>
      <w:r w:rsidR="009D2B9F" w:rsidRPr="00C6498D">
        <w:rPr>
          <w:rFonts w:ascii="Arial Narrow" w:eastAsia="Arial" w:hAnsi="Arial Narrow"/>
          <w:lang w:val="en-US"/>
        </w:rPr>
        <w:t xml:space="preserve"> present</w:t>
      </w:r>
      <w:r w:rsidR="00DF0D29" w:rsidRPr="00C6498D">
        <w:rPr>
          <w:rFonts w:ascii="Arial Narrow" w:eastAsia="Arial" w:hAnsi="Arial Narrow"/>
          <w:lang w:val="en-US"/>
        </w:rPr>
        <w:t>s</w:t>
      </w:r>
      <w:r w:rsidR="009D2B9F" w:rsidRPr="00C6498D">
        <w:rPr>
          <w:rFonts w:ascii="Arial Narrow" w:eastAsia="Arial" w:hAnsi="Arial Narrow"/>
          <w:lang w:val="en-US"/>
        </w:rPr>
        <w:t xml:space="preserve"> </w:t>
      </w:r>
      <w:r w:rsidRPr="00C6498D">
        <w:rPr>
          <w:rFonts w:ascii="Arial Narrow" w:eastAsia="Arial" w:hAnsi="Arial Narrow"/>
          <w:lang w:val="en-US"/>
        </w:rPr>
        <w:t>difference</w:t>
      </w:r>
      <w:r w:rsidR="009D2B9F" w:rsidRPr="00C6498D">
        <w:rPr>
          <w:rFonts w:ascii="Arial Narrow" w:eastAsia="Arial" w:hAnsi="Arial Narrow"/>
          <w:lang w:val="en-US"/>
        </w:rPr>
        <w:t xml:space="preserve">s </w:t>
      </w:r>
      <w:r w:rsidR="00DF0D29" w:rsidRPr="00C6498D">
        <w:rPr>
          <w:rFonts w:ascii="Arial Narrow" w:eastAsia="Arial" w:hAnsi="Arial Narrow"/>
          <w:lang w:val="en-US"/>
        </w:rPr>
        <w:t>i</w:t>
      </w:r>
      <w:r w:rsidR="009D2B9F" w:rsidRPr="00C6498D">
        <w:rPr>
          <w:rFonts w:ascii="Arial Narrow" w:eastAsia="Arial" w:hAnsi="Arial Narrow"/>
          <w:lang w:val="en-US"/>
        </w:rPr>
        <w:t xml:space="preserve">n </w:t>
      </w:r>
      <w:r w:rsidR="00DF0D29" w:rsidRPr="00C6498D">
        <w:rPr>
          <w:rFonts w:ascii="Arial Narrow" w:eastAsia="Arial" w:hAnsi="Arial Narrow"/>
          <w:lang w:val="en-US"/>
        </w:rPr>
        <w:t xml:space="preserve">their </w:t>
      </w:r>
      <w:r w:rsidRPr="00C6498D">
        <w:rPr>
          <w:rFonts w:ascii="Arial Narrow" w:eastAsia="Arial" w:hAnsi="Arial Narrow"/>
          <w:lang w:val="en-US"/>
        </w:rPr>
        <w:t>management protocols</w:t>
      </w:r>
      <w:r w:rsidR="009D2B9F" w:rsidRPr="00C6498D">
        <w:rPr>
          <w:rFonts w:ascii="Arial Narrow" w:eastAsia="Arial" w:hAnsi="Arial Narrow"/>
          <w:lang w:val="en-US"/>
        </w:rPr>
        <w:t>;</w:t>
      </w:r>
      <w:r w:rsidR="00C2759F" w:rsidRPr="00C6498D">
        <w:rPr>
          <w:rFonts w:ascii="Arial Narrow" w:eastAsia="Arial" w:hAnsi="Arial Narrow"/>
          <w:lang w:val="en-US"/>
        </w:rPr>
        <w:t xml:space="preserve"> this</w:t>
      </w:r>
      <w:r w:rsidR="009D2B9F" w:rsidRPr="00C6498D">
        <w:rPr>
          <w:rFonts w:ascii="Arial Narrow" w:eastAsia="Arial" w:hAnsi="Arial Narrow"/>
          <w:lang w:val="en-US"/>
        </w:rPr>
        <w:t xml:space="preserve"> </w:t>
      </w:r>
      <w:r w:rsidR="00DF0D29" w:rsidRPr="00C6498D">
        <w:rPr>
          <w:rFonts w:ascii="Arial Narrow" w:eastAsia="Arial" w:hAnsi="Arial Narrow"/>
          <w:lang w:val="en-US"/>
        </w:rPr>
        <w:t>i</w:t>
      </w:r>
      <w:r w:rsidR="009D2B9F" w:rsidRPr="00C6498D">
        <w:rPr>
          <w:rFonts w:ascii="Arial Narrow" w:eastAsia="Arial" w:hAnsi="Arial Narrow"/>
          <w:lang w:val="en-US"/>
        </w:rPr>
        <w:t xml:space="preserve">s </w:t>
      </w:r>
      <w:r w:rsidRPr="00C6498D">
        <w:rPr>
          <w:rFonts w:ascii="Arial Narrow" w:eastAsia="Arial" w:hAnsi="Arial Narrow"/>
          <w:lang w:val="en-US"/>
        </w:rPr>
        <w:t>important</w:t>
      </w:r>
      <w:r w:rsidR="009D2B9F" w:rsidRPr="00C6498D">
        <w:rPr>
          <w:rFonts w:ascii="Arial Narrow" w:eastAsia="Arial" w:hAnsi="Arial Narrow"/>
          <w:lang w:val="en-US"/>
        </w:rPr>
        <w:t xml:space="preserve"> </w:t>
      </w:r>
      <w:r w:rsidR="00DF0D29" w:rsidRPr="00C6498D">
        <w:rPr>
          <w:rFonts w:ascii="Arial Narrow" w:eastAsia="Arial" w:hAnsi="Arial Narrow"/>
          <w:lang w:val="en-US"/>
        </w:rPr>
        <w:t xml:space="preserve">because </w:t>
      </w:r>
      <w:r w:rsidR="009F0B67" w:rsidRPr="00C6498D">
        <w:rPr>
          <w:rFonts w:ascii="Arial Narrow" w:eastAsia="Arial" w:hAnsi="Arial Narrow"/>
          <w:lang w:val="en-US"/>
        </w:rPr>
        <w:t>some</w:t>
      </w:r>
      <w:r w:rsidR="009D2B9F" w:rsidRPr="00C6498D">
        <w:rPr>
          <w:rFonts w:ascii="Arial Narrow" w:eastAsia="Arial" w:hAnsi="Arial Narrow"/>
          <w:lang w:val="en-US"/>
        </w:rPr>
        <w:t xml:space="preserve"> </w:t>
      </w:r>
      <w:r w:rsidR="00DF0D29" w:rsidRPr="00C6498D">
        <w:rPr>
          <w:rFonts w:ascii="Arial Narrow" w:eastAsia="Arial" w:hAnsi="Arial Narrow"/>
          <w:lang w:val="en-US"/>
        </w:rPr>
        <w:t xml:space="preserve">administrative policies could </w:t>
      </w:r>
      <w:r w:rsidR="009D2B9F" w:rsidRPr="00C6498D">
        <w:rPr>
          <w:rFonts w:ascii="Arial Narrow" w:eastAsia="Arial" w:hAnsi="Arial Narrow"/>
          <w:lang w:val="en-US"/>
        </w:rPr>
        <w:t>genera</w:t>
      </w:r>
      <w:r w:rsidR="00DF0D29" w:rsidRPr="00C6498D">
        <w:rPr>
          <w:rFonts w:ascii="Arial Narrow" w:eastAsia="Arial" w:hAnsi="Arial Narrow"/>
          <w:lang w:val="en-US"/>
        </w:rPr>
        <w:t>te discomfort</w:t>
      </w:r>
      <w:r w:rsidR="009D2B9F" w:rsidRPr="00C6498D">
        <w:rPr>
          <w:rFonts w:ascii="Arial Narrow" w:eastAsia="Arial" w:hAnsi="Arial Narrow"/>
          <w:lang w:val="en-US"/>
        </w:rPr>
        <w:t xml:space="preserve"> </w:t>
      </w:r>
      <w:r w:rsidR="00DF0D29" w:rsidRPr="00C6498D">
        <w:rPr>
          <w:rFonts w:ascii="Arial Narrow" w:eastAsia="Arial" w:hAnsi="Arial Narrow"/>
          <w:lang w:val="en-US"/>
        </w:rPr>
        <w:t xml:space="preserve">in </w:t>
      </w:r>
      <w:r w:rsidR="00C2759F" w:rsidRPr="00C6498D">
        <w:rPr>
          <w:rFonts w:ascii="Arial Narrow" w:eastAsia="Arial" w:hAnsi="Arial Narrow"/>
          <w:lang w:val="en-US"/>
        </w:rPr>
        <w:t>patient</w:t>
      </w:r>
      <w:r w:rsidR="009D2B9F" w:rsidRPr="00C6498D">
        <w:rPr>
          <w:rFonts w:ascii="Arial Narrow" w:eastAsia="Arial" w:hAnsi="Arial Narrow"/>
          <w:lang w:val="en-US"/>
        </w:rPr>
        <w:t xml:space="preserve">s </w:t>
      </w:r>
      <w:r w:rsidR="00DF0D29" w:rsidRPr="00C6498D">
        <w:rPr>
          <w:rFonts w:ascii="Arial Narrow" w:eastAsia="Arial" w:hAnsi="Arial Narrow"/>
          <w:lang w:val="en-US"/>
        </w:rPr>
        <w:t xml:space="preserve">need continuity </w:t>
      </w:r>
      <w:r w:rsidR="009F0B67" w:rsidRPr="00C6498D">
        <w:rPr>
          <w:rFonts w:ascii="Arial Narrow" w:eastAsia="Arial" w:hAnsi="Arial Narrow"/>
          <w:lang w:val="en-US"/>
        </w:rPr>
        <w:t xml:space="preserve">with </w:t>
      </w:r>
      <w:r w:rsidR="00DF0D29" w:rsidRPr="00C6498D">
        <w:rPr>
          <w:rFonts w:ascii="Arial Narrow" w:eastAsia="Arial" w:hAnsi="Arial Narrow"/>
          <w:lang w:val="en-US"/>
        </w:rPr>
        <w:t xml:space="preserve">the treating cardiologist, given that said cardiologist already knows their </w:t>
      </w:r>
      <w:r w:rsidRPr="00C6498D">
        <w:rPr>
          <w:rFonts w:ascii="Arial Narrow" w:eastAsia="Arial" w:hAnsi="Arial Narrow"/>
          <w:lang w:val="en-US"/>
        </w:rPr>
        <w:t>health-disease process</w:t>
      </w:r>
      <w:r w:rsidR="009D2B9F" w:rsidRPr="00C6498D">
        <w:rPr>
          <w:rFonts w:ascii="Arial Narrow" w:eastAsia="Arial" w:hAnsi="Arial Narrow"/>
          <w:lang w:val="en-US"/>
        </w:rPr>
        <w:t>; ad</w:t>
      </w:r>
      <w:r w:rsidR="00DF0D29" w:rsidRPr="00C6498D">
        <w:rPr>
          <w:rFonts w:ascii="Arial Narrow" w:eastAsia="Arial" w:hAnsi="Arial Narrow"/>
          <w:lang w:val="en-US"/>
        </w:rPr>
        <w:t>ditionally, as demonstrated, this</w:t>
      </w:r>
      <w:r w:rsidR="009D2B9F" w:rsidRPr="00C6498D">
        <w:rPr>
          <w:rFonts w:ascii="Arial Narrow" w:eastAsia="Arial" w:hAnsi="Arial Narrow"/>
          <w:lang w:val="en-US"/>
        </w:rPr>
        <w:t xml:space="preserve"> situa</w:t>
      </w:r>
      <w:r w:rsidR="00DF0D29" w:rsidRPr="00C6498D">
        <w:rPr>
          <w:rFonts w:ascii="Arial Narrow" w:eastAsia="Arial" w:hAnsi="Arial Narrow"/>
          <w:lang w:val="en-US"/>
        </w:rPr>
        <w:t xml:space="preserve">tion affects the </w:t>
      </w:r>
      <w:r w:rsidR="00C2759F" w:rsidRPr="00C6498D">
        <w:rPr>
          <w:rFonts w:ascii="Arial Narrow" w:eastAsia="Arial" w:hAnsi="Arial Narrow"/>
          <w:lang w:val="en-US"/>
        </w:rPr>
        <w:t>adherence</w:t>
      </w:r>
      <w:r w:rsidR="009D2B9F" w:rsidRPr="00C6498D">
        <w:rPr>
          <w:rFonts w:ascii="Arial Narrow" w:eastAsia="Arial" w:hAnsi="Arial Narrow"/>
          <w:lang w:val="en-US"/>
        </w:rPr>
        <w:t xml:space="preserve"> </w:t>
      </w:r>
      <w:r w:rsidR="00DF0D29" w:rsidRPr="00C6498D">
        <w:rPr>
          <w:rFonts w:ascii="Arial Narrow" w:eastAsia="Arial" w:hAnsi="Arial Narrow"/>
          <w:lang w:val="en-US"/>
        </w:rPr>
        <w:t xml:space="preserve">of the individuals in the </w:t>
      </w:r>
      <w:r w:rsidR="009D2B9F" w:rsidRPr="00C6498D">
        <w:rPr>
          <w:rFonts w:ascii="Arial Narrow" w:eastAsia="Arial" w:hAnsi="Arial Narrow"/>
          <w:lang w:val="en-US"/>
        </w:rPr>
        <w:t xml:space="preserve">present </w:t>
      </w:r>
      <w:r w:rsidR="00C2759F" w:rsidRPr="00C6498D">
        <w:rPr>
          <w:rFonts w:ascii="Arial Narrow" w:eastAsia="Arial" w:hAnsi="Arial Narrow"/>
          <w:lang w:val="en-US"/>
        </w:rPr>
        <w:t>study</w:t>
      </w:r>
      <w:r w:rsidR="009D2B9F" w:rsidRPr="00C6498D">
        <w:rPr>
          <w:rFonts w:ascii="Arial Narrow" w:eastAsia="Arial" w:hAnsi="Arial Narrow"/>
          <w:lang w:val="en-US"/>
        </w:rPr>
        <w:t>, spec</w:t>
      </w:r>
      <w:r w:rsidR="00DF0D29" w:rsidRPr="00C6498D">
        <w:rPr>
          <w:rFonts w:ascii="Arial Narrow" w:eastAsia="Arial" w:hAnsi="Arial Narrow"/>
          <w:lang w:val="en-US"/>
        </w:rPr>
        <w:t>i</w:t>
      </w:r>
      <w:r w:rsidR="009D2B9F" w:rsidRPr="00C6498D">
        <w:rPr>
          <w:rFonts w:ascii="Arial Narrow" w:eastAsia="Arial" w:hAnsi="Arial Narrow"/>
          <w:lang w:val="en-US"/>
        </w:rPr>
        <w:t>fica</w:t>
      </w:r>
      <w:r w:rsidR="00DF0D29" w:rsidRPr="00C6498D">
        <w:rPr>
          <w:rFonts w:ascii="Arial Narrow" w:eastAsia="Arial" w:hAnsi="Arial Narrow"/>
          <w:lang w:val="en-US"/>
        </w:rPr>
        <w:t xml:space="preserve">lly in the </w:t>
      </w:r>
      <w:r w:rsidRPr="00C6498D">
        <w:rPr>
          <w:rFonts w:ascii="Arial Narrow" w:eastAsia="Arial" w:hAnsi="Arial Narrow"/>
          <w:lang w:val="en-US"/>
        </w:rPr>
        <w:t>self-efficacy factor</w:t>
      </w:r>
      <w:r w:rsidR="009D2B9F" w:rsidRPr="00C6498D">
        <w:rPr>
          <w:rFonts w:ascii="Arial Narrow" w:eastAsia="Arial" w:hAnsi="Arial Narrow"/>
          <w:lang w:val="en-US"/>
        </w:rPr>
        <w:t xml:space="preserve">; </w:t>
      </w:r>
      <w:r w:rsidR="00DF0D29" w:rsidRPr="00C6498D">
        <w:rPr>
          <w:rFonts w:ascii="Arial Narrow" w:eastAsia="Arial" w:hAnsi="Arial Narrow"/>
          <w:lang w:val="en-US"/>
        </w:rPr>
        <w:t>in this regard</w:t>
      </w:r>
      <w:r w:rsidR="009D2B9F" w:rsidRPr="00C6498D">
        <w:rPr>
          <w:rFonts w:ascii="Arial Narrow" w:eastAsia="Arial" w:hAnsi="Arial Narrow"/>
          <w:lang w:val="en-US"/>
        </w:rPr>
        <w:t xml:space="preserve">, </w:t>
      </w:r>
      <w:r w:rsidR="00DF0D29" w:rsidRPr="00C6498D">
        <w:rPr>
          <w:rFonts w:ascii="Arial Narrow" w:eastAsia="Arial" w:hAnsi="Arial Narrow"/>
          <w:lang w:val="en-US"/>
        </w:rPr>
        <w:t>the</w:t>
      </w:r>
      <w:r w:rsidR="009D2B9F" w:rsidRPr="00C6498D">
        <w:rPr>
          <w:rFonts w:ascii="Arial Narrow" w:eastAsia="Arial" w:hAnsi="Arial Narrow"/>
          <w:lang w:val="en-US"/>
        </w:rPr>
        <w:t xml:space="preserve"> </w:t>
      </w:r>
      <w:r w:rsidR="005D305D" w:rsidRPr="00C6498D">
        <w:rPr>
          <w:rFonts w:ascii="Arial Narrow" w:eastAsia="Arial" w:hAnsi="Arial Narrow"/>
          <w:lang w:val="en-US"/>
        </w:rPr>
        <w:t>WHO</w:t>
      </w:r>
      <w:r w:rsidR="00567923" w:rsidRPr="00C6498D">
        <w:rPr>
          <w:rFonts w:ascii="Arial Narrow" w:eastAsia="Arial" w:hAnsi="Arial Narrow"/>
          <w:vertAlign w:val="superscript"/>
          <w:lang w:val="en-US"/>
        </w:rPr>
        <w:t>(</w:t>
      </w:r>
      <w:r w:rsidR="003749AC" w:rsidRPr="00C6498D">
        <w:rPr>
          <w:rFonts w:ascii="Arial Narrow" w:eastAsia="Arial" w:hAnsi="Arial Narrow"/>
          <w:vertAlign w:val="superscript"/>
          <w:lang w:val="en-US"/>
        </w:rPr>
        <w:t>7</w:t>
      </w:r>
      <w:r w:rsidR="00567923" w:rsidRPr="00C6498D">
        <w:rPr>
          <w:rFonts w:ascii="Arial Narrow" w:eastAsia="Arial" w:hAnsi="Arial Narrow"/>
          <w:vertAlign w:val="superscript"/>
          <w:lang w:val="en-US"/>
        </w:rPr>
        <w:t>)</w:t>
      </w:r>
      <w:r w:rsidR="003A4151" w:rsidRPr="00C6498D">
        <w:rPr>
          <w:rFonts w:ascii="Arial Narrow" w:eastAsia="Arial" w:hAnsi="Arial Narrow"/>
          <w:lang w:val="en-US"/>
        </w:rPr>
        <w:t xml:space="preserve"> </w:t>
      </w:r>
      <w:r w:rsidR="00DF0D29" w:rsidRPr="00C6498D">
        <w:rPr>
          <w:rFonts w:ascii="Arial Narrow" w:eastAsia="Arial" w:hAnsi="Arial Narrow"/>
          <w:lang w:val="en-US"/>
        </w:rPr>
        <w:t>confirms</w:t>
      </w:r>
      <w:r w:rsidR="003749AC" w:rsidRPr="00C6498D">
        <w:rPr>
          <w:rFonts w:ascii="Arial Narrow" w:eastAsia="Arial" w:hAnsi="Arial Narrow"/>
          <w:lang w:val="en-US"/>
        </w:rPr>
        <w:t xml:space="preserve"> </w:t>
      </w:r>
      <w:r w:rsidR="00DF0D29" w:rsidRPr="00C6498D">
        <w:rPr>
          <w:rFonts w:ascii="Arial Narrow" w:eastAsia="Arial" w:hAnsi="Arial Narrow"/>
          <w:lang w:val="en-US"/>
        </w:rPr>
        <w:t xml:space="preserve">that when care is </w:t>
      </w:r>
      <w:r w:rsidR="003749AC" w:rsidRPr="00C6498D">
        <w:rPr>
          <w:rFonts w:ascii="Arial Narrow" w:eastAsia="Arial" w:hAnsi="Arial Narrow"/>
          <w:lang w:val="en-US"/>
        </w:rPr>
        <w:t>rec</w:t>
      </w:r>
      <w:r w:rsidR="00DF0D29" w:rsidRPr="00C6498D">
        <w:rPr>
          <w:rFonts w:ascii="Arial Narrow" w:eastAsia="Arial" w:hAnsi="Arial Narrow"/>
          <w:lang w:val="en-US"/>
        </w:rPr>
        <w:t xml:space="preserve">eived by the same </w:t>
      </w:r>
      <w:r w:rsidR="003749AC" w:rsidRPr="00C6498D">
        <w:rPr>
          <w:rFonts w:ascii="Arial Narrow" w:eastAsia="Arial" w:hAnsi="Arial Narrow"/>
          <w:lang w:val="en-US"/>
        </w:rPr>
        <w:t>profe</w:t>
      </w:r>
      <w:r w:rsidR="00DF0D29" w:rsidRPr="00C6498D">
        <w:rPr>
          <w:rFonts w:ascii="Arial Narrow" w:eastAsia="Arial" w:hAnsi="Arial Narrow"/>
          <w:lang w:val="en-US"/>
        </w:rPr>
        <w:t>s</w:t>
      </w:r>
      <w:r w:rsidR="003749AC" w:rsidRPr="00C6498D">
        <w:rPr>
          <w:rFonts w:ascii="Arial Narrow" w:eastAsia="Arial" w:hAnsi="Arial Narrow"/>
          <w:lang w:val="en-US"/>
        </w:rPr>
        <w:t>sional</w:t>
      </w:r>
      <w:r w:rsidR="00DF0D29" w:rsidRPr="00C6498D">
        <w:rPr>
          <w:rFonts w:ascii="Arial Narrow" w:eastAsia="Arial" w:hAnsi="Arial Narrow"/>
          <w:lang w:val="en-US"/>
        </w:rPr>
        <w:t xml:space="preserve">, as time goes by </w:t>
      </w:r>
      <w:r w:rsidR="00C2759F" w:rsidRPr="00C6498D">
        <w:rPr>
          <w:rFonts w:ascii="Arial Narrow" w:eastAsia="Arial" w:hAnsi="Arial Narrow"/>
          <w:lang w:val="en-US"/>
        </w:rPr>
        <w:t>patient</w:t>
      </w:r>
      <w:r w:rsidR="003749AC" w:rsidRPr="00C6498D">
        <w:rPr>
          <w:rFonts w:ascii="Arial Narrow" w:eastAsia="Arial" w:hAnsi="Arial Narrow"/>
          <w:lang w:val="en-US"/>
        </w:rPr>
        <w:t>s dem</w:t>
      </w:r>
      <w:r w:rsidR="00DF0D29" w:rsidRPr="00C6498D">
        <w:rPr>
          <w:rFonts w:ascii="Arial Narrow" w:eastAsia="Arial" w:hAnsi="Arial Narrow"/>
          <w:lang w:val="en-US"/>
        </w:rPr>
        <w:t xml:space="preserve">onstrate better </w:t>
      </w:r>
      <w:r w:rsidR="00C2759F" w:rsidRPr="00C6498D">
        <w:rPr>
          <w:rFonts w:ascii="Arial Narrow" w:eastAsia="Arial" w:hAnsi="Arial Narrow"/>
          <w:lang w:val="en-US"/>
        </w:rPr>
        <w:t>therapeutic adherence</w:t>
      </w:r>
      <w:r w:rsidR="003749AC" w:rsidRPr="00C6498D">
        <w:rPr>
          <w:rFonts w:ascii="Arial Narrow" w:eastAsia="Arial" w:hAnsi="Arial Narrow"/>
          <w:lang w:val="en-US"/>
        </w:rPr>
        <w:t xml:space="preserve">. </w:t>
      </w:r>
    </w:p>
    <w:p w14:paraId="5E6AAF38" w14:textId="77777777" w:rsidR="00533BB1" w:rsidRPr="00C6498D" w:rsidRDefault="00533BB1" w:rsidP="00646640">
      <w:pPr>
        <w:contextualSpacing/>
        <w:jc w:val="both"/>
        <w:rPr>
          <w:rFonts w:ascii="Arial Narrow" w:eastAsia="Arial" w:hAnsi="Arial Narrow"/>
          <w:lang w:val="en-US"/>
        </w:rPr>
      </w:pPr>
    </w:p>
    <w:p w14:paraId="41ECF8FC" w14:textId="4E4FF1FE" w:rsidR="009D2B9F" w:rsidRPr="00063C4D" w:rsidRDefault="00F76E1B" w:rsidP="00646640">
      <w:pPr>
        <w:contextualSpacing/>
        <w:jc w:val="both"/>
        <w:rPr>
          <w:rFonts w:ascii="Arial Narrow" w:eastAsia="Arial" w:hAnsi="Arial Narrow"/>
          <w:lang w:val="en-US"/>
        </w:rPr>
      </w:pPr>
      <w:r w:rsidRPr="00C6498D">
        <w:rPr>
          <w:rFonts w:ascii="Arial Narrow" w:eastAsia="Arial" w:hAnsi="Arial Narrow"/>
          <w:lang w:val="en-US"/>
        </w:rPr>
        <w:t>Likewise</w:t>
      </w:r>
      <w:r w:rsidR="009D2B9F" w:rsidRPr="00C6498D">
        <w:rPr>
          <w:rFonts w:ascii="Arial Narrow" w:eastAsia="Arial" w:hAnsi="Arial Narrow"/>
          <w:lang w:val="en-US"/>
        </w:rPr>
        <w:t xml:space="preserve">, </w:t>
      </w:r>
      <w:r w:rsidR="00C6498D" w:rsidRPr="00C6498D">
        <w:rPr>
          <w:rFonts w:ascii="Arial Narrow" w:eastAsia="Arial" w:hAnsi="Arial Narrow"/>
          <w:lang w:val="en-US"/>
        </w:rPr>
        <w:t xml:space="preserve">in the </w:t>
      </w:r>
      <w:r w:rsidR="009D2B9F" w:rsidRPr="00C6498D">
        <w:rPr>
          <w:rFonts w:ascii="Arial Narrow" w:eastAsia="Arial" w:hAnsi="Arial Narrow"/>
          <w:lang w:val="en-US"/>
        </w:rPr>
        <w:t xml:space="preserve">variable </w:t>
      </w:r>
      <w:r w:rsidR="00C6498D" w:rsidRPr="00C6498D">
        <w:rPr>
          <w:rFonts w:ascii="Arial Narrow" w:eastAsia="Arial" w:hAnsi="Arial Narrow"/>
          <w:lang w:val="en-US"/>
        </w:rPr>
        <w:t xml:space="preserve">asking if the </w:t>
      </w:r>
      <w:r w:rsidR="00C2759F" w:rsidRPr="00C6498D">
        <w:rPr>
          <w:rFonts w:ascii="Arial Narrow" w:eastAsia="Arial" w:hAnsi="Arial Narrow"/>
          <w:lang w:val="en-US"/>
        </w:rPr>
        <w:t>patient</w:t>
      </w:r>
      <w:r w:rsidR="009D2B9F" w:rsidRPr="00C6498D">
        <w:rPr>
          <w:rFonts w:ascii="Arial Narrow" w:eastAsia="Arial" w:hAnsi="Arial Narrow"/>
          <w:lang w:val="en-US"/>
        </w:rPr>
        <w:t xml:space="preserve"> depend</w:t>
      </w:r>
      <w:r w:rsidR="00C6498D" w:rsidRPr="00C6498D">
        <w:rPr>
          <w:rFonts w:ascii="Arial Narrow" w:eastAsia="Arial" w:hAnsi="Arial Narrow"/>
          <w:lang w:val="en-US"/>
        </w:rPr>
        <w:t xml:space="preserve">ed on the care from another </w:t>
      </w:r>
      <w:r w:rsidR="009D2B9F" w:rsidRPr="00C6498D">
        <w:rPr>
          <w:rFonts w:ascii="Arial Narrow" w:eastAsia="Arial" w:hAnsi="Arial Narrow"/>
          <w:lang w:val="en-US"/>
        </w:rPr>
        <w:t xml:space="preserve">person, </w:t>
      </w:r>
      <w:r w:rsidR="00C6498D" w:rsidRPr="00C6498D">
        <w:rPr>
          <w:rFonts w:ascii="Arial Narrow" w:eastAsia="Arial" w:hAnsi="Arial Narrow"/>
          <w:lang w:val="en-US"/>
        </w:rPr>
        <w:t xml:space="preserve">it was detected that </w:t>
      </w:r>
      <w:r w:rsidR="00C2759F" w:rsidRPr="00C6498D">
        <w:rPr>
          <w:rFonts w:ascii="Arial Narrow" w:eastAsia="Arial" w:hAnsi="Arial Narrow"/>
          <w:lang w:val="en-US"/>
        </w:rPr>
        <w:t>said</w:t>
      </w:r>
      <w:r w:rsidR="009D2B9F" w:rsidRPr="00C6498D">
        <w:rPr>
          <w:rFonts w:ascii="Arial Narrow" w:eastAsia="Arial" w:hAnsi="Arial Narrow"/>
          <w:lang w:val="en-US"/>
        </w:rPr>
        <w:t xml:space="preserve"> dependenc</w:t>
      </w:r>
      <w:r w:rsidR="00C6498D" w:rsidRPr="00C6498D">
        <w:rPr>
          <w:rFonts w:ascii="Arial Narrow" w:eastAsia="Arial" w:hAnsi="Arial Narrow"/>
          <w:lang w:val="en-US"/>
        </w:rPr>
        <w:t>e</w:t>
      </w:r>
      <w:r w:rsidR="009D2B9F" w:rsidRPr="00C6498D">
        <w:rPr>
          <w:rFonts w:ascii="Arial Narrow" w:eastAsia="Arial" w:hAnsi="Arial Narrow"/>
          <w:lang w:val="en-US"/>
        </w:rPr>
        <w:t xml:space="preserve"> af</w:t>
      </w:r>
      <w:r w:rsidR="00C6498D" w:rsidRPr="00C6498D">
        <w:rPr>
          <w:rFonts w:ascii="Arial Narrow" w:eastAsia="Arial" w:hAnsi="Arial Narrow"/>
          <w:lang w:val="en-US"/>
        </w:rPr>
        <w:t>f</w:t>
      </w:r>
      <w:r w:rsidR="009D2B9F" w:rsidRPr="00C6498D">
        <w:rPr>
          <w:rFonts w:ascii="Arial Narrow" w:eastAsia="Arial" w:hAnsi="Arial Narrow"/>
          <w:lang w:val="en-US"/>
        </w:rPr>
        <w:t>ect</w:t>
      </w:r>
      <w:r w:rsidR="00C6498D" w:rsidRPr="00C6498D">
        <w:rPr>
          <w:rFonts w:ascii="Arial Narrow" w:eastAsia="Arial" w:hAnsi="Arial Narrow"/>
          <w:lang w:val="en-US"/>
        </w:rPr>
        <w:t>s</w:t>
      </w:r>
      <w:r w:rsidR="009D2B9F" w:rsidRPr="00C6498D">
        <w:rPr>
          <w:rFonts w:ascii="Arial Narrow" w:eastAsia="Arial" w:hAnsi="Arial Narrow"/>
          <w:lang w:val="en-US"/>
        </w:rPr>
        <w:t xml:space="preserve"> </w:t>
      </w:r>
      <w:r w:rsidR="00C6498D" w:rsidRPr="00C6498D">
        <w:rPr>
          <w:rFonts w:ascii="Arial Narrow" w:eastAsia="Arial" w:hAnsi="Arial Narrow"/>
          <w:lang w:val="en-US"/>
        </w:rPr>
        <w:t xml:space="preserve">the </w:t>
      </w:r>
      <w:r w:rsidR="00C2759F" w:rsidRPr="00C6498D">
        <w:rPr>
          <w:rFonts w:ascii="Arial Narrow" w:eastAsia="Arial" w:hAnsi="Arial Narrow"/>
          <w:lang w:val="en-US"/>
        </w:rPr>
        <w:t>factors</w:t>
      </w:r>
      <w:r w:rsidR="00944088" w:rsidRPr="00C6498D">
        <w:rPr>
          <w:rFonts w:ascii="Arial Narrow" w:eastAsia="Arial" w:hAnsi="Arial Narrow"/>
          <w:lang w:val="en-US"/>
        </w:rPr>
        <w:t>:</w:t>
      </w:r>
      <w:r w:rsidR="009D2B9F" w:rsidRPr="00C6498D">
        <w:rPr>
          <w:rFonts w:ascii="Arial Narrow" w:eastAsia="Arial" w:hAnsi="Arial Narrow"/>
          <w:lang w:val="en-US"/>
        </w:rPr>
        <w:t xml:space="preserve"> </w:t>
      </w:r>
      <w:r w:rsidR="00C6498D" w:rsidRPr="00C6498D">
        <w:rPr>
          <w:rFonts w:ascii="Arial Narrow" w:eastAsia="Arial" w:hAnsi="Arial Narrow"/>
          <w:lang w:val="en-US"/>
        </w:rPr>
        <w:t>medical-behavioral monitoring</w:t>
      </w:r>
      <w:r w:rsidR="00C2759F" w:rsidRPr="00C6498D">
        <w:rPr>
          <w:rFonts w:ascii="Arial Narrow" w:eastAsia="Arial" w:hAnsi="Arial Narrow"/>
          <w:lang w:val="en-US"/>
        </w:rPr>
        <w:t xml:space="preserve"> and </w:t>
      </w:r>
      <w:r w:rsidR="00382878" w:rsidRPr="00C6498D">
        <w:rPr>
          <w:rFonts w:ascii="Arial Narrow" w:eastAsia="Arial" w:hAnsi="Arial Narrow"/>
          <w:lang w:val="en-US"/>
        </w:rPr>
        <w:t>self-efficacy</w:t>
      </w:r>
      <w:r w:rsidR="00C6498D" w:rsidRPr="00C6498D">
        <w:rPr>
          <w:rFonts w:ascii="Arial Narrow" w:eastAsia="Arial" w:hAnsi="Arial Narrow"/>
          <w:lang w:val="en-US"/>
        </w:rPr>
        <w:t>.</w:t>
      </w:r>
      <w:r w:rsidR="00C2759F" w:rsidRPr="00C6498D">
        <w:rPr>
          <w:rFonts w:ascii="Arial Narrow" w:eastAsia="Arial" w:hAnsi="Arial Narrow"/>
          <w:lang w:val="en-US"/>
        </w:rPr>
        <w:t xml:space="preserve"> </w:t>
      </w:r>
      <w:r w:rsidR="00C6498D" w:rsidRPr="00C6498D">
        <w:rPr>
          <w:rFonts w:ascii="Arial Narrow" w:eastAsia="Arial" w:hAnsi="Arial Narrow"/>
          <w:lang w:val="en-US"/>
        </w:rPr>
        <w:t>T</w:t>
      </w:r>
      <w:r w:rsidR="00C2759F" w:rsidRPr="00C6498D">
        <w:rPr>
          <w:rFonts w:ascii="Arial Narrow" w:eastAsia="Arial" w:hAnsi="Arial Narrow"/>
          <w:lang w:val="en-US"/>
        </w:rPr>
        <w:t>his</w:t>
      </w:r>
      <w:r w:rsidR="009D2B9F" w:rsidRPr="00C6498D">
        <w:rPr>
          <w:rFonts w:ascii="Arial Narrow" w:eastAsia="Arial" w:hAnsi="Arial Narrow"/>
          <w:lang w:val="en-US"/>
        </w:rPr>
        <w:t xml:space="preserve"> </w:t>
      </w:r>
      <w:r w:rsidR="00C6498D" w:rsidRPr="00C6498D">
        <w:rPr>
          <w:rFonts w:ascii="Arial Narrow" w:eastAsia="Arial" w:hAnsi="Arial Narrow"/>
          <w:lang w:val="en-US"/>
        </w:rPr>
        <w:t xml:space="preserve">gains </w:t>
      </w:r>
      <w:r w:rsidR="009D2B9F" w:rsidRPr="00C6498D">
        <w:rPr>
          <w:rFonts w:ascii="Arial Narrow" w:eastAsia="Arial" w:hAnsi="Arial Narrow"/>
          <w:lang w:val="en-US"/>
        </w:rPr>
        <w:t>importanc</w:t>
      </w:r>
      <w:r w:rsidR="00C6498D" w:rsidRPr="00C6498D">
        <w:rPr>
          <w:rFonts w:ascii="Arial Narrow" w:eastAsia="Arial" w:hAnsi="Arial Narrow"/>
          <w:lang w:val="en-US"/>
        </w:rPr>
        <w:t>e</w:t>
      </w:r>
      <w:r w:rsidR="009D2B9F" w:rsidRPr="00C6498D">
        <w:rPr>
          <w:rFonts w:ascii="Arial Narrow" w:eastAsia="Arial" w:hAnsi="Arial Narrow"/>
          <w:lang w:val="en-US"/>
        </w:rPr>
        <w:t xml:space="preserve"> </w:t>
      </w:r>
      <w:r w:rsidR="00C6498D" w:rsidRPr="00C6498D">
        <w:rPr>
          <w:rFonts w:ascii="Arial Narrow" w:eastAsia="Arial" w:hAnsi="Arial Narrow"/>
          <w:lang w:val="en-US"/>
        </w:rPr>
        <w:t>because the patient’s caregiver</w:t>
      </w:r>
      <w:r w:rsidR="009D2B9F" w:rsidRPr="00C6498D">
        <w:rPr>
          <w:rFonts w:ascii="Arial Narrow" w:eastAsia="Arial" w:hAnsi="Arial Narrow"/>
          <w:lang w:val="en-US"/>
        </w:rPr>
        <w:t xml:space="preserve"> (par</w:t>
      </w:r>
      <w:r w:rsidR="00C6498D" w:rsidRPr="00C6498D">
        <w:rPr>
          <w:rFonts w:ascii="Arial Narrow" w:eastAsia="Arial" w:hAnsi="Arial Narrow"/>
          <w:lang w:val="en-US"/>
        </w:rPr>
        <w:t>t</w:t>
      </w:r>
      <w:r w:rsidR="009D2B9F" w:rsidRPr="00C6498D">
        <w:rPr>
          <w:rFonts w:ascii="Arial Narrow" w:eastAsia="Arial" w:hAnsi="Arial Narrow"/>
          <w:lang w:val="en-US"/>
        </w:rPr>
        <w:t>ial o</w:t>
      </w:r>
      <w:r w:rsidR="00C6498D" w:rsidRPr="00C6498D">
        <w:rPr>
          <w:rFonts w:ascii="Arial Narrow" w:eastAsia="Arial" w:hAnsi="Arial Narrow"/>
          <w:lang w:val="en-US"/>
        </w:rPr>
        <w:t>r</w:t>
      </w:r>
      <w:r w:rsidR="009D2B9F" w:rsidRPr="00C6498D">
        <w:rPr>
          <w:rFonts w:ascii="Arial Narrow" w:eastAsia="Arial" w:hAnsi="Arial Narrow"/>
          <w:lang w:val="en-US"/>
        </w:rPr>
        <w:t xml:space="preserve"> primar</w:t>
      </w:r>
      <w:r w:rsidR="00C6498D" w:rsidRPr="00C6498D">
        <w:rPr>
          <w:rFonts w:ascii="Arial Narrow" w:eastAsia="Arial" w:hAnsi="Arial Narrow"/>
          <w:lang w:val="en-US"/>
        </w:rPr>
        <w:t>y</w:t>
      </w:r>
      <w:r w:rsidR="009D2B9F" w:rsidRPr="00C6498D">
        <w:rPr>
          <w:rFonts w:ascii="Arial Narrow" w:eastAsia="Arial" w:hAnsi="Arial Narrow"/>
          <w:lang w:val="en-US"/>
        </w:rPr>
        <w:t xml:space="preserve">) </w:t>
      </w:r>
      <w:r w:rsidR="00C6498D" w:rsidRPr="00C6498D">
        <w:rPr>
          <w:rFonts w:ascii="Arial Narrow" w:eastAsia="Arial" w:hAnsi="Arial Narrow"/>
          <w:lang w:val="en-US"/>
        </w:rPr>
        <w:t xml:space="preserve">fulfils an indispensable role on </w:t>
      </w:r>
      <w:r w:rsidR="00C2759F" w:rsidRPr="00C6498D">
        <w:rPr>
          <w:rFonts w:ascii="Arial Narrow" w:eastAsia="Arial" w:hAnsi="Arial Narrow"/>
          <w:lang w:val="en-US"/>
        </w:rPr>
        <w:t>adherence</w:t>
      </w:r>
      <w:r w:rsidR="009D2B9F" w:rsidRPr="00C6498D">
        <w:rPr>
          <w:rFonts w:ascii="Arial Narrow" w:eastAsia="Arial" w:hAnsi="Arial Narrow"/>
          <w:lang w:val="en-US"/>
        </w:rPr>
        <w:t xml:space="preserve">; </w:t>
      </w:r>
      <w:r w:rsidR="00324E91" w:rsidRPr="00C6498D">
        <w:rPr>
          <w:rFonts w:ascii="Arial Narrow" w:eastAsia="Arial" w:hAnsi="Arial Narrow"/>
          <w:lang w:val="en-US"/>
        </w:rPr>
        <w:t>however</w:t>
      </w:r>
      <w:r w:rsidR="009D2B9F" w:rsidRPr="00C6498D">
        <w:rPr>
          <w:rFonts w:ascii="Arial Narrow" w:eastAsia="Arial" w:hAnsi="Arial Narrow"/>
          <w:lang w:val="en-US"/>
        </w:rPr>
        <w:t xml:space="preserve">, </w:t>
      </w:r>
      <w:r w:rsidR="00C6498D" w:rsidRPr="00C6498D">
        <w:rPr>
          <w:rFonts w:ascii="Arial Narrow" w:eastAsia="Arial" w:hAnsi="Arial Narrow"/>
          <w:lang w:val="en-US"/>
        </w:rPr>
        <w:t xml:space="preserve">upon </w:t>
      </w:r>
      <w:r w:rsidR="009D2B9F" w:rsidRPr="00C6498D">
        <w:rPr>
          <w:rFonts w:ascii="Arial Narrow" w:eastAsia="Arial" w:hAnsi="Arial Narrow"/>
          <w:lang w:val="en-US"/>
        </w:rPr>
        <w:t>evalua</w:t>
      </w:r>
      <w:r w:rsidR="00C6498D" w:rsidRPr="00C6498D">
        <w:rPr>
          <w:rFonts w:ascii="Arial Narrow" w:eastAsia="Arial" w:hAnsi="Arial Narrow"/>
          <w:lang w:val="en-US"/>
        </w:rPr>
        <w:t xml:space="preserve">ting the </w:t>
      </w:r>
      <w:r w:rsidR="005D305D" w:rsidRPr="00C6498D">
        <w:rPr>
          <w:rFonts w:ascii="Arial Narrow" w:eastAsia="Arial" w:hAnsi="Arial Narrow"/>
          <w:lang w:val="en-US"/>
        </w:rPr>
        <w:t>item</w:t>
      </w:r>
      <w:r w:rsidR="009D2B9F" w:rsidRPr="00C6498D">
        <w:rPr>
          <w:rFonts w:ascii="Arial Narrow" w:eastAsia="Arial" w:hAnsi="Arial Narrow"/>
          <w:lang w:val="en-US"/>
        </w:rPr>
        <w:t xml:space="preserve">s </w:t>
      </w:r>
      <w:r w:rsidR="00C6498D" w:rsidRPr="00C6498D">
        <w:rPr>
          <w:rFonts w:ascii="Arial Narrow" w:eastAsia="Arial" w:hAnsi="Arial Narrow"/>
          <w:lang w:val="en-US"/>
        </w:rPr>
        <w:t xml:space="preserve">from the </w:t>
      </w:r>
      <w:r w:rsidR="00C2759F" w:rsidRPr="00C6498D">
        <w:rPr>
          <w:rFonts w:ascii="Arial Narrow" w:eastAsia="Arial" w:hAnsi="Arial Narrow"/>
          <w:lang w:val="en-US"/>
        </w:rPr>
        <w:t>scale</w:t>
      </w:r>
      <w:r w:rsidR="00C6498D" w:rsidRPr="00C6498D">
        <w:rPr>
          <w:rFonts w:ascii="Arial Narrow" w:eastAsia="Arial" w:hAnsi="Arial Narrow"/>
          <w:lang w:val="en-US"/>
        </w:rPr>
        <w:t xml:space="preserve">, comprising said </w:t>
      </w:r>
      <w:r w:rsidR="00C2759F" w:rsidRPr="00C6498D">
        <w:rPr>
          <w:rFonts w:ascii="Arial Narrow" w:eastAsia="Arial" w:hAnsi="Arial Narrow"/>
          <w:lang w:val="en-US"/>
        </w:rPr>
        <w:t>factors</w:t>
      </w:r>
      <w:r w:rsidR="009D2B9F" w:rsidRPr="00C6498D">
        <w:rPr>
          <w:rFonts w:ascii="Arial Narrow" w:eastAsia="Arial" w:hAnsi="Arial Narrow"/>
          <w:lang w:val="en-US"/>
        </w:rPr>
        <w:t xml:space="preserve">, </w:t>
      </w:r>
      <w:r w:rsidR="00C6498D" w:rsidRPr="00C6498D">
        <w:rPr>
          <w:rFonts w:ascii="Arial Narrow" w:eastAsia="Arial" w:hAnsi="Arial Narrow"/>
          <w:lang w:val="en-US"/>
        </w:rPr>
        <w:t xml:space="preserve">it is easy to note that there are </w:t>
      </w:r>
      <w:r w:rsidR="005D305D" w:rsidRPr="00C6498D">
        <w:rPr>
          <w:rFonts w:ascii="Arial Narrow" w:eastAsia="Arial" w:hAnsi="Arial Narrow"/>
          <w:lang w:val="en-US"/>
        </w:rPr>
        <w:t>item</w:t>
      </w:r>
      <w:r w:rsidR="009D2B9F" w:rsidRPr="00C6498D">
        <w:rPr>
          <w:rFonts w:ascii="Arial Narrow" w:eastAsia="Arial" w:hAnsi="Arial Narrow"/>
          <w:lang w:val="en-US"/>
        </w:rPr>
        <w:t xml:space="preserve">s </w:t>
      </w:r>
      <w:r w:rsidR="00C6498D" w:rsidRPr="00C6498D">
        <w:rPr>
          <w:rFonts w:ascii="Arial Narrow" w:eastAsia="Arial" w:hAnsi="Arial Narrow"/>
          <w:lang w:val="en-US"/>
        </w:rPr>
        <w:t xml:space="preserve">in which the caregiver cannot fulfil this </w:t>
      </w:r>
      <w:r w:rsidR="009D2B9F" w:rsidRPr="00C6498D">
        <w:rPr>
          <w:rFonts w:ascii="Arial Narrow" w:eastAsia="Arial" w:hAnsi="Arial Narrow"/>
          <w:lang w:val="en-US"/>
        </w:rPr>
        <w:t>rol</w:t>
      </w:r>
      <w:r w:rsidR="00C6498D" w:rsidRPr="00C6498D">
        <w:rPr>
          <w:rFonts w:ascii="Arial Narrow" w:eastAsia="Arial" w:hAnsi="Arial Narrow"/>
          <w:lang w:val="en-US"/>
        </w:rPr>
        <w:t>e, like, for example, be able to watch for symptoms</w:t>
      </w:r>
      <w:r w:rsidR="009D2B9F" w:rsidRPr="00C6498D">
        <w:rPr>
          <w:rFonts w:ascii="Arial Narrow" w:eastAsia="Arial" w:hAnsi="Arial Narrow"/>
          <w:lang w:val="en-US"/>
        </w:rPr>
        <w:t xml:space="preserve">, </w:t>
      </w:r>
      <w:r w:rsidR="00C6498D" w:rsidRPr="00C6498D">
        <w:rPr>
          <w:rFonts w:ascii="Arial Narrow" w:eastAsia="Arial" w:hAnsi="Arial Narrow"/>
          <w:lang w:val="en-US"/>
        </w:rPr>
        <w:t xml:space="preserve">feel confident if the doctor demonstrates knowing the </w:t>
      </w:r>
      <w:r w:rsidR="00324E91" w:rsidRPr="00C6498D">
        <w:rPr>
          <w:rFonts w:ascii="Arial Narrow" w:eastAsia="Arial" w:hAnsi="Arial Narrow"/>
          <w:lang w:val="en-US"/>
        </w:rPr>
        <w:t>disease</w:t>
      </w:r>
      <w:r w:rsidR="009D2B9F" w:rsidRPr="00C6498D">
        <w:rPr>
          <w:rFonts w:ascii="Arial Narrow" w:eastAsia="Arial" w:hAnsi="Arial Narrow"/>
          <w:lang w:val="en-US"/>
        </w:rPr>
        <w:t xml:space="preserve"> o</w:t>
      </w:r>
      <w:r w:rsidR="00C6498D" w:rsidRPr="00C6498D">
        <w:rPr>
          <w:rFonts w:ascii="Arial Narrow" w:eastAsia="Arial" w:hAnsi="Arial Narrow"/>
          <w:lang w:val="en-US"/>
        </w:rPr>
        <w:t>r</w:t>
      </w:r>
      <w:r w:rsidR="009D2B9F" w:rsidRPr="00C6498D">
        <w:rPr>
          <w:rFonts w:ascii="Arial Narrow" w:eastAsia="Arial" w:hAnsi="Arial Narrow"/>
          <w:lang w:val="en-US"/>
        </w:rPr>
        <w:t xml:space="preserve"> </w:t>
      </w:r>
      <w:r w:rsidR="00C6498D" w:rsidRPr="00C6498D">
        <w:rPr>
          <w:rFonts w:ascii="Arial Narrow" w:eastAsia="Arial" w:hAnsi="Arial Narrow"/>
          <w:lang w:val="en-US"/>
        </w:rPr>
        <w:t xml:space="preserve">feel sure of the </w:t>
      </w:r>
      <w:r w:rsidR="00324E91" w:rsidRPr="00C6498D">
        <w:rPr>
          <w:rFonts w:ascii="Arial Narrow" w:eastAsia="Arial" w:hAnsi="Arial Narrow"/>
          <w:lang w:val="en-US"/>
        </w:rPr>
        <w:t>disease</w:t>
      </w:r>
      <w:r w:rsidR="009D2B9F" w:rsidRPr="00C6498D">
        <w:rPr>
          <w:rFonts w:ascii="Arial Narrow" w:eastAsia="Arial" w:hAnsi="Arial Narrow"/>
          <w:lang w:val="en-US"/>
        </w:rPr>
        <w:t xml:space="preserve"> </w:t>
      </w:r>
      <w:r w:rsidR="00C6498D" w:rsidRPr="00C6498D">
        <w:rPr>
          <w:rFonts w:ascii="Arial Narrow" w:eastAsia="Arial" w:hAnsi="Arial Narrow"/>
          <w:lang w:val="en-US"/>
        </w:rPr>
        <w:t>he has</w:t>
      </w:r>
      <w:r w:rsidR="00C2759F" w:rsidRPr="00C6498D">
        <w:rPr>
          <w:rFonts w:ascii="Arial Narrow" w:eastAsia="Arial" w:hAnsi="Arial Narrow"/>
          <w:lang w:val="en-US"/>
        </w:rPr>
        <w:t xml:space="preserve"> and </w:t>
      </w:r>
      <w:r w:rsidR="00C6498D" w:rsidRPr="00C6498D">
        <w:rPr>
          <w:rFonts w:ascii="Arial Narrow" w:eastAsia="Arial" w:hAnsi="Arial Narrow"/>
          <w:lang w:val="en-US"/>
        </w:rPr>
        <w:t xml:space="preserve">stick to the </w:t>
      </w:r>
      <w:r w:rsidR="005D305D" w:rsidRPr="00C6498D">
        <w:rPr>
          <w:rFonts w:ascii="Arial Narrow" w:eastAsia="Arial" w:hAnsi="Arial Narrow"/>
          <w:lang w:val="en-US"/>
        </w:rPr>
        <w:t>treatment</w:t>
      </w:r>
      <w:r w:rsidR="009D2B9F" w:rsidRPr="00C6498D">
        <w:rPr>
          <w:rFonts w:ascii="Arial Narrow" w:eastAsia="Arial" w:hAnsi="Arial Narrow"/>
          <w:lang w:val="en-US"/>
        </w:rPr>
        <w:t xml:space="preserve">, </w:t>
      </w:r>
      <w:r w:rsidR="00C6498D" w:rsidRPr="00C6498D">
        <w:rPr>
          <w:rFonts w:ascii="Arial Narrow" w:eastAsia="Arial" w:hAnsi="Arial Narrow"/>
          <w:lang w:val="en-US"/>
        </w:rPr>
        <w:t xml:space="preserve">given that these are very personal functions. </w:t>
      </w:r>
      <w:r w:rsidR="00C6498D" w:rsidRPr="00063C4D">
        <w:rPr>
          <w:rFonts w:ascii="Arial Narrow" w:eastAsia="Arial" w:hAnsi="Arial Narrow"/>
          <w:lang w:val="en-US"/>
        </w:rPr>
        <w:t>In addition</w:t>
      </w:r>
      <w:r w:rsidR="009D2B9F" w:rsidRPr="00063C4D">
        <w:rPr>
          <w:rFonts w:ascii="Arial Narrow" w:eastAsia="Arial" w:hAnsi="Arial Narrow"/>
          <w:lang w:val="en-US"/>
        </w:rPr>
        <w:t xml:space="preserve">, </w:t>
      </w:r>
      <w:r w:rsidR="00C6498D" w:rsidRPr="00063C4D">
        <w:rPr>
          <w:rFonts w:ascii="Arial Narrow" w:eastAsia="Arial" w:hAnsi="Arial Narrow"/>
          <w:lang w:val="en-US"/>
        </w:rPr>
        <w:t xml:space="preserve">the other </w:t>
      </w:r>
      <w:r w:rsidR="005D305D" w:rsidRPr="00063C4D">
        <w:rPr>
          <w:rFonts w:ascii="Arial Narrow" w:eastAsia="Arial" w:hAnsi="Arial Narrow"/>
          <w:lang w:val="en-US"/>
        </w:rPr>
        <w:t>item</w:t>
      </w:r>
      <w:r w:rsidR="009D2B9F" w:rsidRPr="00063C4D">
        <w:rPr>
          <w:rFonts w:ascii="Arial Narrow" w:eastAsia="Arial" w:hAnsi="Arial Narrow"/>
          <w:lang w:val="en-US"/>
        </w:rPr>
        <w:t xml:space="preserve">s </w:t>
      </w:r>
      <w:r w:rsidR="00C6498D" w:rsidRPr="00063C4D">
        <w:rPr>
          <w:rFonts w:ascii="Arial Narrow" w:eastAsia="Arial" w:hAnsi="Arial Narrow"/>
          <w:lang w:val="en-US"/>
        </w:rPr>
        <w:t>from</w:t>
      </w:r>
      <w:r w:rsidR="00C2759F" w:rsidRPr="00063C4D">
        <w:rPr>
          <w:rFonts w:ascii="Arial Narrow" w:eastAsia="Arial" w:hAnsi="Arial Narrow"/>
          <w:lang w:val="en-US"/>
        </w:rPr>
        <w:t xml:space="preserve"> these</w:t>
      </w:r>
      <w:r w:rsidR="009D2B9F" w:rsidRPr="00063C4D">
        <w:rPr>
          <w:rFonts w:ascii="Arial Narrow" w:eastAsia="Arial" w:hAnsi="Arial Narrow"/>
          <w:lang w:val="en-US"/>
        </w:rPr>
        <w:t xml:space="preserve"> </w:t>
      </w:r>
      <w:r w:rsidR="00C2759F" w:rsidRPr="00063C4D">
        <w:rPr>
          <w:rFonts w:ascii="Arial Narrow" w:eastAsia="Arial" w:hAnsi="Arial Narrow"/>
          <w:lang w:val="en-US"/>
        </w:rPr>
        <w:t>factors</w:t>
      </w:r>
      <w:r w:rsidR="009D2B9F" w:rsidRPr="00063C4D">
        <w:rPr>
          <w:rFonts w:ascii="Arial Narrow" w:eastAsia="Arial" w:hAnsi="Arial Narrow"/>
          <w:lang w:val="en-US"/>
        </w:rPr>
        <w:t xml:space="preserve"> </w:t>
      </w:r>
      <w:r w:rsidR="00C6498D" w:rsidRPr="00063C4D">
        <w:rPr>
          <w:rFonts w:ascii="Arial Narrow" w:eastAsia="Arial" w:hAnsi="Arial Narrow"/>
          <w:lang w:val="en-US"/>
        </w:rPr>
        <w:t xml:space="preserve">can also be affected </w:t>
      </w:r>
      <w:r w:rsidR="009F0B67" w:rsidRPr="00063C4D">
        <w:rPr>
          <w:rFonts w:ascii="Arial Narrow" w:eastAsia="Arial" w:hAnsi="Arial Narrow"/>
          <w:lang w:val="en-US"/>
        </w:rPr>
        <w:t xml:space="preserve">with </w:t>
      </w:r>
      <w:r w:rsidR="00C6498D" w:rsidRPr="00063C4D">
        <w:rPr>
          <w:rFonts w:ascii="Arial Narrow" w:eastAsia="Arial" w:hAnsi="Arial Narrow"/>
          <w:lang w:val="en-US"/>
        </w:rPr>
        <w:t>overburden implied by caring for another person</w:t>
      </w:r>
      <w:r w:rsidR="00944088" w:rsidRPr="00063C4D">
        <w:rPr>
          <w:rFonts w:ascii="Arial Narrow" w:eastAsia="Arial" w:hAnsi="Arial Narrow"/>
          <w:lang w:val="en-US"/>
        </w:rPr>
        <w:t>;</w:t>
      </w:r>
      <w:r w:rsidR="009D2B9F" w:rsidRPr="00063C4D">
        <w:rPr>
          <w:rFonts w:ascii="Arial Narrow" w:eastAsia="Arial" w:hAnsi="Arial Narrow"/>
          <w:lang w:val="en-US"/>
        </w:rPr>
        <w:t xml:space="preserve"> </w:t>
      </w:r>
      <w:r w:rsidR="00C6498D" w:rsidRPr="00063C4D">
        <w:rPr>
          <w:rFonts w:ascii="Arial Narrow" w:eastAsia="Arial" w:hAnsi="Arial Narrow"/>
          <w:lang w:val="en-US"/>
        </w:rPr>
        <w:t>that is</w:t>
      </w:r>
      <w:r w:rsidR="009D2B9F" w:rsidRPr="00063C4D">
        <w:rPr>
          <w:rFonts w:ascii="Arial Narrow" w:eastAsia="Arial" w:hAnsi="Arial Narrow"/>
          <w:lang w:val="en-US"/>
        </w:rPr>
        <w:t>,</w:t>
      </w:r>
      <w:r w:rsidR="00C2759F" w:rsidRPr="00063C4D">
        <w:rPr>
          <w:rFonts w:ascii="Arial Narrow" w:eastAsia="Arial" w:hAnsi="Arial Narrow"/>
          <w:lang w:val="en-US"/>
        </w:rPr>
        <w:t xml:space="preserve"> </w:t>
      </w:r>
      <w:r w:rsidR="00C6498D" w:rsidRPr="00063C4D">
        <w:rPr>
          <w:rFonts w:ascii="Arial Narrow" w:eastAsia="Arial" w:hAnsi="Arial Narrow"/>
          <w:lang w:val="en-US"/>
        </w:rPr>
        <w:t xml:space="preserve">being attentive of the individual </w:t>
      </w:r>
      <w:r w:rsidR="005D305D" w:rsidRPr="00063C4D">
        <w:rPr>
          <w:rFonts w:ascii="Arial Narrow" w:eastAsia="Arial" w:hAnsi="Arial Narrow"/>
          <w:lang w:val="en-US"/>
        </w:rPr>
        <w:t>activities</w:t>
      </w:r>
      <w:r w:rsidR="009D2B9F" w:rsidRPr="00063C4D">
        <w:rPr>
          <w:rFonts w:ascii="Arial Narrow" w:eastAsia="Arial" w:hAnsi="Arial Narrow"/>
          <w:lang w:val="en-US"/>
        </w:rPr>
        <w:t xml:space="preserve"> </w:t>
      </w:r>
      <w:r w:rsidR="00C2759F" w:rsidRPr="00063C4D">
        <w:rPr>
          <w:rFonts w:ascii="Arial Narrow" w:eastAsia="Arial" w:hAnsi="Arial Narrow"/>
          <w:lang w:val="en-US"/>
        </w:rPr>
        <w:t xml:space="preserve">and </w:t>
      </w:r>
      <w:r w:rsidR="00C6498D" w:rsidRPr="00063C4D">
        <w:rPr>
          <w:rFonts w:ascii="Arial Narrow" w:eastAsia="Arial" w:hAnsi="Arial Narrow"/>
          <w:lang w:val="en-US"/>
        </w:rPr>
        <w:t xml:space="preserve">the </w:t>
      </w:r>
      <w:r w:rsidR="005D305D" w:rsidRPr="00063C4D">
        <w:rPr>
          <w:rFonts w:ascii="Arial Narrow" w:eastAsia="Arial" w:hAnsi="Arial Narrow"/>
          <w:lang w:val="en-US"/>
        </w:rPr>
        <w:t>activities</w:t>
      </w:r>
      <w:r w:rsidR="009D2B9F" w:rsidRPr="00063C4D">
        <w:rPr>
          <w:rFonts w:ascii="Arial Narrow" w:eastAsia="Arial" w:hAnsi="Arial Narrow"/>
          <w:lang w:val="en-US"/>
        </w:rPr>
        <w:t xml:space="preserve"> </w:t>
      </w:r>
      <w:r w:rsidR="00C6498D" w:rsidRPr="00063C4D">
        <w:rPr>
          <w:rFonts w:ascii="Arial Narrow" w:eastAsia="Arial" w:hAnsi="Arial Narrow"/>
          <w:lang w:val="en-US"/>
        </w:rPr>
        <w:t>of the other</w:t>
      </w:r>
      <w:r w:rsidR="009D2B9F" w:rsidRPr="00063C4D">
        <w:rPr>
          <w:rFonts w:ascii="Arial Narrow" w:eastAsia="Arial" w:hAnsi="Arial Narrow"/>
          <w:lang w:val="en-US"/>
        </w:rPr>
        <w:t xml:space="preserve">, </w:t>
      </w:r>
      <w:r w:rsidR="00063C4D" w:rsidRPr="00063C4D">
        <w:rPr>
          <w:rFonts w:ascii="Arial Narrow" w:eastAsia="Arial" w:hAnsi="Arial Narrow"/>
          <w:lang w:val="en-US"/>
        </w:rPr>
        <w:t xml:space="preserve">like administering </w:t>
      </w:r>
      <w:r w:rsidR="005D305D" w:rsidRPr="00063C4D">
        <w:rPr>
          <w:rFonts w:ascii="Arial Narrow" w:eastAsia="Arial" w:hAnsi="Arial Narrow"/>
          <w:lang w:val="en-US"/>
        </w:rPr>
        <w:t>medication</w:t>
      </w:r>
      <w:r w:rsidR="009D2B9F" w:rsidRPr="00063C4D">
        <w:rPr>
          <w:rFonts w:ascii="Arial Narrow" w:eastAsia="Arial" w:hAnsi="Arial Narrow"/>
          <w:lang w:val="en-US"/>
        </w:rPr>
        <w:t xml:space="preserve">s </w:t>
      </w:r>
      <w:r w:rsidR="00063C4D" w:rsidRPr="00063C4D">
        <w:rPr>
          <w:rFonts w:ascii="Arial Narrow" w:eastAsia="Arial" w:hAnsi="Arial Narrow"/>
          <w:lang w:val="en-US"/>
        </w:rPr>
        <w:t>punctually</w:t>
      </w:r>
      <w:r w:rsidR="009D2B9F" w:rsidRPr="00063C4D">
        <w:rPr>
          <w:rFonts w:ascii="Arial Narrow" w:eastAsia="Arial" w:hAnsi="Arial Narrow"/>
          <w:lang w:val="en-US"/>
        </w:rPr>
        <w:t xml:space="preserve">, </w:t>
      </w:r>
      <w:r w:rsidR="00063C4D" w:rsidRPr="00063C4D">
        <w:rPr>
          <w:rFonts w:ascii="Arial Narrow" w:eastAsia="Arial" w:hAnsi="Arial Narrow"/>
          <w:lang w:val="en-US"/>
        </w:rPr>
        <w:t xml:space="preserve">taking the </w:t>
      </w:r>
      <w:r w:rsidR="00C2759F" w:rsidRPr="00063C4D">
        <w:rPr>
          <w:rFonts w:ascii="Arial Narrow" w:eastAsia="Arial" w:hAnsi="Arial Narrow"/>
          <w:lang w:val="en-US"/>
        </w:rPr>
        <w:t>patient</w:t>
      </w:r>
      <w:r w:rsidR="009D2B9F" w:rsidRPr="00063C4D">
        <w:rPr>
          <w:rFonts w:ascii="Arial Narrow" w:eastAsia="Arial" w:hAnsi="Arial Narrow"/>
          <w:lang w:val="en-US"/>
        </w:rPr>
        <w:t xml:space="preserve"> </w:t>
      </w:r>
      <w:r w:rsidR="00063C4D" w:rsidRPr="00063C4D">
        <w:rPr>
          <w:rFonts w:ascii="Arial Narrow" w:eastAsia="Arial" w:hAnsi="Arial Narrow"/>
          <w:lang w:val="en-US"/>
        </w:rPr>
        <w:t>to scheduled exams</w:t>
      </w:r>
      <w:r w:rsidR="00063C4D">
        <w:rPr>
          <w:rFonts w:ascii="Arial Narrow" w:eastAsia="Arial" w:hAnsi="Arial Narrow"/>
          <w:lang w:val="en-US"/>
        </w:rPr>
        <w:t xml:space="preserve"> and attending medical appointments</w:t>
      </w:r>
      <w:r w:rsidR="009D2B9F" w:rsidRPr="00063C4D">
        <w:rPr>
          <w:rFonts w:ascii="Arial Narrow" w:eastAsia="Arial" w:hAnsi="Arial Narrow"/>
          <w:lang w:val="en-US"/>
        </w:rPr>
        <w:t>,</w:t>
      </w:r>
      <w:r w:rsidR="00593A81" w:rsidRPr="00063C4D">
        <w:rPr>
          <w:rFonts w:ascii="Arial Narrow" w:eastAsia="Arial" w:hAnsi="Arial Narrow"/>
          <w:lang w:val="en-US"/>
        </w:rPr>
        <w:t xml:space="preserve"> </w:t>
      </w:r>
      <w:r w:rsidR="00063C4D">
        <w:rPr>
          <w:rFonts w:ascii="Arial Narrow" w:eastAsia="Arial" w:hAnsi="Arial Narrow"/>
          <w:lang w:val="en-US"/>
        </w:rPr>
        <w:t xml:space="preserve">as </w:t>
      </w:r>
      <w:r w:rsidR="009D2B9F" w:rsidRPr="00063C4D">
        <w:rPr>
          <w:rFonts w:ascii="Arial Narrow" w:eastAsia="Arial" w:hAnsi="Arial Narrow"/>
          <w:lang w:val="en-US"/>
        </w:rPr>
        <w:t>expres</w:t>
      </w:r>
      <w:r w:rsidR="00063C4D">
        <w:rPr>
          <w:rFonts w:ascii="Arial Narrow" w:eastAsia="Arial" w:hAnsi="Arial Narrow"/>
          <w:lang w:val="en-US"/>
        </w:rPr>
        <w:t xml:space="preserve">sed by </w:t>
      </w:r>
      <w:proofErr w:type="spellStart"/>
      <w:r w:rsidR="009D2B9F" w:rsidRPr="00063C4D">
        <w:rPr>
          <w:rFonts w:ascii="Arial Narrow" w:eastAsia="Arial" w:hAnsi="Arial Narrow"/>
          <w:lang w:val="en-US"/>
        </w:rPr>
        <w:t>Carreño</w:t>
      </w:r>
      <w:proofErr w:type="spellEnd"/>
      <w:r w:rsidR="009D2B9F" w:rsidRPr="00063C4D">
        <w:rPr>
          <w:rFonts w:ascii="Arial Narrow" w:eastAsia="Arial" w:hAnsi="Arial Narrow"/>
          <w:lang w:val="en-US"/>
        </w:rPr>
        <w:t xml:space="preserve"> </w:t>
      </w:r>
      <w:r w:rsidR="009D2B9F" w:rsidRPr="00063C4D">
        <w:rPr>
          <w:rFonts w:ascii="Arial Narrow" w:eastAsia="Arial" w:hAnsi="Arial Narrow"/>
          <w:i/>
          <w:iCs/>
          <w:lang w:val="en-US"/>
        </w:rPr>
        <w:t>et al</w:t>
      </w:r>
      <w:r w:rsidR="00A55031" w:rsidRPr="00063C4D">
        <w:rPr>
          <w:rFonts w:ascii="Arial Narrow" w:eastAsia="Arial" w:hAnsi="Arial Narrow"/>
          <w:lang w:val="en-US"/>
        </w:rPr>
        <w:t>.</w:t>
      </w:r>
      <w:r w:rsidR="009D2B9F" w:rsidRPr="00063C4D">
        <w:rPr>
          <w:rFonts w:ascii="Arial Narrow" w:eastAsia="Arial" w:hAnsi="Arial Narrow"/>
          <w:lang w:val="en-US"/>
        </w:rPr>
        <w:t>,</w:t>
      </w:r>
      <w:r w:rsidR="00567923" w:rsidRPr="00063C4D">
        <w:rPr>
          <w:rFonts w:ascii="Arial Narrow" w:eastAsia="Arial" w:hAnsi="Arial Narrow"/>
          <w:vertAlign w:val="superscript"/>
          <w:lang w:val="en-US"/>
        </w:rPr>
        <w:t>(</w:t>
      </w:r>
      <w:r w:rsidR="00B97439" w:rsidRPr="00063C4D">
        <w:rPr>
          <w:rFonts w:ascii="Arial Narrow" w:eastAsia="Arial" w:hAnsi="Arial Narrow"/>
          <w:vertAlign w:val="superscript"/>
          <w:lang w:val="en-US"/>
        </w:rPr>
        <w:t>15</w:t>
      </w:r>
      <w:r w:rsidR="00567923" w:rsidRPr="00063C4D">
        <w:rPr>
          <w:rFonts w:ascii="Arial Narrow" w:eastAsia="Arial" w:hAnsi="Arial Narrow"/>
          <w:vertAlign w:val="superscript"/>
          <w:lang w:val="en-US"/>
        </w:rPr>
        <w:t>)</w:t>
      </w:r>
      <w:r w:rsidR="00C2759F" w:rsidRPr="00063C4D">
        <w:rPr>
          <w:rFonts w:ascii="Arial Narrow" w:eastAsia="Arial" w:hAnsi="Arial Narrow"/>
          <w:vertAlign w:val="superscript"/>
          <w:lang w:val="en-US"/>
        </w:rPr>
        <w:t xml:space="preserve"> </w:t>
      </w:r>
      <w:r w:rsidR="00C2759F" w:rsidRPr="00063C4D">
        <w:rPr>
          <w:rFonts w:ascii="Arial Narrow" w:eastAsia="Arial" w:hAnsi="Arial Narrow"/>
          <w:lang w:val="en-US"/>
        </w:rPr>
        <w:t>this</w:t>
      </w:r>
      <w:r w:rsidR="009D2B9F" w:rsidRPr="00063C4D">
        <w:rPr>
          <w:rFonts w:ascii="Arial Narrow" w:eastAsia="Arial" w:hAnsi="Arial Narrow"/>
          <w:lang w:val="en-US"/>
        </w:rPr>
        <w:t xml:space="preserve"> </w:t>
      </w:r>
      <w:r w:rsidR="00063C4D">
        <w:rPr>
          <w:rFonts w:ascii="Arial Narrow" w:eastAsia="Arial" w:hAnsi="Arial Narrow"/>
          <w:lang w:val="en-US"/>
        </w:rPr>
        <w:t xml:space="preserve">overburden </w:t>
      </w:r>
      <w:r w:rsidR="009D2B9F" w:rsidRPr="00063C4D">
        <w:rPr>
          <w:rFonts w:ascii="Arial Narrow" w:eastAsia="Arial" w:hAnsi="Arial Narrow"/>
          <w:lang w:val="en-US"/>
        </w:rPr>
        <w:t>impli</w:t>
      </w:r>
      <w:r w:rsidR="00063C4D">
        <w:rPr>
          <w:rFonts w:ascii="Arial Narrow" w:eastAsia="Arial" w:hAnsi="Arial Narrow"/>
          <w:lang w:val="en-US"/>
        </w:rPr>
        <w:t>es</w:t>
      </w:r>
      <w:r w:rsidR="009D2B9F" w:rsidRPr="00063C4D">
        <w:rPr>
          <w:rFonts w:ascii="Arial Narrow" w:eastAsia="Arial" w:hAnsi="Arial Narrow"/>
          <w:lang w:val="en-US"/>
        </w:rPr>
        <w:t xml:space="preserve"> “</w:t>
      </w:r>
      <w:r w:rsidR="00063C4D" w:rsidRPr="00063C4D">
        <w:rPr>
          <w:rFonts w:ascii="Arial Narrow" w:eastAsia="Arial" w:hAnsi="Arial Narrow"/>
          <w:lang w:val="en-US"/>
        </w:rPr>
        <w:t>physical fatigue, which has repercussions in the decrease of their daily activities due to lack of energy and in the alteration of their cognitive functions</w:t>
      </w:r>
      <w:r w:rsidR="009D2B9F" w:rsidRPr="00063C4D">
        <w:rPr>
          <w:rFonts w:ascii="Arial Narrow" w:eastAsia="Arial" w:hAnsi="Arial Narrow"/>
          <w:lang w:val="en-US"/>
        </w:rPr>
        <w:t>”; final</w:t>
      </w:r>
      <w:r w:rsidR="00063C4D">
        <w:rPr>
          <w:rFonts w:ascii="Arial Narrow" w:eastAsia="Arial" w:hAnsi="Arial Narrow"/>
          <w:lang w:val="en-US"/>
        </w:rPr>
        <w:t>ly,</w:t>
      </w:r>
      <w:r w:rsidR="009D2B9F" w:rsidRPr="00063C4D">
        <w:rPr>
          <w:rFonts w:ascii="Arial Narrow" w:eastAsia="Arial" w:hAnsi="Arial Narrow"/>
          <w:lang w:val="en-US"/>
        </w:rPr>
        <w:t xml:space="preserve"> </w:t>
      </w:r>
      <w:r w:rsidR="00063C4D">
        <w:rPr>
          <w:rFonts w:ascii="Arial Narrow" w:eastAsia="Arial" w:hAnsi="Arial Narrow"/>
          <w:lang w:val="en-US"/>
        </w:rPr>
        <w:t xml:space="preserve">by </w:t>
      </w:r>
      <w:r w:rsidR="00382878" w:rsidRPr="00063C4D">
        <w:rPr>
          <w:rFonts w:ascii="Arial Narrow" w:eastAsia="Arial" w:hAnsi="Arial Narrow"/>
          <w:lang w:val="en-US"/>
        </w:rPr>
        <w:t>self-efficacy</w:t>
      </w:r>
      <w:r w:rsidR="009D2B9F" w:rsidRPr="00063C4D">
        <w:rPr>
          <w:rFonts w:ascii="Arial Narrow" w:eastAsia="Arial" w:hAnsi="Arial Narrow"/>
          <w:lang w:val="en-US"/>
        </w:rPr>
        <w:t xml:space="preserve"> </w:t>
      </w:r>
      <w:r w:rsidR="00063C4D">
        <w:rPr>
          <w:rFonts w:ascii="Arial Narrow" w:eastAsia="Arial" w:hAnsi="Arial Narrow"/>
          <w:lang w:val="en-US"/>
        </w:rPr>
        <w:t xml:space="preserve">being a </w:t>
      </w:r>
      <w:r w:rsidR="005D305D" w:rsidRPr="00063C4D">
        <w:rPr>
          <w:rFonts w:ascii="Arial Narrow" w:eastAsia="Arial" w:hAnsi="Arial Narrow"/>
          <w:lang w:val="en-US"/>
        </w:rPr>
        <w:t>behavior</w:t>
      </w:r>
      <w:r w:rsidR="009D2B9F" w:rsidRPr="00063C4D">
        <w:rPr>
          <w:rFonts w:ascii="Arial Narrow" w:eastAsia="Arial" w:hAnsi="Arial Narrow"/>
          <w:lang w:val="en-US"/>
        </w:rPr>
        <w:t xml:space="preserve"> influenc</w:t>
      </w:r>
      <w:r w:rsidR="00063C4D">
        <w:rPr>
          <w:rFonts w:ascii="Arial Narrow" w:eastAsia="Arial" w:hAnsi="Arial Narrow"/>
          <w:lang w:val="en-US"/>
        </w:rPr>
        <w:t xml:space="preserve">ed by the </w:t>
      </w:r>
      <w:r w:rsidR="009D2B9F" w:rsidRPr="00063C4D">
        <w:rPr>
          <w:rFonts w:ascii="Arial Narrow" w:eastAsia="Arial" w:hAnsi="Arial Narrow"/>
          <w:lang w:val="en-US"/>
        </w:rPr>
        <w:t>expectati</w:t>
      </w:r>
      <w:r w:rsidR="00063C4D">
        <w:rPr>
          <w:rFonts w:ascii="Arial Narrow" w:eastAsia="Arial" w:hAnsi="Arial Narrow"/>
          <w:lang w:val="en-US"/>
        </w:rPr>
        <w:t>on of success</w:t>
      </w:r>
      <w:r w:rsidR="009D2B9F" w:rsidRPr="00063C4D">
        <w:rPr>
          <w:rFonts w:ascii="Arial Narrow" w:eastAsia="Arial" w:hAnsi="Arial Narrow"/>
          <w:lang w:val="en-US"/>
        </w:rPr>
        <w:t xml:space="preserve">, </w:t>
      </w:r>
      <w:r w:rsidR="00063C4D">
        <w:rPr>
          <w:rFonts w:ascii="Arial Narrow" w:eastAsia="Arial" w:hAnsi="Arial Narrow"/>
          <w:lang w:val="en-US"/>
        </w:rPr>
        <w:t xml:space="preserve">it becomes something </w:t>
      </w:r>
      <w:r w:rsidR="009D2B9F" w:rsidRPr="00063C4D">
        <w:rPr>
          <w:rFonts w:ascii="Arial Narrow" w:eastAsia="Arial" w:hAnsi="Arial Narrow"/>
          <w:lang w:val="en-US"/>
        </w:rPr>
        <w:t>personal</w:t>
      </w:r>
      <w:r w:rsidR="00C2759F" w:rsidRPr="00063C4D">
        <w:rPr>
          <w:rFonts w:ascii="Arial Narrow" w:eastAsia="Arial" w:hAnsi="Arial Narrow"/>
          <w:lang w:val="en-US"/>
        </w:rPr>
        <w:t xml:space="preserve"> and </w:t>
      </w:r>
      <w:r w:rsidR="00063C4D">
        <w:rPr>
          <w:rFonts w:ascii="Arial Narrow" w:eastAsia="Arial" w:hAnsi="Arial Narrow"/>
          <w:lang w:val="en-US"/>
        </w:rPr>
        <w:t>is affected when depending on another</w:t>
      </w:r>
      <w:r w:rsidR="009D2B9F" w:rsidRPr="00063C4D">
        <w:rPr>
          <w:rFonts w:ascii="Arial Narrow" w:eastAsia="Arial" w:hAnsi="Arial Narrow"/>
          <w:lang w:val="en-US"/>
        </w:rPr>
        <w:t>.</w:t>
      </w:r>
    </w:p>
    <w:p w14:paraId="0EFB897E" w14:textId="77777777" w:rsidR="00533BB1" w:rsidRPr="00063C4D" w:rsidRDefault="00533BB1" w:rsidP="00646640">
      <w:pPr>
        <w:contextualSpacing/>
        <w:jc w:val="both"/>
        <w:rPr>
          <w:rFonts w:ascii="Arial Narrow" w:eastAsia="Arial" w:hAnsi="Arial Narrow"/>
          <w:lang w:val="en-US"/>
        </w:rPr>
      </w:pPr>
    </w:p>
    <w:p w14:paraId="3B18B7B6" w14:textId="6A98E04D" w:rsidR="00276B1B" w:rsidRPr="008844B6" w:rsidRDefault="00063C4D" w:rsidP="00646640">
      <w:pPr>
        <w:contextualSpacing/>
        <w:jc w:val="both"/>
        <w:rPr>
          <w:rFonts w:ascii="Arial Narrow" w:eastAsia="Arial" w:hAnsi="Arial Narrow"/>
          <w:lang w:val="en-US"/>
        </w:rPr>
      </w:pPr>
      <w:r w:rsidRPr="007D203D">
        <w:rPr>
          <w:rFonts w:ascii="Arial Narrow" w:eastAsia="Arial" w:hAnsi="Arial Narrow"/>
          <w:lang w:val="en-US"/>
        </w:rPr>
        <w:t xml:space="preserve">The </w:t>
      </w:r>
      <w:r w:rsidR="00C2759F" w:rsidRPr="007D203D">
        <w:rPr>
          <w:rFonts w:ascii="Arial Narrow" w:eastAsia="Arial" w:hAnsi="Arial Narrow"/>
          <w:lang w:val="en-US"/>
        </w:rPr>
        <w:t>study</w:t>
      </w:r>
      <w:r w:rsidR="00276B1B" w:rsidRPr="007D203D">
        <w:rPr>
          <w:rFonts w:ascii="Arial Narrow" w:eastAsia="Arial" w:hAnsi="Arial Narrow"/>
          <w:lang w:val="en-US"/>
        </w:rPr>
        <w:t xml:space="preserve"> </w:t>
      </w:r>
      <w:r w:rsidR="007D203D" w:rsidRPr="007D203D">
        <w:rPr>
          <w:rFonts w:ascii="Arial Narrow" w:eastAsia="Arial" w:hAnsi="Arial Narrow"/>
          <w:lang w:val="en-US"/>
        </w:rPr>
        <w:t xml:space="preserve">acknowledges that participating </w:t>
      </w:r>
      <w:r w:rsidR="00C2759F" w:rsidRPr="007D203D">
        <w:rPr>
          <w:rFonts w:ascii="Arial Narrow" w:eastAsia="Arial" w:hAnsi="Arial Narrow"/>
          <w:lang w:val="en-US"/>
        </w:rPr>
        <w:t>patient</w:t>
      </w:r>
      <w:r w:rsidR="00276B1B" w:rsidRPr="007D203D">
        <w:rPr>
          <w:rFonts w:ascii="Arial Narrow" w:eastAsia="Arial" w:hAnsi="Arial Narrow"/>
          <w:lang w:val="en-US"/>
        </w:rPr>
        <w:t xml:space="preserve">s </w:t>
      </w:r>
      <w:r w:rsidR="007D203D" w:rsidRPr="007D203D">
        <w:rPr>
          <w:rFonts w:ascii="Arial Narrow" w:eastAsia="Arial" w:hAnsi="Arial Narrow"/>
          <w:lang w:val="en-US"/>
        </w:rPr>
        <w:t xml:space="preserve">had </w:t>
      </w:r>
      <w:r w:rsidR="00382878" w:rsidRPr="007D203D">
        <w:rPr>
          <w:rFonts w:ascii="Arial Narrow" w:eastAsia="Arial" w:hAnsi="Arial Narrow"/>
          <w:lang w:val="en-US"/>
        </w:rPr>
        <w:t>high adh</w:t>
      </w:r>
      <w:r w:rsidR="00C2759F" w:rsidRPr="007D203D">
        <w:rPr>
          <w:rFonts w:ascii="Arial Narrow" w:eastAsia="Arial" w:hAnsi="Arial Narrow"/>
          <w:lang w:val="en-US"/>
        </w:rPr>
        <w:t>erence</w:t>
      </w:r>
      <w:r w:rsidR="009F0B67" w:rsidRPr="007D203D">
        <w:rPr>
          <w:rFonts w:ascii="Arial Narrow" w:eastAsia="Arial" w:hAnsi="Arial Narrow"/>
          <w:lang w:val="en-US"/>
        </w:rPr>
        <w:t xml:space="preserve"> with </w:t>
      </w:r>
      <w:r w:rsidR="00276B1B" w:rsidRPr="007D203D">
        <w:rPr>
          <w:rFonts w:ascii="Arial Narrow" w:eastAsia="Arial" w:hAnsi="Arial Narrow"/>
          <w:lang w:val="en-US"/>
        </w:rPr>
        <w:t xml:space="preserve">96.1%, </w:t>
      </w:r>
      <w:r w:rsidR="007D203D" w:rsidRPr="007D203D">
        <w:rPr>
          <w:rFonts w:ascii="Arial Narrow" w:eastAsia="Arial" w:hAnsi="Arial Narrow"/>
          <w:lang w:val="en-US"/>
        </w:rPr>
        <w:t xml:space="preserve">which does not </w:t>
      </w:r>
      <w:r w:rsidR="00276B1B" w:rsidRPr="007D203D">
        <w:rPr>
          <w:rFonts w:ascii="Arial Narrow" w:eastAsia="Arial" w:hAnsi="Arial Narrow"/>
          <w:lang w:val="en-US"/>
        </w:rPr>
        <w:t>coincide</w:t>
      </w:r>
      <w:r w:rsidR="009F0B67" w:rsidRPr="007D203D">
        <w:rPr>
          <w:rFonts w:ascii="Arial Narrow" w:eastAsia="Arial" w:hAnsi="Arial Narrow"/>
          <w:lang w:val="en-US"/>
        </w:rPr>
        <w:t xml:space="preserve"> with </w:t>
      </w:r>
      <w:r w:rsidR="007D203D" w:rsidRPr="007D203D">
        <w:rPr>
          <w:rFonts w:ascii="Arial Narrow" w:eastAsia="Arial" w:hAnsi="Arial Narrow"/>
          <w:lang w:val="en-US"/>
        </w:rPr>
        <w:t xml:space="preserve">that </w:t>
      </w:r>
      <w:r w:rsidR="00276B1B" w:rsidRPr="007D203D">
        <w:rPr>
          <w:rFonts w:ascii="Arial Narrow" w:eastAsia="Arial" w:hAnsi="Arial Narrow"/>
          <w:lang w:val="en-US"/>
        </w:rPr>
        <w:t>report</w:t>
      </w:r>
      <w:r w:rsidR="007D203D" w:rsidRPr="007D203D">
        <w:rPr>
          <w:rFonts w:ascii="Arial Narrow" w:eastAsia="Arial" w:hAnsi="Arial Narrow"/>
          <w:lang w:val="en-US"/>
        </w:rPr>
        <w:t xml:space="preserve">ed by other </w:t>
      </w:r>
      <w:r w:rsidR="00C2759F" w:rsidRPr="007D203D">
        <w:rPr>
          <w:rFonts w:ascii="Arial Narrow" w:eastAsia="Arial" w:hAnsi="Arial Narrow"/>
          <w:lang w:val="en-US"/>
        </w:rPr>
        <w:t>studies</w:t>
      </w:r>
      <w:r w:rsidR="00276B1B" w:rsidRPr="007D203D">
        <w:rPr>
          <w:rFonts w:ascii="Arial Narrow" w:eastAsia="Arial" w:hAnsi="Arial Narrow"/>
          <w:lang w:val="en-US"/>
        </w:rPr>
        <w:t xml:space="preserve"> </w:t>
      </w:r>
      <w:r w:rsidR="007D203D" w:rsidRPr="007D203D">
        <w:rPr>
          <w:rFonts w:ascii="Arial Narrow" w:eastAsia="Arial" w:hAnsi="Arial Narrow"/>
          <w:lang w:val="en-US"/>
        </w:rPr>
        <w:t xml:space="preserve">where </w:t>
      </w:r>
      <w:r w:rsidR="00C2759F" w:rsidRPr="007D203D">
        <w:rPr>
          <w:rFonts w:ascii="Arial Narrow" w:eastAsia="Arial" w:hAnsi="Arial Narrow"/>
          <w:lang w:val="en-US"/>
        </w:rPr>
        <w:t>adherence</w:t>
      </w:r>
      <w:r w:rsidR="00276B1B" w:rsidRPr="007D203D">
        <w:rPr>
          <w:rFonts w:ascii="Arial Narrow" w:eastAsia="Arial" w:hAnsi="Arial Narrow"/>
          <w:lang w:val="en-US"/>
        </w:rPr>
        <w:t xml:space="preserve"> </w:t>
      </w:r>
      <w:r w:rsidR="007D203D" w:rsidRPr="007D203D">
        <w:rPr>
          <w:rFonts w:ascii="Arial Narrow" w:eastAsia="Arial" w:hAnsi="Arial Narrow"/>
          <w:lang w:val="en-US"/>
        </w:rPr>
        <w:t>is</w:t>
      </w:r>
      <w:r w:rsidR="00276B1B" w:rsidRPr="007D203D">
        <w:rPr>
          <w:rFonts w:ascii="Arial Narrow" w:eastAsia="Arial" w:hAnsi="Arial Narrow"/>
          <w:lang w:val="en-US"/>
        </w:rPr>
        <w:t xml:space="preserve"> </w:t>
      </w:r>
      <w:r w:rsidR="007D203D" w:rsidRPr="007D203D">
        <w:rPr>
          <w:rFonts w:ascii="Arial Narrow" w:eastAsia="Arial" w:hAnsi="Arial Narrow"/>
          <w:lang w:val="en-US"/>
        </w:rPr>
        <w:t>lower</w:t>
      </w:r>
      <w:r w:rsidR="00276B1B" w:rsidRPr="007D203D">
        <w:rPr>
          <w:rFonts w:ascii="Arial Narrow" w:eastAsia="Arial" w:hAnsi="Arial Narrow"/>
          <w:lang w:val="en-US"/>
        </w:rPr>
        <w:t xml:space="preserve">; </w:t>
      </w:r>
      <w:r w:rsidR="00324E91" w:rsidRPr="007D203D">
        <w:rPr>
          <w:rFonts w:ascii="Arial Narrow" w:eastAsia="Arial" w:hAnsi="Arial Narrow"/>
          <w:lang w:val="en-US"/>
        </w:rPr>
        <w:t>however</w:t>
      </w:r>
      <w:r w:rsidR="00276B1B" w:rsidRPr="007D203D">
        <w:rPr>
          <w:rFonts w:ascii="Arial Narrow" w:eastAsia="Arial" w:hAnsi="Arial Narrow"/>
          <w:lang w:val="en-US"/>
        </w:rPr>
        <w:t xml:space="preserve">, </w:t>
      </w:r>
      <w:r w:rsidR="007D203D">
        <w:rPr>
          <w:rFonts w:ascii="Arial Narrow" w:eastAsia="Arial" w:hAnsi="Arial Narrow"/>
          <w:lang w:val="en-US"/>
        </w:rPr>
        <w:t xml:space="preserve">the </w:t>
      </w:r>
      <w:r w:rsidR="00C2759F" w:rsidRPr="007D203D">
        <w:rPr>
          <w:rFonts w:ascii="Arial Narrow" w:eastAsia="Arial" w:hAnsi="Arial Narrow"/>
          <w:lang w:val="en-US"/>
        </w:rPr>
        <w:t>study</w:t>
      </w:r>
      <w:r w:rsidR="00276B1B" w:rsidRPr="007D203D">
        <w:rPr>
          <w:rFonts w:ascii="Arial Narrow" w:eastAsia="Arial" w:hAnsi="Arial Narrow"/>
          <w:lang w:val="en-US"/>
        </w:rPr>
        <w:t xml:space="preserve"> </w:t>
      </w:r>
      <w:r w:rsidR="007D203D">
        <w:rPr>
          <w:rFonts w:ascii="Arial Narrow" w:eastAsia="Arial" w:hAnsi="Arial Narrow"/>
          <w:lang w:val="en-US"/>
        </w:rPr>
        <w:t>by</w:t>
      </w:r>
      <w:r w:rsidR="00276B1B" w:rsidRPr="007D203D">
        <w:rPr>
          <w:rFonts w:ascii="Arial Narrow" w:eastAsia="Arial" w:hAnsi="Arial Narrow"/>
          <w:lang w:val="en-US"/>
        </w:rPr>
        <w:t xml:space="preserve"> Rojas</w:t>
      </w:r>
      <w:r w:rsidR="00C2759F" w:rsidRPr="007D203D">
        <w:rPr>
          <w:rFonts w:ascii="Arial Narrow" w:eastAsia="Arial" w:hAnsi="Arial Narrow"/>
          <w:lang w:val="en-US"/>
        </w:rPr>
        <w:t xml:space="preserve"> and </w:t>
      </w:r>
      <w:proofErr w:type="spellStart"/>
      <w:r w:rsidR="0074511A" w:rsidRPr="007D203D">
        <w:rPr>
          <w:rFonts w:ascii="Arial Narrow" w:eastAsia="Arial" w:hAnsi="Arial Narrow"/>
          <w:lang w:val="en-US"/>
        </w:rPr>
        <w:t>Flórez</w:t>
      </w:r>
      <w:proofErr w:type="spellEnd"/>
      <w:r w:rsidR="00567923" w:rsidRPr="007D203D">
        <w:rPr>
          <w:rFonts w:ascii="Arial Narrow" w:eastAsia="Arial" w:hAnsi="Arial Narrow"/>
          <w:vertAlign w:val="superscript"/>
          <w:lang w:val="en-US"/>
        </w:rPr>
        <w:t>(</w:t>
      </w:r>
      <w:r w:rsidR="00234D35" w:rsidRPr="007D203D">
        <w:rPr>
          <w:rFonts w:ascii="Arial Narrow" w:eastAsia="Arial" w:hAnsi="Arial Narrow"/>
          <w:vertAlign w:val="superscript"/>
          <w:lang w:val="en-US"/>
        </w:rPr>
        <w:t>16</w:t>
      </w:r>
      <w:r w:rsidR="00567923" w:rsidRPr="007D203D">
        <w:rPr>
          <w:rFonts w:ascii="Arial Narrow" w:eastAsia="Arial" w:hAnsi="Arial Narrow"/>
          <w:vertAlign w:val="superscript"/>
          <w:lang w:val="en-US"/>
        </w:rPr>
        <w:t>)</w:t>
      </w:r>
      <w:r w:rsidR="009F0B67" w:rsidRPr="007D203D">
        <w:rPr>
          <w:rFonts w:ascii="Arial Narrow" w:eastAsia="Arial" w:hAnsi="Arial Narrow"/>
          <w:vertAlign w:val="superscript"/>
          <w:lang w:val="en-US"/>
        </w:rPr>
        <w:t xml:space="preserve"> </w:t>
      </w:r>
      <w:r w:rsidR="009F0B67" w:rsidRPr="007D203D">
        <w:rPr>
          <w:rFonts w:ascii="Arial Narrow" w:eastAsia="Arial" w:hAnsi="Arial Narrow"/>
          <w:lang w:val="en-US"/>
        </w:rPr>
        <w:t>with</w:t>
      </w:r>
      <w:r w:rsidR="009F0B67" w:rsidRPr="007D203D">
        <w:rPr>
          <w:rFonts w:ascii="Arial Narrow" w:eastAsia="Arial" w:hAnsi="Arial Narrow"/>
          <w:vertAlign w:val="superscript"/>
          <w:lang w:val="en-US"/>
        </w:rPr>
        <w:t xml:space="preserve"> </w:t>
      </w:r>
      <w:r w:rsidR="00276B1B" w:rsidRPr="007D203D">
        <w:rPr>
          <w:rFonts w:ascii="Arial Narrow" w:eastAsia="Arial" w:hAnsi="Arial Narrow"/>
          <w:lang w:val="en-US"/>
        </w:rPr>
        <w:t xml:space="preserve">180 </w:t>
      </w:r>
      <w:r w:rsidR="00C2759F" w:rsidRPr="007D203D">
        <w:rPr>
          <w:rFonts w:ascii="Arial Narrow" w:eastAsia="Arial" w:hAnsi="Arial Narrow"/>
          <w:lang w:val="en-US"/>
        </w:rPr>
        <w:t>patient</w:t>
      </w:r>
      <w:r w:rsidR="00276B1B" w:rsidRPr="007D203D">
        <w:rPr>
          <w:rFonts w:ascii="Arial Narrow" w:eastAsia="Arial" w:hAnsi="Arial Narrow"/>
          <w:lang w:val="en-US"/>
        </w:rPr>
        <w:t>s</w:t>
      </w:r>
      <w:r w:rsidR="009F0B67" w:rsidRPr="007D203D">
        <w:rPr>
          <w:rFonts w:ascii="Arial Narrow" w:eastAsia="Arial" w:hAnsi="Arial Narrow"/>
          <w:lang w:val="en-US"/>
        </w:rPr>
        <w:t xml:space="preserve"> with </w:t>
      </w:r>
      <w:r w:rsidR="007D203D" w:rsidRPr="007D203D">
        <w:rPr>
          <w:rFonts w:ascii="Arial Narrow" w:eastAsia="Arial" w:hAnsi="Arial Narrow"/>
          <w:lang w:val="en-US"/>
        </w:rPr>
        <w:t>acute myocardial infarction</w:t>
      </w:r>
      <w:r w:rsidR="00276B1B" w:rsidRPr="007D203D">
        <w:rPr>
          <w:rFonts w:ascii="Arial Narrow" w:eastAsia="Arial" w:hAnsi="Arial Narrow"/>
          <w:lang w:val="en-US"/>
        </w:rPr>
        <w:t xml:space="preserve"> </w:t>
      </w:r>
      <w:r w:rsidR="007D203D">
        <w:rPr>
          <w:rFonts w:ascii="Arial Narrow" w:eastAsia="Arial" w:hAnsi="Arial Narrow"/>
          <w:lang w:val="en-US"/>
        </w:rPr>
        <w:t xml:space="preserve">found that those with greater </w:t>
      </w:r>
      <w:r w:rsidR="00C2759F" w:rsidRPr="007D203D">
        <w:rPr>
          <w:rFonts w:ascii="Arial Narrow" w:eastAsia="Arial" w:hAnsi="Arial Narrow"/>
          <w:lang w:val="en-US"/>
        </w:rPr>
        <w:t>adherence</w:t>
      </w:r>
      <w:r w:rsidR="00276B1B" w:rsidRPr="007D203D">
        <w:rPr>
          <w:rFonts w:ascii="Arial Narrow" w:eastAsia="Arial" w:hAnsi="Arial Narrow"/>
          <w:lang w:val="en-US"/>
        </w:rPr>
        <w:t xml:space="preserve"> </w:t>
      </w:r>
      <w:r w:rsidR="005D305D" w:rsidRPr="007D203D">
        <w:rPr>
          <w:rFonts w:ascii="Arial Narrow" w:eastAsia="Arial" w:hAnsi="Arial Narrow"/>
          <w:lang w:val="en-US"/>
        </w:rPr>
        <w:t>were</w:t>
      </w:r>
      <w:r w:rsidR="00276B1B" w:rsidRPr="007D203D">
        <w:rPr>
          <w:rFonts w:ascii="Arial Narrow" w:eastAsia="Arial" w:hAnsi="Arial Narrow"/>
          <w:lang w:val="en-US"/>
        </w:rPr>
        <w:t xml:space="preserve"> </w:t>
      </w:r>
      <w:r w:rsidR="00C2759F" w:rsidRPr="007D203D">
        <w:rPr>
          <w:rFonts w:ascii="Arial Narrow" w:eastAsia="Arial" w:hAnsi="Arial Narrow"/>
          <w:lang w:val="en-US"/>
        </w:rPr>
        <w:t>patient</w:t>
      </w:r>
      <w:r w:rsidR="00276B1B" w:rsidRPr="007D203D">
        <w:rPr>
          <w:rFonts w:ascii="Arial Narrow" w:eastAsia="Arial" w:hAnsi="Arial Narrow"/>
          <w:lang w:val="en-US"/>
        </w:rPr>
        <w:t xml:space="preserve">s </w:t>
      </w:r>
      <w:r w:rsidR="007D203D">
        <w:rPr>
          <w:rFonts w:ascii="Arial Narrow" w:eastAsia="Arial" w:hAnsi="Arial Narrow"/>
          <w:lang w:val="en-US"/>
        </w:rPr>
        <w:t>with less than two years</w:t>
      </w:r>
      <w:r w:rsidR="00276B1B" w:rsidRPr="007D203D">
        <w:rPr>
          <w:rFonts w:ascii="Arial Narrow" w:eastAsia="Arial" w:hAnsi="Arial Narrow"/>
          <w:lang w:val="en-US"/>
        </w:rPr>
        <w:t xml:space="preserve"> (58%) o</w:t>
      </w:r>
      <w:r w:rsidR="007D203D">
        <w:rPr>
          <w:rFonts w:ascii="Arial Narrow" w:eastAsia="Arial" w:hAnsi="Arial Narrow"/>
          <w:lang w:val="en-US"/>
        </w:rPr>
        <w:t>r</w:t>
      </w:r>
      <w:r w:rsidR="00276B1B" w:rsidRPr="007D203D">
        <w:rPr>
          <w:rFonts w:ascii="Arial Narrow" w:eastAsia="Arial" w:hAnsi="Arial Narrow"/>
          <w:lang w:val="en-US"/>
        </w:rPr>
        <w:t xml:space="preserve"> m</w:t>
      </w:r>
      <w:r w:rsidR="007D203D">
        <w:rPr>
          <w:rFonts w:ascii="Arial Narrow" w:eastAsia="Arial" w:hAnsi="Arial Narrow"/>
          <w:lang w:val="en-US"/>
        </w:rPr>
        <w:t>ore than five years</w:t>
      </w:r>
      <w:r w:rsidR="00276B1B" w:rsidRPr="007D203D">
        <w:rPr>
          <w:rFonts w:ascii="Arial Narrow" w:eastAsia="Arial" w:hAnsi="Arial Narrow"/>
          <w:lang w:val="en-US"/>
        </w:rPr>
        <w:t xml:space="preserve"> (63%) </w:t>
      </w:r>
      <w:r w:rsidR="007D203D">
        <w:rPr>
          <w:rFonts w:ascii="Arial Narrow" w:eastAsia="Arial" w:hAnsi="Arial Narrow"/>
          <w:lang w:val="en-US"/>
        </w:rPr>
        <w:t xml:space="preserve">after the </w:t>
      </w:r>
      <w:r w:rsidR="00276B1B" w:rsidRPr="007D203D">
        <w:rPr>
          <w:rFonts w:ascii="Arial Narrow" w:eastAsia="Arial" w:hAnsi="Arial Narrow"/>
          <w:lang w:val="en-US"/>
        </w:rPr>
        <w:t>event</w:t>
      </w:r>
      <w:r w:rsidR="00C2759F" w:rsidRPr="007D203D">
        <w:rPr>
          <w:rFonts w:ascii="Arial Narrow" w:eastAsia="Arial" w:hAnsi="Arial Narrow"/>
          <w:lang w:val="en-US"/>
        </w:rPr>
        <w:t xml:space="preserve"> and </w:t>
      </w:r>
      <w:r w:rsidR="007D203D">
        <w:rPr>
          <w:rFonts w:ascii="Arial Narrow" w:eastAsia="Arial" w:hAnsi="Arial Narrow"/>
          <w:lang w:val="en-US"/>
        </w:rPr>
        <w:t>merely</w:t>
      </w:r>
      <w:r w:rsidR="00276B1B" w:rsidRPr="007D203D">
        <w:rPr>
          <w:rFonts w:ascii="Arial Narrow" w:eastAsia="Arial" w:hAnsi="Arial Narrow"/>
          <w:lang w:val="en-US"/>
        </w:rPr>
        <w:t xml:space="preserve"> 2% </w:t>
      </w:r>
      <w:r w:rsidR="007D203D">
        <w:rPr>
          <w:rFonts w:ascii="Arial Narrow" w:eastAsia="Arial" w:hAnsi="Arial Narrow"/>
          <w:lang w:val="en-US"/>
        </w:rPr>
        <w:t xml:space="preserve">of the </w:t>
      </w:r>
      <w:r w:rsidR="00C2759F" w:rsidRPr="007D203D">
        <w:rPr>
          <w:rFonts w:ascii="Arial Narrow" w:eastAsia="Arial" w:hAnsi="Arial Narrow"/>
          <w:lang w:val="en-US"/>
        </w:rPr>
        <w:t>patient</w:t>
      </w:r>
      <w:r w:rsidR="00276B1B" w:rsidRPr="007D203D">
        <w:rPr>
          <w:rFonts w:ascii="Arial Narrow" w:eastAsia="Arial" w:hAnsi="Arial Narrow"/>
          <w:lang w:val="en-US"/>
        </w:rPr>
        <w:t xml:space="preserve">s </w:t>
      </w:r>
      <w:r w:rsidR="007D203D">
        <w:rPr>
          <w:rFonts w:ascii="Arial Narrow" w:eastAsia="Arial" w:hAnsi="Arial Narrow"/>
          <w:lang w:val="en-US"/>
        </w:rPr>
        <w:t xml:space="preserve">who had between six months and one year were classified as </w:t>
      </w:r>
      <w:r w:rsidR="00276B1B" w:rsidRPr="007D203D">
        <w:rPr>
          <w:rFonts w:ascii="Arial Narrow" w:eastAsia="Arial" w:hAnsi="Arial Narrow"/>
          <w:lang w:val="en-US"/>
        </w:rPr>
        <w:t xml:space="preserve">adherent. </w:t>
      </w:r>
      <w:r w:rsidR="007D203D" w:rsidRPr="006253A1">
        <w:rPr>
          <w:rFonts w:ascii="Arial Narrow" w:eastAsia="Arial" w:hAnsi="Arial Narrow"/>
          <w:lang w:val="en-US"/>
        </w:rPr>
        <w:t>Hence,</w:t>
      </w:r>
      <w:r w:rsidR="00276B1B" w:rsidRPr="006253A1">
        <w:rPr>
          <w:rFonts w:ascii="Arial Narrow" w:eastAsia="Arial" w:hAnsi="Arial Narrow"/>
          <w:lang w:val="en-US"/>
        </w:rPr>
        <w:t xml:space="preserve"> </w:t>
      </w:r>
      <w:r w:rsidR="007D203D" w:rsidRPr="006253A1">
        <w:rPr>
          <w:rFonts w:ascii="Arial Narrow" w:eastAsia="Arial" w:hAnsi="Arial Narrow"/>
          <w:lang w:val="en-US"/>
        </w:rPr>
        <w:t xml:space="preserve">it is </w:t>
      </w:r>
      <w:r w:rsidR="00276B1B" w:rsidRPr="006253A1">
        <w:rPr>
          <w:rFonts w:ascii="Arial Narrow" w:eastAsia="Arial" w:hAnsi="Arial Narrow"/>
          <w:lang w:val="en-US"/>
        </w:rPr>
        <w:t>neces</w:t>
      </w:r>
      <w:r w:rsidR="007D203D" w:rsidRPr="006253A1">
        <w:rPr>
          <w:rFonts w:ascii="Arial Narrow" w:eastAsia="Arial" w:hAnsi="Arial Narrow"/>
          <w:lang w:val="en-US"/>
        </w:rPr>
        <w:t>s</w:t>
      </w:r>
      <w:r w:rsidR="00276B1B" w:rsidRPr="006253A1">
        <w:rPr>
          <w:rFonts w:ascii="Arial Narrow" w:eastAsia="Arial" w:hAnsi="Arial Narrow"/>
          <w:lang w:val="en-US"/>
        </w:rPr>
        <w:t>ar</w:t>
      </w:r>
      <w:r w:rsidR="007D203D" w:rsidRPr="006253A1">
        <w:rPr>
          <w:rFonts w:ascii="Arial Narrow" w:eastAsia="Arial" w:hAnsi="Arial Narrow"/>
          <w:lang w:val="en-US"/>
        </w:rPr>
        <w:t xml:space="preserve">y to bear in mind that </w:t>
      </w:r>
      <w:r w:rsidR="00C2759F" w:rsidRPr="006253A1">
        <w:rPr>
          <w:rFonts w:ascii="Arial Narrow" w:eastAsia="Arial" w:hAnsi="Arial Narrow"/>
          <w:lang w:val="en-US"/>
        </w:rPr>
        <w:t>this</w:t>
      </w:r>
      <w:r w:rsidR="00276B1B" w:rsidRPr="006253A1">
        <w:rPr>
          <w:rFonts w:ascii="Arial Narrow" w:eastAsia="Arial" w:hAnsi="Arial Narrow"/>
          <w:lang w:val="en-US"/>
        </w:rPr>
        <w:t xml:space="preserve"> </w:t>
      </w:r>
      <w:r w:rsidR="00C2759F" w:rsidRPr="006253A1">
        <w:rPr>
          <w:rFonts w:ascii="Arial Narrow" w:eastAsia="Arial" w:hAnsi="Arial Narrow"/>
          <w:lang w:val="en-US"/>
        </w:rPr>
        <w:t>study</w:t>
      </w:r>
      <w:r w:rsidR="00276B1B" w:rsidRPr="006253A1">
        <w:rPr>
          <w:rFonts w:ascii="Arial Narrow" w:eastAsia="Arial" w:hAnsi="Arial Narrow"/>
          <w:lang w:val="en-US"/>
        </w:rPr>
        <w:t xml:space="preserve"> </w:t>
      </w:r>
      <w:r w:rsidR="007D203D" w:rsidRPr="006253A1">
        <w:rPr>
          <w:rFonts w:ascii="Arial Narrow" w:eastAsia="Arial" w:hAnsi="Arial Narrow"/>
          <w:lang w:val="en-US"/>
        </w:rPr>
        <w:t xml:space="preserve">was conducted only between </w:t>
      </w:r>
      <w:r w:rsidR="006253A1" w:rsidRPr="006253A1">
        <w:rPr>
          <w:rFonts w:ascii="Arial Narrow" w:eastAsia="Arial" w:hAnsi="Arial Narrow"/>
          <w:lang w:val="en-US"/>
        </w:rPr>
        <w:t xml:space="preserve">three </w:t>
      </w:r>
      <w:r w:rsidR="00C2759F" w:rsidRPr="006253A1">
        <w:rPr>
          <w:rFonts w:ascii="Arial Narrow" w:eastAsia="Arial" w:hAnsi="Arial Narrow"/>
          <w:lang w:val="en-US"/>
        </w:rPr>
        <w:t xml:space="preserve">and </w:t>
      </w:r>
      <w:r w:rsidR="006253A1" w:rsidRPr="006253A1">
        <w:rPr>
          <w:rFonts w:ascii="Arial Narrow" w:eastAsia="Arial" w:hAnsi="Arial Narrow"/>
          <w:lang w:val="en-US"/>
        </w:rPr>
        <w:t xml:space="preserve">four </w:t>
      </w:r>
      <w:r w:rsidR="00276B1B" w:rsidRPr="006253A1">
        <w:rPr>
          <w:rFonts w:ascii="Arial Narrow" w:eastAsia="Arial" w:hAnsi="Arial Narrow"/>
          <w:lang w:val="en-US"/>
        </w:rPr>
        <w:t>m</w:t>
      </w:r>
      <w:r w:rsidR="006253A1" w:rsidRPr="006253A1">
        <w:rPr>
          <w:rFonts w:ascii="Arial Narrow" w:eastAsia="Arial" w:hAnsi="Arial Narrow"/>
          <w:lang w:val="en-US"/>
        </w:rPr>
        <w:t>onths</w:t>
      </w:r>
      <w:r w:rsidR="00276B1B" w:rsidRPr="006253A1">
        <w:rPr>
          <w:rFonts w:ascii="Arial Narrow" w:eastAsia="Arial" w:hAnsi="Arial Narrow"/>
          <w:lang w:val="en-US"/>
        </w:rPr>
        <w:t xml:space="preserve"> </w:t>
      </w:r>
      <w:r w:rsidR="006253A1" w:rsidRPr="006253A1">
        <w:rPr>
          <w:rFonts w:ascii="Arial Narrow" w:eastAsia="Arial" w:hAnsi="Arial Narrow"/>
          <w:lang w:val="en-US"/>
        </w:rPr>
        <w:t>after the medical discharge</w:t>
      </w:r>
      <w:r w:rsidR="00C2759F" w:rsidRPr="006253A1">
        <w:rPr>
          <w:rFonts w:ascii="Arial Narrow" w:eastAsia="Arial" w:hAnsi="Arial Narrow"/>
          <w:lang w:val="en-US"/>
        </w:rPr>
        <w:t xml:space="preserve"> and </w:t>
      </w:r>
      <w:r w:rsidR="006253A1" w:rsidRPr="006253A1">
        <w:rPr>
          <w:rFonts w:ascii="Arial Narrow" w:eastAsia="Arial" w:hAnsi="Arial Narrow"/>
          <w:lang w:val="en-US"/>
        </w:rPr>
        <w:t xml:space="preserve">the fact that the </w:t>
      </w:r>
      <w:r w:rsidR="00C2759F" w:rsidRPr="006253A1">
        <w:rPr>
          <w:rFonts w:ascii="Arial Narrow" w:eastAsia="Arial" w:hAnsi="Arial Narrow"/>
          <w:lang w:val="en-US"/>
        </w:rPr>
        <w:t>result</w:t>
      </w:r>
      <w:r w:rsidR="00276B1B" w:rsidRPr="006253A1">
        <w:rPr>
          <w:rFonts w:ascii="Arial Narrow" w:eastAsia="Arial" w:hAnsi="Arial Narrow"/>
          <w:lang w:val="en-US"/>
        </w:rPr>
        <w:t>s obt</w:t>
      </w:r>
      <w:r w:rsidR="006253A1" w:rsidRPr="006253A1">
        <w:rPr>
          <w:rFonts w:ascii="Arial Narrow" w:eastAsia="Arial" w:hAnsi="Arial Narrow"/>
          <w:lang w:val="en-US"/>
        </w:rPr>
        <w:t xml:space="preserve">ained do not </w:t>
      </w:r>
      <w:r w:rsidR="00276B1B" w:rsidRPr="006253A1">
        <w:rPr>
          <w:rFonts w:ascii="Arial Narrow" w:eastAsia="Arial" w:hAnsi="Arial Narrow"/>
          <w:lang w:val="en-US"/>
        </w:rPr>
        <w:t>coincid</w:t>
      </w:r>
      <w:r w:rsidR="006253A1" w:rsidRPr="006253A1">
        <w:rPr>
          <w:rFonts w:ascii="Arial Narrow" w:eastAsia="Arial" w:hAnsi="Arial Narrow"/>
          <w:lang w:val="en-US"/>
        </w:rPr>
        <w:t>e</w:t>
      </w:r>
      <w:r w:rsidR="009F0B67" w:rsidRPr="006253A1">
        <w:rPr>
          <w:rFonts w:ascii="Arial Narrow" w:eastAsia="Arial" w:hAnsi="Arial Narrow"/>
          <w:lang w:val="en-US"/>
        </w:rPr>
        <w:t xml:space="preserve"> with </w:t>
      </w:r>
      <w:r w:rsidR="00276B1B" w:rsidRPr="006253A1">
        <w:rPr>
          <w:rFonts w:ascii="Arial Narrow" w:eastAsia="Arial" w:hAnsi="Arial Narrow"/>
          <w:lang w:val="en-US"/>
        </w:rPr>
        <w:t>ot</w:t>
      </w:r>
      <w:r w:rsidR="006253A1" w:rsidRPr="006253A1">
        <w:rPr>
          <w:rFonts w:ascii="Arial Narrow" w:eastAsia="Arial" w:hAnsi="Arial Narrow"/>
          <w:lang w:val="en-US"/>
        </w:rPr>
        <w:t>her</w:t>
      </w:r>
      <w:r w:rsidR="00276B1B" w:rsidRPr="006253A1">
        <w:rPr>
          <w:rFonts w:ascii="Arial Narrow" w:eastAsia="Arial" w:hAnsi="Arial Narrow"/>
          <w:lang w:val="en-US"/>
        </w:rPr>
        <w:t xml:space="preserve"> investiga</w:t>
      </w:r>
      <w:r w:rsidR="00DF0D29" w:rsidRPr="006253A1">
        <w:rPr>
          <w:rFonts w:ascii="Arial Narrow" w:eastAsia="Arial" w:hAnsi="Arial Narrow"/>
          <w:lang w:val="en-US"/>
        </w:rPr>
        <w:t>tions</w:t>
      </w:r>
      <w:r w:rsidR="00276B1B" w:rsidRPr="006253A1">
        <w:rPr>
          <w:rFonts w:ascii="Arial Narrow" w:eastAsia="Arial" w:hAnsi="Arial Narrow"/>
          <w:lang w:val="en-US"/>
        </w:rPr>
        <w:t xml:space="preserve"> report</w:t>
      </w:r>
      <w:r w:rsidR="006253A1" w:rsidRPr="006253A1">
        <w:rPr>
          <w:rFonts w:ascii="Arial Narrow" w:eastAsia="Arial" w:hAnsi="Arial Narrow"/>
          <w:lang w:val="en-US"/>
        </w:rPr>
        <w:t xml:space="preserve">ing </w:t>
      </w:r>
      <w:r w:rsidR="00276B1B" w:rsidRPr="006253A1">
        <w:rPr>
          <w:rFonts w:ascii="Arial Narrow" w:eastAsia="Arial" w:hAnsi="Arial Narrow"/>
          <w:lang w:val="en-US"/>
        </w:rPr>
        <w:t>de</w:t>
      </w:r>
      <w:r w:rsidR="006253A1" w:rsidRPr="006253A1">
        <w:rPr>
          <w:rFonts w:ascii="Arial Narrow" w:eastAsia="Arial" w:hAnsi="Arial Narrow"/>
          <w:lang w:val="en-US"/>
        </w:rPr>
        <w:t>f</w:t>
      </w:r>
      <w:r w:rsidR="00276B1B" w:rsidRPr="006253A1">
        <w:rPr>
          <w:rFonts w:ascii="Arial Narrow" w:eastAsia="Arial" w:hAnsi="Arial Narrow"/>
          <w:lang w:val="en-US"/>
        </w:rPr>
        <w:t xml:space="preserve">icient </w:t>
      </w:r>
      <w:r w:rsidR="00C2759F" w:rsidRPr="006253A1">
        <w:rPr>
          <w:rFonts w:ascii="Arial Narrow" w:eastAsia="Arial" w:hAnsi="Arial Narrow"/>
          <w:lang w:val="en-US"/>
        </w:rPr>
        <w:t>adherence to</w:t>
      </w:r>
      <w:r w:rsidR="00276B1B" w:rsidRPr="006253A1">
        <w:rPr>
          <w:rFonts w:ascii="Arial Narrow" w:eastAsia="Arial" w:hAnsi="Arial Narrow"/>
          <w:lang w:val="en-US"/>
        </w:rPr>
        <w:t xml:space="preserve"> </w:t>
      </w:r>
      <w:r w:rsidR="006253A1">
        <w:rPr>
          <w:rFonts w:ascii="Arial Narrow" w:eastAsia="Arial" w:hAnsi="Arial Narrow"/>
          <w:lang w:val="en-US"/>
        </w:rPr>
        <w:t xml:space="preserve">pharmacological and non-pharmacological </w:t>
      </w:r>
      <w:r w:rsidR="005D305D" w:rsidRPr="006253A1">
        <w:rPr>
          <w:rFonts w:ascii="Arial Narrow" w:eastAsia="Arial" w:hAnsi="Arial Narrow"/>
          <w:lang w:val="en-US"/>
        </w:rPr>
        <w:t>treatment</w:t>
      </w:r>
      <w:r w:rsidR="00276B1B" w:rsidRPr="006253A1">
        <w:rPr>
          <w:rFonts w:ascii="Arial Narrow" w:eastAsia="Arial" w:hAnsi="Arial Narrow"/>
          <w:lang w:val="en-US"/>
        </w:rPr>
        <w:t xml:space="preserve">, </w:t>
      </w:r>
      <w:r w:rsidR="006253A1">
        <w:rPr>
          <w:rFonts w:ascii="Arial Narrow" w:eastAsia="Arial" w:hAnsi="Arial Narrow"/>
          <w:lang w:val="en-US"/>
        </w:rPr>
        <w:t xml:space="preserve">the following two reasons are submitted to </w:t>
      </w:r>
      <w:r w:rsidR="00276B1B" w:rsidRPr="006253A1">
        <w:rPr>
          <w:rFonts w:ascii="Arial Narrow" w:eastAsia="Arial" w:hAnsi="Arial Narrow"/>
          <w:lang w:val="en-US"/>
        </w:rPr>
        <w:t>discus</w:t>
      </w:r>
      <w:r w:rsidR="006253A1">
        <w:rPr>
          <w:rFonts w:ascii="Arial Narrow" w:eastAsia="Arial" w:hAnsi="Arial Narrow"/>
          <w:lang w:val="en-US"/>
        </w:rPr>
        <w:t>s</w:t>
      </w:r>
      <w:r w:rsidR="00276B1B" w:rsidRPr="006253A1">
        <w:rPr>
          <w:rFonts w:ascii="Arial Narrow" w:eastAsia="Arial" w:hAnsi="Arial Narrow"/>
          <w:lang w:val="en-US"/>
        </w:rPr>
        <w:t>i</w:t>
      </w:r>
      <w:r w:rsidR="006253A1">
        <w:rPr>
          <w:rFonts w:ascii="Arial Narrow" w:eastAsia="Arial" w:hAnsi="Arial Narrow"/>
          <w:lang w:val="en-US"/>
        </w:rPr>
        <w:t>o</w:t>
      </w:r>
      <w:r w:rsidR="00276B1B" w:rsidRPr="006253A1">
        <w:rPr>
          <w:rFonts w:ascii="Arial Narrow" w:eastAsia="Arial" w:hAnsi="Arial Narrow"/>
          <w:lang w:val="en-US"/>
        </w:rPr>
        <w:t xml:space="preserve">n: </w:t>
      </w:r>
      <w:r w:rsidR="006253A1">
        <w:rPr>
          <w:rFonts w:ascii="Arial Narrow" w:eastAsia="Arial" w:hAnsi="Arial Narrow"/>
          <w:lang w:val="en-US"/>
        </w:rPr>
        <w:t xml:space="preserve">the first are the </w:t>
      </w:r>
      <w:r w:rsidR="00F76E1B" w:rsidRPr="006253A1">
        <w:rPr>
          <w:rFonts w:ascii="Arial Narrow" w:eastAsia="Arial" w:hAnsi="Arial Narrow"/>
          <w:lang w:val="en-US"/>
        </w:rPr>
        <w:t>difference</w:t>
      </w:r>
      <w:r w:rsidR="00276B1B" w:rsidRPr="006253A1">
        <w:rPr>
          <w:rFonts w:ascii="Arial Narrow" w:eastAsia="Arial" w:hAnsi="Arial Narrow"/>
          <w:lang w:val="en-US"/>
        </w:rPr>
        <w:t xml:space="preserve">s </w:t>
      </w:r>
      <w:r w:rsidR="006253A1">
        <w:rPr>
          <w:rFonts w:ascii="Arial Narrow" w:eastAsia="Arial" w:hAnsi="Arial Narrow"/>
          <w:lang w:val="en-US"/>
        </w:rPr>
        <w:t>i</w:t>
      </w:r>
      <w:r w:rsidR="00276B1B" w:rsidRPr="006253A1">
        <w:rPr>
          <w:rFonts w:ascii="Arial Narrow" w:eastAsia="Arial" w:hAnsi="Arial Narrow"/>
          <w:lang w:val="en-US"/>
        </w:rPr>
        <w:t xml:space="preserve">n </w:t>
      </w:r>
      <w:r w:rsidR="006253A1">
        <w:rPr>
          <w:rFonts w:ascii="Arial Narrow" w:eastAsia="Arial" w:hAnsi="Arial Narrow"/>
          <w:lang w:val="en-US"/>
        </w:rPr>
        <w:t xml:space="preserve">the </w:t>
      </w:r>
      <w:r w:rsidR="009F0B67" w:rsidRPr="006253A1">
        <w:rPr>
          <w:rFonts w:ascii="Arial Narrow" w:eastAsia="Arial" w:hAnsi="Arial Narrow"/>
          <w:lang w:val="en-US"/>
        </w:rPr>
        <w:t>sociodemographic characteristics</w:t>
      </w:r>
      <w:r w:rsidR="00C2759F" w:rsidRPr="006253A1">
        <w:rPr>
          <w:rFonts w:ascii="Arial Narrow" w:eastAsia="Arial" w:hAnsi="Arial Narrow"/>
          <w:lang w:val="en-US"/>
        </w:rPr>
        <w:t xml:space="preserve"> and </w:t>
      </w:r>
      <w:r w:rsidR="006253A1">
        <w:rPr>
          <w:rFonts w:ascii="Arial Narrow" w:eastAsia="Arial" w:hAnsi="Arial Narrow"/>
          <w:lang w:val="en-US"/>
        </w:rPr>
        <w:t>size of the sample implemented</w:t>
      </w:r>
      <w:r w:rsidR="00276B1B" w:rsidRPr="006253A1">
        <w:rPr>
          <w:rFonts w:ascii="Arial Narrow" w:eastAsia="Arial" w:hAnsi="Arial Narrow"/>
          <w:lang w:val="en-US"/>
        </w:rPr>
        <w:t xml:space="preserve">, </w:t>
      </w:r>
      <w:r w:rsidR="00C2759F" w:rsidRPr="006253A1">
        <w:rPr>
          <w:rFonts w:ascii="Arial Narrow" w:eastAsia="Arial" w:hAnsi="Arial Narrow"/>
          <w:lang w:val="en-US"/>
        </w:rPr>
        <w:t>which</w:t>
      </w:r>
      <w:r w:rsidR="00276B1B" w:rsidRPr="006253A1">
        <w:rPr>
          <w:rFonts w:ascii="Arial Narrow" w:eastAsia="Arial" w:hAnsi="Arial Narrow"/>
          <w:lang w:val="en-US"/>
        </w:rPr>
        <w:t xml:space="preserve"> </w:t>
      </w:r>
      <w:r w:rsidR="006253A1">
        <w:rPr>
          <w:rFonts w:ascii="Arial Narrow" w:eastAsia="Arial" w:hAnsi="Arial Narrow"/>
          <w:lang w:val="en-US"/>
        </w:rPr>
        <w:t xml:space="preserve">can affect the </w:t>
      </w:r>
      <w:r w:rsidR="00C2759F" w:rsidRPr="006253A1">
        <w:rPr>
          <w:rFonts w:ascii="Arial Narrow" w:eastAsia="Arial" w:hAnsi="Arial Narrow"/>
          <w:lang w:val="en-US"/>
        </w:rPr>
        <w:t>result</w:t>
      </w:r>
      <w:r w:rsidR="00276B1B" w:rsidRPr="006253A1">
        <w:rPr>
          <w:rFonts w:ascii="Arial Narrow" w:eastAsia="Arial" w:hAnsi="Arial Narrow"/>
          <w:lang w:val="en-US"/>
        </w:rPr>
        <w:t xml:space="preserve">s; </w:t>
      </w:r>
      <w:r w:rsidR="006253A1">
        <w:rPr>
          <w:rFonts w:ascii="Arial Narrow" w:eastAsia="Arial" w:hAnsi="Arial Narrow"/>
          <w:lang w:val="en-US"/>
        </w:rPr>
        <w:t>but above all</w:t>
      </w:r>
      <w:r w:rsidR="00276B1B" w:rsidRPr="006253A1">
        <w:rPr>
          <w:rFonts w:ascii="Arial Narrow" w:eastAsia="Arial" w:hAnsi="Arial Narrow"/>
          <w:lang w:val="en-US"/>
        </w:rPr>
        <w:t xml:space="preserve">, </w:t>
      </w:r>
      <w:r w:rsidR="006253A1">
        <w:rPr>
          <w:rFonts w:ascii="Arial Narrow" w:eastAsia="Arial" w:hAnsi="Arial Narrow"/>
          <w:lang w:val="en-US"/>
        </w:rPr>
        <w:t>the second reason</w:t>
      </w:r>
      <w:r w:rsidR="00276B1B" w:rsidRPr="006253A1">
        <w:rPr>
          <w:rFonts w:ascii="Arial Narrow" w:eastAsia="Arial" w:hAnsi="Arial Narrow"/>
          <w:lang w:val="en-US"/>
        </w:rPr>
        <w:t xml:space="preserve">, </w:t>
      </w:r>
      <w:r w:rsidR="006253A1">
        <w:rPr>
          <w:rFonts w:ascii="Arial Narrow" w:eastAsia="Arial" w:hAnsi="Arial Narrow"/>
          <w:lang w:val="en-US"/>
        </w:rPr>
        <w:t xml:space="preserve">considering that the </w:t>
      </w:r>
      <w:r w:rsidR="00C2759F" w:rsidRPr="006253A1">
        <w:rPr>
          <w:rFonts w:ascii="Arial Narrow" w:eastAsia="Arial" w:hAnsi="Arial Narrow"/>
          <w:lang w:val="en-US"/>
        </w:rPr>
        <w:t>factors</w:t>
      </w:r>
      <w:r w:rsidR="00276B1B" w:rsidRPr="006253A1">
        <w:rPr>
          <w:rFonts w:ascii="Arial Narrow" w:eastAsia="Arial" w:hAnsi="Arial Narrow"/>
          <w:lang w:val="en-US"/>
        </w:rPr>
        <w:t xml:space="preserve"> </w:t>
      </w:r>
      <w:r w:rsidR="00C2759F" w:rsidRPr="006253A1">
        <w:rPr>
          <w:rFonts w:ascii="Arial Narrow" w:eastAsia="Arial" w:hAnsi="Arial Narrow"/>
          <w:lang w:val="en-US"/>
        </w:rPr>
        <w:t>related</w:t>
      </w:r>
      <w:r w:rsidR="009F0B67" w:rsidRPr="006253A1">
        <w:rPr>
          <w:rFonts w:ascii="Arial Narrow" w:eastAsia="Arial" w:hAnsi="Arial Narrow"/>
          <w:lang w:val="en-US"/>
        </w:rPr>
        <w:t xml:space="preserve"> with </w:t>
      </w:r>
      <w:r w:rsidR="00C2759F" w:rsidRPr="006253A1">
        <w:rPr>
          <w:rFonts w:ascii="Arial Narrow" w:eastAsia="Arial" w:hAnsi="Arial Narrow"/>
          <w:lang w:val="en-US"/>
        </w:rPr>
        <w:t>adherence</w:t>
      </w:r>
      <w:r w:rsidR="00276B1B" w:rsidRPr="006253A1">
        <w:rPr>
          <w:rFonts w:ascii="Arial Narrow" w:eastAsia="Arial" w:hAnsi="Arial Narrow"/>
          <w:lang w:val="en-US"/>
        </w:rPr>
        <w:t xml:space="preserve"> var</w:t>
      </w:r>
      <w:r w:rsidR="006253A1">
        <w:rPr>
          <w:rFonts w:ascii="Arial Narrow" w:eastAsia="Arial" w:hAnsi="Arial Narrow"/>
          <w:lang w:val="en-US"/>
        </w:rPr>
        <w:t>y over the time transpired since the diagnosis</w:t>
      </w:r>
      <w:r w:rsidR="00276B1B" w:rsidRPr="006253A1">
        <w:rPr>
          <w:rFonts w:ascii="Arial Narrow" w:eastAsia="Arial" w:hAnsi="Arial Narrow"/>
          <w:lang w:val="en-US"/>
        </w:rPr>
        <w:t>,</w:t>
      </w:r>
      <w:r w:rsidR="00C2759F" w:rsidRPr="006253A1">
        <w:rPr>
          <w:rFonts w:ascii="Arial Narrow" w:eastAsia="Arial" w:hAnsi="Arial Narrow"/>
          <w:lang w:val="en-US"/>
        </w:rPr>
        <w:t xml:space="preserve"> and</w:t>
      </w:r>
      <w:r w:rsidR="009F0B67" w:rsidRPr="006253A1">
        <w:rPr>
          <w:rFonts w:ascii="Arial Narrow" w:eastAsia="Arial" w:hAnsi="Arial Narrow"/>
          <w:lang w:val="en-US"/>
        </w:rPr>
        <w:t xml:space="preserve"> with </w:t>
      </w:r>
      <w:r w:rsidR="006253A1">
        <w:rPr>
          <w:rFonts w:ascii="Arial Narrow" w:eastAsia="Arial" w:hAnsi="Arial Narrow"/>
          <w:lang w:val="en-US"/>
        </w:rPr>
        <w:t xml:space="preserve">it the </w:t>
      </w:r>
      <w:r w:rsidR="00276B1B" w:rsidRPr="006253A1">
        <w:rPr>
          <w:rFonts w:ascii="Arial Narrow" w:eastAsia="Arial" w:hAnsi="Arial Narrow"/>
          <w:lang w:val="en-US"/>
        </w:rPr>
        <w:t>impact</w:t>
      </w:r>
      <w:r w:rsidR="006253A1">
        <w:rPr>
          <w:rFonts w:ascii="Arial Narrow" w:eastAsia="Arial" w:hAnsi="Arial Narrow"/>
          <w:lang w:val="en-US"/>
        </w:rPr>
        <w:t xml:space="preserve"> upo</w:t>
      </w:r>
      <w:r w:rsidR="00276B1B" w:rsidRPr="006253A1">
        <w:rPr>
          <w:rFonts w:ascii="Arial Narrow" w:eastAsia="Arial" w:hAnsi="Arial Narrow"/>
          <w:lang w:val="en-US"/>
        </w:rPr>
        <w:t>n</w:t>
      </w:r>
      <w:r w:rsidR="00C2759F" w:rsidRPr="006253A1">
        <w:rPr>
          <w:rFonts w:ascii="Arial Narrow" w:eastAsia="Arial" w:hAnsi="Arial Narrow"/>
          <w:lang w:val="en-US"/>
        </w:rPr>
        <w:t xml:space="preserve"> said</w:t>
      </w:r>
      <w:r w:rsidR="00276B1B" w:rsidRPr="006253A1">
        <w:rPr>
          <w:rFonts w:ascii="Arial Narrow" w:eastAsia="Arial" w:hAnsi="Arial Narrow"/>
          <w:lang w:val="en-US"/>
        </w:rPr>
        <w:t xml:space="preserve"> </w:t>
      </w:r>
      <w:r w:rsidR="00C2759F" w:rsidRPr="006253A1">
        <w:rPr>
          <w:rFonts w:ascii="Arial Narrow" w:eastAsia="Arial" w:hAnsi="Arial Narrow"/>
          <w:lang w:val="en-US"/>
        </w:rPr>
        <w:t>adherence</w:t>
      </w:r>
      <w:r w:rsidR="00276B1B" w:rsidRPr="006253A1">
        <w:rPr>
          <w:rFonts w:ascii="Arial Narrow" w:eastAsia="Arial" w:hAnsi="Arial Narrow"/>
          <w:lang w:val="en-US"/>
        </w:rPr>
        <w:t xml:space="preserve">. </w:t>
      </w:r>
      <w:r w:rsidR="006253A1" w:rsidRPr="008844B6">
        <w:rPr>
          <w:rFonts w:ascii="Arial Narrow" w:eastAsia="Arial" w:hAnsi="Arial Narrow"/>
          <w:lang w:val="en-US"/>
        </w:rPr>
        <w:t xml:space="preserve">The </w:t>
      </w:r>
      <w:r w:rsidR="00B22D8F" w:rsidRPr="008844B6">
        <w:rPr>
          <w:rFonts w:ascii="Arial Narrow" w:eastAsia="Arial" w:hAnsi="Arial Narrow"/>
          <w:lang w:val="en-US"/>
        </w:rPr>
        <w:t>adherence process</w:t>
      </w:r>
      <w:r w:rsidR="00276B1B" w:rsidRPr="008844B6">
        <w:rPr>
          <w:rFonts w:ascii="Arial Narrow" w:eastAsia="Arial" w:hAnsi="Arial Narrow"/>
          <w:lang w:val="en-US"/>
        </w:rPr>
        <w:t xml:space="preserve"> </w:t>
      </w:r>
      <w:r w:rsidR="006253A1" w:rsidRPr="008844B6">
        <w:rPr>
          <w:rFonts w:ascii="Arial Narrow" w:eastAsia="Arial" w:hAnsi="Arial Narrow"/>
          <w:lang w:val="en-US"/>
        </w:rPr>
        <w:t>i</w:t>
      </w:r>
      <w:r w:rsidR="00276B1B" w:rsidRPr="008844B6">
        <w:rPr>
          <w:rFonts w:ascii="Arial Narrow" w:eastAsia="Arial" w:hAnsi="Arial Narrow"/>
          <w:lang w:val="en-US"/>
        </w:rPr>
        <w:t xml:space="preserve">s </w:t>
      </w:r>
      <w:r w:rsidR="006253A1" w:rsidRPr="008844B6">
        <w:rPr>
          <w:rFonts w:ascii="Arial Narrow" w:eastAsia="Arial" w:hAnsi="Arial Narrow"/>
          <w:lang w:val="en-US"/>
        </w:rPr>
        <w:t xml:space="preserve">a complex process that can </w:t>
      </w:r>
      <w:r w:rsidR="00276B1B" w:rsidRPr="008844B6">
        <w:rPr>
          <w:rFonts w:ascii="Arial Narrow" w:eastAsia="Arial" w:hAnsi="Arial Narrow"/>
          <w:lang w:val="en-US"/>
        </w:rPr>
        <w:t xml:space="preserve">depend </w:t>
      </w:r>
      <w:r w:rsidR="006253A1" w:rsidRPr="008844B6">
        <w:rPr>
          <w:rFonts w:ascii="Arial Narrow" w:eastAsia="Arial" w:hAnsi="Arial Narrow"/>
          <w:lang w:val="en-US"/>
        </w:rPr>
        <w:t xml:space="preserve">even on the moment patients </w:t>
      </w:r>
      <w:r w:rsidR="006253A1" w:rsidRPr="008844B6">
        <w:rPr>
          <w:rFonts w:ascii="Arial Narrow" w:eastAsia="Arial" w:hAnsi="Arial Narrow"/>
          <w:lang w:val="en-US"/>
        </w:rPr>
        <w:lastRenderedPageBreak/>
        <w:t>are going through</w:t>
      </w:r>
      <w:r w:rsidR="00276B1B" w:rsidRPr="008844B6">
        <w:rPr>
          <w:rFonts w:ascii="Arial Narrow" w:eastAsia="Arial" w:hAnsi="Arial Narrow"/>
          <w:lang w:val="en-US"/>
        </w:rPr>
        <w:t xml:space="preserve">, </w:t>
      </w:r>
      <w:r w:rsidR="006253A1" w:rsidRPr="008844B6">
        <w:rPr>
          <w:rFonts w:ascii="Arial Narrow" w:eastAsia="Arial" w:hAnsi="Arial Narrow"/>
          <w:lang w:val="en-US"/>
        </w:rPr>
        <w:t xml:space="preserve">given that the closeness of </w:t>
      </w:r>
      <w:r w:rsidR="00C2759F" w:rsidRPr="008844B6">
        <w:rPr>
          <w:rFonts w:ascii="Arial Narrow" w:eastAsia="Arial" w:hAnsi="Arial Narrow"/>
          <w:lang w:val="en-US"/>
        </w:rPr>
        <w:t>this</w:t>
      </w:r>
      <w:r w:rsidR="00276B1B" w:rsidRPr="008844B6">
        <w:rPr>
          <w:rFonts w:ascii="Arial Narrow" w:eastAsia="Arial" w:hAnsi="Arial Narrow"/>
          <w:lang w:val="en-US"/>
        </w:rPr>
        <w:t xml:space="preserve"> experienc</w:t>
      </w:r>
      <w:r w:rsidR="006253A1" w:rsidRPr="008844B6">
        <w:rPr>
          <w:rFonts w:ascii="Arial Narrow" w:eastAsia="Arial" w:hAnsi="Arial Narrow"/>
          <w:lang w:val="en-US"/>
        </w:rPr>
        <w:t>e</w:t>
      </w:r>
      <w:r w:rsidR="009F0B67" w:rsidRPr="008844B6">
        <w:rPr>
          <w:rFonts w:ascii="Arial Narrow" w:eastAsia="Arial" w:hAnsi="Arial Narrow"/>
          <w:lang w:val="en-US"/>
        </w:rPr>
        <w:t xml:space="preserve"> with </w:t>
      </w:r>
      <w:r w:rsidR="006253A1" w:rsidRPr="008844B6">
        <w:rPr>
          <w:rFonts w:ascii="Arial Narrow" w:eastAsia="Arial" w:hAnsi="Arial Narrow"/>
          <w:lang w:val="en-US"/>
        </w:rPr>
        <w:t xml:space="preserve">the </w:t>
      </w:r>
      <w:r w:rsidR="00C2759F" w:rsidRPr="008844B6">
        <w:rPr>
          <w:rFonts w:ascii="Arial Narrow" w:eastAsia="Arial" w:hAnsi="Arial Narrow"/>
          <w:lang w:val="en-US"/>
        </w:rPr>
        <w:t>Acute Coronary Syndrome</w:t>
      </w:r>
      <w:r w:rsidR="00276B1B" w:rsidRPr="008844B6">
        <w:rPr>
          <w:rFonts w:ascii="Arial Narrow" w:eastAsia="Arial" w:hAnsi="Arial Narrow"/>
          <w:lang w:val="en-US"/>
        </w:rPr>
        <w:t xml:space="preserve"> </w:t>
      </w:r>
      <w:r w:rsidR="006253A1" w:rsidRPr="008844B6">
        <w:rPr>
          <w:rFonts w:ascii="Arial Narrow" w:eastAsia="Arial" w:hAnsi="Arial Narrow"/>
          <w:lang w:val="en-US"/>
        </w:rPr>
        <w:t>can sensitize and motivate them to be adherent</w:t>
      </w:r>
      <w:r w:rsidR="00276B1B" w:rsidRPr="008844B6">
        <w:rPr>
          <w:rFonts w:ascii="Arial Narrow" w:eastAsia="Arial" w:hAnsi="Arial Narrow"/>
          <w:lang w:val="en-US"/>
        </w:rPr>
        <w:t xml:space="preserve">; </w:t>
      </w:r>
      <w:r w:rsidR="00324E91" w:rsidRPr="008844B6">
        <w:rPr>
          <w:rFonts w:ascii="Arial Narrow" w:eastAsia="Arial" w:hAnsi="Arial Narrow"/>
          <w:lang w:val="en-US"/>
        </w:rPr>
        <w:t>however</w:t>
      </w:r>
      <w:r w:rsidR="00276B1B" w:rsidRPr="008844B6">
        <w:rPr>
          <w:rFonts w:ascii="Arial Narrow" w:eastAsia="Arial" w:hAnsi="Arial Narrow"/>
          <w:lang w:val="en-US"/>
        </w:rPr>
        <w:t xml:space="preserve">, </w:t>
      </w:r>
      <w:r w:rsidR="006253A1" w:rsidRPr="008844B6">
        <w:rPr>
          <w:rFonts w:ascii="Arial Narrow" w:eastAsia="Arial" w:hAnsi="Arial Narrow"/>
          <w:lang w:val="en-US"/>
        </w:rPr>
        <w:t>the passage of time</w:t>
      </w:r>
      <w:r w:rsidR="00C2759F" w:rsidRPr="008844B6">
        <w:rPr>
          <w:rFonts w:ascii="Arial Narrow" w:eastAsia="Arial" w:hAnsi="Arial Narrow"/>
          <w:lang w:val="en-US"/>
        </w:rPr>
        <w:t xml:space="preserve"> and </w:t>
      </w:r>
      <w:r w:rsidR="006253A1" w:rsidRPr="008844B6">
        <w:rPr>
          <w:rFonts w:ascii="Arial Narrow" w:eastAsia="Arial" w:hAnsi="Arial Narrow"/>
          <w:lang w:val="en-US"/>
        </w:rPr>
        <w:t xml:space="preserve">the </w:t>
      </w:r>
      <w:r w:rsidR="00276B1B" w:rsidRPr="008844B6">
        <w:rPr>
          <w:rFonts w:ascii="Arial Narrow" w:eastAsia="Arial" w:hAnsi="Arial Narrow"/>
          <w:lang w:val="en-US"/>
        </w:rPr>
        <w:t>sensa</w:t>
      </w:r>
      <w:r w:rsidR="006253A1" w:rsidRPr="008844B6">
        <w:rPr>
          <w:rFonts w:ascii="Arial Narrow" w:eastAsia="Arial" w:hAnsi="Arial Narrow"/>
          <w:lang w:val="en-US"/>
        </w:rPr>
        <w:t xml:space="preserve">tion of </w:t>
      </w:r>
      <w:r w:rsidR="005D305D" w:rsidRPr="008844B6">
        <w:rPr>
          <w:rFonts w:ascii="Arial Narrow" w:eastAsia="Arial" w:hAnsi="Arial Narrow"/>
          <w:lang w:val="en-US"/>
        </w:rPr>
        <w:t>health</w:t>
      </w:r>
      <w:r w:rsidR="00276B1B" w:rsidRPr="008844B6">
        <w:rPr>
          <w:rFonts w:ascii="Arial Narrow" w:eastAsia="Arial" w:hAnsi="Arial Narrow"/>
          <w:lang w:val="en-US"/>
        </w:rPr>
        <w:t xml:space="preserve"> </w:t>
      </w:r>
      <w:r w:rsidR="008844B6" w:rsidRPr="008844B6">
        <w:rPr>
          <w:rFonts w:ascii="Arial Narrow" w:eastAsia="Arial" w:hAnsi="Arial Narrow"/>
          <w:lang w:val="en-US"/>
        </w:rPr>
        <w:t xml:space="preserve">may cause </w:t>
      </w:r>
      <w:r w:rsidR="00C2759F" w:rsidRPr="008844B6">
        <w:rPr>
          <w:rFonts w:ascii="Arial Narrow" w:eastAsia="Arial" w:hAnsi="Arial Narrow"/>
          <w:lang w:val="en-US"/>
        </w:rPr>
        <w:t>patient</w:t>
      </w:r>
      <w:r w:rsidR="008844B6" w:rsidRPr="008844B6">
        <w:rPr>
          <w:rFonts w:ascii="Arial Narrow" w:eastAsia="Arial" w:hAnsi="Arial Narrow"/>
          <w:lang w:val="en-US"/>
        </w:rPr>
        <w:t>s</w:t>
      </w:r>
      <w:r w:rsidR="00276B1B" w:rsidRPr="008844B6">
        <w:rPr>
          <w:rFonts w:ascii="Arial Narrow" w:eastAsia="Arial" w:hAnsi="Arial Narrow"/>
          <w:lang w:val="en-US"/>
        </w:rPr>
        <w:t xml:space="preserve"> no</w:t>
      </w:r>
      <w:r w:rsidR="008844B6" w:rsidRPr="008844B6">
        <w:rPr>
          <w:rFonts w:ascii="Arial Narrow" w:eastAsia="Arial" w:hAnsi="Arial Narrow"/>
          <w:lang w:val="en-US"/>
        </w:rPr>
        <w:t>t</w:t>
      </w:r>
      <w:r w:rsidR="00276B1B" w:rsidRPr="008844B6">
        <w:rPr>
          <w:rFonts w:ascii="Arial Narrow" w:eastAsia="Arial" w:hAnsi="Arial Narrow"/>
          <w:lang w:val="en-US"/>
        </w:rPr>
        <w:t xml:space="preserve"> </w:t>
      </w:r>
      <w:r w:rsidR="008844B6" w:rsidRPr="008844B6">
        <w:rPr>
          <w:rFonts w:ascii="Arial Narrow" w:eastAsia="Arial" w:hAnsi="Arial Narrow"/>
          <w:lang w:val="en-US"/>
        </w:rPr>
        <w:t xml:space="preserve">to be rigorous </w:t>
      </w:r>
      <w:r w:rsidR="009F0B67" w:rsidRPr="008844B6">
        <w:rPr>
          <w:rFonts w:ascii="Arial Narrow" w:eastAsia="Arial" w:hAnsi="Arial Narrow"/>
          <w:lang w:val="en-US"/>
        </w:rPr>
        <w:t xml:space="preserve">with </w:t>
      </w:r>
      <w:r w:rsidR="008844B6" w:rsidRPr="008844B6">
        <w:rPr>
          <w:rFonts w:ascii="Arial Narrow" w:eastAsia="Arial" w:hAnsi="Arial Narrow"/>
          <w:lang w:val="en-US"/>
        </w:rPr>
        <w:t xml:space="preserve">the </w:t>
      </w:r>
      <w:r w:rsidR="005D305D" w:rsidRPr="008844B6">
        <w:rPr>
          <w:rFonts w:ascii="Arial Narrow" w:eastAsia="Arial" w:hAnsi="Arial Narrow"/>
          <w:lang w:val="en-US"/>
        </w:rPr>
        <w:t>treatment</w:t>
      </w:r>
      <w:r w:rsidR="00C2759F" w:rsidRPr="008844B6">
        <w:rPr>
          <w:rFonts w:ascii="Arial Narrow" w:eastAsia="Arial" w:hAnsi="Arial Narrow"/>
          <w:lang w:val="en-US"/>
        </w:rPr>
        <w:t xml:space="preserve"> and </w:t>
      </w:r>
      <w:r w:rsidR="008844B6">
        <w:rPr>
          <w:rFonts w:ascii="Arial Narrow" w:eastAsia="Arial" w:hAnsi="Arial Narrow"/>
          <w:lang w:val="en-US"/>
        </w:rPr>
        <w:t>falter</w:t>
      </w:r>
      <w:r w:rsidR="00276B1B" w:rsidRPr="008844B6">
        <w:rPr>
          <w:rFonts w:ascii="Arial Narrow" w:eastAsia="Arial" w:hAnsi="Arial Narrow"/>
          <w:lang w:val="en-US"/>
        </w:rPr>
        <w:t xml:space="preserve">; </w:t>
      </w:r>
      <w:r w:rsidR="008844B6">
        <w:rPr>
          <w:rFonts w:ascii="Arial Narrow" w:eastAsia="Arial" w:hAnsi="Arial Narrow"/>
          <w:lang w:val="en-US"/>
        </w:rPr>
        <w:t>therefore</w:t>
      </w:r>
      <w:r w:rsidR="00276B1B" w:rsidRPr="008844B6">
        <w:rPr>
          <w:rFonts w:ascii="Arial Narrow" w:eastAsia="Arial" w:hAnsi="Arial Narrow"/>
          <w:lang w:val="en-US"/>
        </w:rPr>
        <w:t xml:space="preserve">, </w:t>
      </w:r>
      <w:r w:rsidR="008844B6">
        <w:rPr>
          <w:rFonts w:ascii="Arial Narrow" w:eastAsia="Arial" w:hAnsi="Arial Narrow"/>
          <w:lang w:val="en-US"/>
        </w:rPr>
        <w:t xml:space="preserve">it is submitted to discussion that this </w:t>
      </w:r>
      <w:r w:rsidR="00C2759F" w:rsidRPr="008844B6">
        <w:rPr>
          <w:rFonts w:ascii="Arial Narrow" w:eastAsia="Arial" w:hAnsi="Arial Narrow"/>
          <w:lang w:val="en-US"/>
        </w:rPr>
        <w:t>study</w:t>
      </w:r>
      <w:r w:rsidR="00276B1B" w:rsidRPr="008844B6">
        <w:rPr>
          <w:rFonts w:ascii="Arial Narrow" w:eastAsia="Arial" w:hAnsi="Arial Narrow"/>
          <w:lang w:val="en-US"/>
        </w:rPr>
        <w:t xml:space="preserve"> </w:t>
      </w:r>
      <w:r w:rsidR="008844B6">
        <w:rPr>
          <w:rFonts w:ascii="Arial Narrow" w:eastAsia="Arial" w:hAnsi="Arial Narrow"/>
          <w:lang w:val="en-US"/>
        </w:rPr>
        <w:t xml:space="preserve">teaches us the </w:t>
      </w:r>
      <w:r w:rsidR="00276B1B" w:rsidRPr="008844B6">
        <w:rPr>
          <w:rFonts w:ascii="Arial Narrow" w:eastAsia="Arial" w:hAnsi="Arial Narrow"/>
          <w:lang w:val="en-US"/>
        </w:rPr>
        <w:t>importanc</w:t>
      </w:r>
      <w:r w:rsidR="008844B6">
        <w:rPr>
          <w:rFonts w:ascii="Arial Narrow" w:eastAsia="Arial" w:hAnsi="Arial Narrow"/>
          <w:lang w:val="en-US"/>
        </w:rPr>
        <w:t>e</w:t>
      </w:r>
      <w:r w:rsidR="00276B1B" w:rsidRPr="008844B6">
        <w:rPr>
          <w:rFonts w:ascii="Arial Narrow" w:eastAsia="Arial" w:hAnsi="Arial Narrow"/>
          <w:lang w:val="en-US"/>
        </w:rPr>
        <w:t xml:space="preserve"> </w:t>
      </w:r>
      <w:r w:rsidR="008844B6">
        <w:rPr>
          <w:rFonts w:ascii="Arial Narrow" w:eastAsia="Arial" w:hAnsi="Arial Narrow"/>
          <w:lang w:val="en-US"/>
        </w:rPr>
        <w:t>of providing continuity</w:t>
      </w:r>
      <w:r w:rsidR="00C2759F" w:rsidRPr="008844B6">
        <w:rPr>
          <w:rFonts w:ascii="Arial Narrow" w:eastAsia="Arial" w:hAnsi="Arial Narrow"/>
          <w:lang w:val="en-US"/>
        </w:rPr>
        <w:t xml:space="preserve"> and </w:t>
      </w:r>
      <w:r w:rsidR="00276B1B" w:rsidRPr="008844B6">
        <w:rPr>
          <w:rFonts w:ascii="Arial Narrow" w:eastAsia="Arial" w:hAnsi="Arial Narrow"/>
          <w:lang w:val="en-US"/>
        </w:rPr>
        <w:t>p</w:t>
      </w:r>
      <w:r w:rsidR="008844B6">
        <w:rPr>
          <w:rFonts w:ascii="Arial Narrow" w:eastAsia="Arial" w:hAnsi="Arial Narrow"/>
          <w:lang w:val="en-US"/>
        </w:rPr>
        <w:t xml:space="preserve">aying attention to patient’s </w:t>
      </w:r>
      <w:r w:rsidR="00C2759F" w:rsidRPr="008844B6">
        <w:rPr>
          <w:rFonts w:ascii="Arial Narrow" w:eastAsia="Arial" w:hAnsi="Arial Narrow"/>
          <w:lang w:val="en-US"/>
        </w:rPr>
        <w:t>adherence</w:t>
      </w:r>
      <w:r w:rsidR="00276B1B" w:rsidRPr="008844B6">
        <w:rPr>
          <w:rFonts w:ascii="Arial Narrow" w:eastAsia="Arial" w:hAnsi="Arial Narrow"/>
          <w:lang w:val="en-US"/>
        </w:rPr>
        <w:t xml:space="preserve"> </w:t>
      </w:r>
      <w:r w:rsidR="008844B6">
        <w:rPr>
          <w:rFonts w:ascii="Arial Narrow" w:eastAsia="Arial" w:hAnsi="Arial Narrow"/>
          <w:lang w:val="en-US"/>
        </w:rPr>
        <w:t>over time</w:t>
      </w:r>
      <w:r w:rsidR="00276B1B" w:rsidRPr="008844B6">
        <w:rPr>
          <w:rFonts w:ascii="Arial Narrow" w:eastAsia="Arial" w:hAnsi="Arial Narrow"/>
          <w:lang w:val="en-US"/>
        </w:rPr>
        <w:t xml:space="preserve">, </w:t>
      </w:r>
      <w:r w:rsidR="008844B6">
        <w:rPr>
          <w:rFonts w:ascii="Arial Narrow" w:eastAsia="Arial" w:hAnsi="Arial Narrow"/>
          <w:lang w:val="en-US"/>
        </w:rPr>
        <w:t xml:space="preserve">being an important task of nursing professionals to </w:t>
      </w:r>
      <w:r w:rsidR="00276B1B" w:rsidRPr="008844B6">
        <w:rPr>
          <w:rFonts w:ascii="Arial Narrow" w:eastAsia="Arial" w:hAnsi="Arial Narrow"/>
          <w:lang w:val="en-US"/>
        </w:rPr>
        <w:t>motiva</w:t>
      </w:r>
      <w:r w:rsidR="008844B6">
        <w:rPr>
          <w:rFonts w:ascii="Arial Narrow" w:eastAsia="Arial" w:hAnsi="Arial Narrow"/>
          <w:lang w:val="en-US"/>
        </w:rPr>
        <w:t xml:space="preserve">te </w:t>
      </w:r>
      <w:r w:rsidR="00C2759F" w:rsidRPr="008844B6">
        <w:rPr>
          <w:rFonts w:ascii="Arial Narrow" w:eastAsia="Arial" w:hAnsi="Arial Narrow"/>
          <w:lang w:val="en-US"/>
        </w:rPr>
        <w:t>patient</w:t>
      </w:r>
      <w:r w:rsidR="00276B1B" w:rsidRPr="008844B6">
        <w:rPr>
          <w:rFonts w:ascii="Arial Narrow" w:eastAsia="Arial" w:hAnsi="Arial Narrow"/>
          <w:lang w:val="en-US"/>
        </w:rPr>
        <w:t xml:space="preserve">s </w:t>
      </w:r>
      <w:r w:rsidR="008844B6">
        <w:rPr>
          <w:rFonts w:ascii="Arial Narrow" w:eastAsia="Arial" w:hAnsi="Arial Narrow"/>
          <w:lang w:val="en-US"/>
        </w:rPr>
        <w:t xml:space="preserve">to </w:t>
      </w:r>
      <w:r w:rsidR="00276B1B" w:rsidRPr="008844B6">
        <w:rPr>
          <w:rFonts w:ascii="Arial Narrow" w:eastAsia="Arial" w:hAnsi="Arial Narrow"/>
          <w:lang w:val="en-US"/>
        </w:rPr>
        <w:t>no</w:t>
      </w:r>
      <w:r w:rsidR="008844B6">
        <w:rPr>
          <w:rFonts w:ascii="Arial Narrow" w:eastAsia="Arial" w:hAnsi="Arial Narrow"/>
          <w:lang w:val="en-US"/>
        </w:rPr>
        <w:t>t</w:t>
      </w:r>
      <w:r w:rsidR="00276B1B" w:rsidRPr="008844B6">
        <w:rPr>
          <w:rFonts w:ascii="Arial Narrow" w:eastAsia="Arial" w:hAnsi="Arial Narrow"/>
          <w:lang w:val="en-US"/>
        </w:rPr>
        <w:t xml:space="preserve"> abandon </w:t>
      </w:r>
      <w:r w:rsidR="008844B6">
        <w:rPr>
          <w:rFonts w:ascii="Arial Narrow" w:eastAsia="Arial" w:hAnsi="Arial Narrow"/>
          <w:lang w:val="en-US"/>
        </w:rPr>
        <w:t xml:space="preserve">the </w:t>
      </w:r>
      <w:r w:rsidR="005D305D" w:rsidRPr="008844B6">
        <w:rPr>
          <w:rFonts w:ascii="Arial Narrow" w:eastAsia="Arial" w:hAnsi="Arial Narrow"/>
          <w:lang w:val="en-US"/>
        </w:rPr>
        <w:t>treatment</w:t>
      </w:r>
      <w:r w:rsidR="00C2759F" w:rsidRPr="008844B6">
        <w:rPr>
          <w:rFonts w:ascii="Arial Narrow" w:eastAsia="Arial" w:hAnsi="Arial Narrow"/>
          <w:lang w:val="en-US"/>
        </w:rPr>
        <w:t xml:space="preserve"> and </w:t>
      </w:r>
      <w:r w:rsidR="00276B1B" w:rsidRPr="008844B6">
        <w:rPr>
          <w:rFonts w:ascii="Arial Narrow" w:eastAsia="Arial" w:hAnsi="Arial Narrow"/>
          <w:lang w:val="en-US"/>
        </w:rPr>
        <w:t>ma</w:t>
      </w:r>
      <w:r w:rsidR="008844B6">
        <w:rPr>
          <w:rFonts w:ascii="Arial Narrow" w:eastAsia="Arial" w:hAnsi="Arial Narrow"/>
          <w:lang w:val="en-US"/>
        </w:rPr>
        <w:t>i</w:t>
      </w:r>
      <w:r w:rsidR="00276B1B" w:rsidRPr="008844B6">
        <w:rPr>
          <w:rFonts w:ascii="Arial Narrow" w:eastAsia="Arial" w:hAnsi="Arial Narrow"/>
          <w:lang w:val="en-US"/>
        </w:rPr>
        <w:t>nt</w:t>
      </w:r>
      <w:r w:rsidR="008844B6">
        <w:rPr>
          <w:rFonts w:ascii="Arial Narrow" w:eastAsia="Arial" w:hAnsi="Arial Narrow"/>
          <w:lang w:val="en-US"/>
        </w:rPr>
        <w:t xml:space="preserve">ain </w:t>
      </w:r>
      <w:r w:rsidR="00276B1B" w:rsidRPr="008844B6">
        <w:rPr>
          <w:rFonts w:ascii="Arial Narrow" w:eastAsia="Arial" w:hAnsi="Arial Narrow"/>
          <w:lang w:val="en-US"/>
        </w:rPr>
        <w:t xml:space="preserve">adherent; </w:t>
      </w:r>
      <w:r w:rsidR="008844B6">
        <w:rPr>
          <w:rFonts w:ascii="Arial Narrow" w:eastAsia="Arial" w:hAnsi="Arial Narrow"/>
          <w:lang w:val="en-US"/>
        </w:rPr>
        <w:t xml:space="preserve">thus, following the recommendations by </w:t>
      </w:r>
      <w:r w:rsidR="00276B1B" w:rsidRPr="008844B6">
        <w:rPr>
          <w:rFonts w:ascii="Arial Narrow" w:eastAsia="Arial" w:hAnsi="Arial Narrow"/>
          <w:lang w:val="en-US"/>
        </w:rPr>
        <w:t>Orem,</w:t>
      </w:r>
      <w:r w:rsidR="00567923" w:rsidRPr="008844B6">
        <w:rPr>
          <w:rFonts w:ascii="Arial Narrow" w:eastAsia="Arial" w:hAnsi="Arial Narrow"/>
          <w:vertAlign w:val="superscript"/>
          <w:lang w:val="en-US"/>
        </w:rPr>
        <w:t>(</w:t>
      </w:r>
      <w:r w:rsidR="003749AC" w:rsidRPr="008844B6">
        <w:rPr>
          <w:rFonts w:ascii="Arial Narrow" w:eastAsia="Arial" w:hAnsi="Arial Narrow"/>
          <w:vertAlign w:val="superscript"/>
          <w:lang w:val="en-US"/>
        </w:rPr>
        <w:t>1</w:t>
      </w:r>
      <w:r w:rsidR="00234D35" w:rsidRPr="008844B6">
        <w:rPr>
          <w:rFonts w:ascii="Arial Narrow" w:eastAsia="Arial" w:hAnsi="Arial Narrow"/>
          <w:vertAlign w:val="superscript"/>
          <w:lang w:val="en-US"/>
        </w:rPr>
        <w:t>7</w:t>
      </w:r>
      <w:r w:rsidR="00567923" w:rsidRPr="008844B6">
        <w:rPr>
          <w:rFonts w:ascii="Arial Narrow" w:eastAsia="Arial" w:hAnsi="Arial Narrow"/>
          <w:vertAlign w:val="superscript"/>
          <w:lang w:val="en-US"/>
        </w:rPr>
        <w:t>)</w:t>
      </w:r>
      <w:r w:rsidR="004042CB" w:rsidRPr="008844B6">
        <w:rPr>
          <w:rFonts w:ascii="Arial Narrow" w:eastAsia="Arial" w:hAnsi="Arial Narrow"/>
          <w:vertAlign w:val="superscript"/>
          <w:lang w:val="en-US"/>
        </w:rPr>
        <w:t xml:space="preserve"> </w:t>
      </w:r>
      <w:r w:rsidR="008844B6">
        <w:rPr>
          <w:rFonts w:ascii="Arial Narrow" w:eastAsia="Arial" w:hAnsi="Arial Narrow"/>
          <w:lang w:val="en-US"/>
        </w:rPr>
        <w:t xml:space="preserve">who states that </w:t>
      </w:r>
      <w:r w:rsidR="00276B1B" w:rsidRPr="008844B6">
        <w:rPr>
          <w:rFonts w:ascii="Arial Narrow" w:eastAsia="Arial" w:hAnsi="Arial Narrow"/>
          <w:lang w:val="en-US"/>
        </w:rPr>
        <w:t>“</w:t>
      </w:r>
      <w:r w:rsidR="00C2759F" w:rsidRPr="008844B6">
        <w:rPr>
          <w:rFonts w:ascii="Arial Narrow" w:eastAsia="Arial" w:hAnsi="Arial Narrow"/>
          <w:lang w:val="en-US"/>
        </w:rPr>
        <w:t>self-care</w:t>
      </w:r>
      <w:r w:rsidR="00276B1B" w:rsidRPr="008844B6">
        <w:rPr>
          <w:rFonts w:ascii="Arial Narrow" w:eastAsia="Arial" w:hAnsi="Arial Narrow"/>
          <w:lang w:val="en-US"/>
        </w:rPr>
        <w:t xml:space="preserve"> </w:t>
      </w:r>
      <w:r w:rsidR="008844B6">
        <w:rPr>
          <w:rFonts w:ascii="Arial Narrow" w:eastAsia="Arial" w:hAnsi="Arial Narrow"/>
          <w:lang w:val="en-US"/>
        </w:rPr>
        <w:t>must be applied deliberately</w:t>
      </w:r>
      <w:r w:rsidR="00C2759F" w:rsidRPr="008844B6">
        <w:rPr>
          <w:rFonts w:ascii="Arial Narrow" w:eastAsia="Arial" w:hAnsi="Arial Narrow"/>
          <w:lang w:val="en-US"/>
        </w:rPr>
        <w:t xml:space="preserve"> and </w:t>
      </w:r>
      <w:r w:rsidR="00276B1B" w:rsidRPr="008844B6">
        <w:rPr>
          <w:rFonts w:ascii="Arial Narrow" w:eastAsia="Arial" w:hAnsi="Arial Narrow"/>
          <w:lang w:val="en-US"/>
        </w:rPr>
        <w:t>contin</w:t>
      </w:r>
      <w:r w:rsidR="008844B6">
        <w:rPr>
          <w:rFonts w:ascii="Arial Narrow" w:eastAsia="Arial" w:hAnsi="Arial Narrow"/>
          <w:lang w:val="en-US"/>
        </w:rPr>
        <w:t>uously over time</w:t>
      </w:r>
      <w:r w:rsidR="00276B1B" w:rsidRPr="008844B6">
        <w:rPr>
          <w:rFonts w:ascii="Arial Narrow" w:eastAsia="Arial" w:hAnsi="Arial Narrow"/>
          <w:lang w:val="en-US"/>
        </w:rPr>
        <w:t xml:space="preserve">, </w:t>
      </w:r>
      <w:r w:rsidR="005D305D" w:rsidRPr="008844B6">
        <w:rPr>
          <w:rFonts w:ascii="Arial Narrow" w:eastAsia="Arial" w:hAnsi="Arial Narrow"/>
          <w:lang w:val="en-US"/>
        </w:rPr>
        <w:t>always</w:t>
      </w:r>
      <w:r w:rsidR="00276B1B" w:rsidRPr="008844B6">
        <w:rPr>
          <w:rFonts w:ascii="Arial Narrow" w:eastAsia="Arial" w:hAnsi="Arial Narrow"/>
          <w:lang w:val="en-US"/>
        </w:rPr>
        <w:t xml:space="preserve"> </w:t>
      </w:r>
      <w:r w:rsidR="008844B6">
        <w:rPr>
          <w:rFonts w:ascii="Arial Narrow" w:eastAsia="Arial" w:hAnsi="Arial Narrow"/>
          <w:lang w:val="en-US"/>
        </w:rPr>
        <w:t>i</w:t>
      </w:r>
      <w:r w:rsidR="00276B1B" w:rsidRPr="008844B6">
        <w:rPr>
          <w:rFonts w:ascii="Arial Narrow" w:eastAsia="Arial" w:hAnsi="Arial Narrow"/>
          <w:lang w:val="en-US"/>
        </w:rPr>
        <w:t xml:space="preserve">n </w:t>
      </w:r>
      <w:r w:rsidR="005D305D" w:rsidRPr="008844B6">
        <w:rPr>
          <w:rFonts w:ascii="Arial Narrow" w:eastAsia="Arial" w:hAnsi="Arial Narrow"/>
          <w:lang w:val="en-US"/>
        </w:rPr>
        <w:t>correspond</w:t>
      </w:r>
      <w:r w:rsidR="008844B6">
        <w:rPr>
          <w:rFonts w:ascii="Arial Narrow" w:eastAsia="Arial" w:hAnsi="Arial Narrow"/>
          <w:lang w:val="en-US"/>
        </w:rPr>
        <w:t>ence</w:t>
      </w:r>
      <w:r w:rsidR="009F0B67" w:rsidRPr="008844B6">
        <w:rPr>
          <w:rFonts w:ascii="Arial Narrow" w:eastAsia="Arial" w:hAnsi="Arial Narrow"/>
          <w:lang w:val="en-US"/>
        </w:rPr>
        <w:t xml:space="preserve"> with </w:t>
      </w:r>
      <w:r w:rsidR="008844B6">
        <w:rPr>
          <w:rFonts w:ascii="Arial Narrow" w:eastAsia="Arial" w:hAnsi="Arial Narrow"/>
          <w:lang w:val="en-US"/>
        </w:rPr>
        <w:t>the regulation needs individuals have in their stages of growth and development</w:t>
      </w:r>
      <w:r w:rsidR="00276B1B" w:rsidRPr="008844B6">
        <w:rPr>
          <w:rFonts w:ascii="Arial Narrow" w:eastAsia="Arial" w:hAnsi="Arial Narrow"/>
          <w:lang w:val="en-US"/>
        </w:rPr>
        <w:t>,</w:t>
      </w:r>
      <w:r w:rsidR="00C2759F" w:rsidRPr="008844B6">
        <w:rPr>
          <w:rFonts w:ascii="Arial Narrow" w:eastAsia="Arial" w:hAnsi="Arial Narrow"/>
          <w:lang w:val="en-US"/>
        </w:rPr>
        <w:t xml:space="preserve"> </w:t>
      </w:r>
      <w:r w:rsidR="008844B6">
        <w:rPr>
          <w:rFonts w:ascii="Arial Narrow" w:eastAsia="Arial" w:hAnsi="Arial Narrow"/>
          <w:lang w:val="en-US"/>
        </w:rPr>
        <w:t xml:space="preserve">states of </w:t>
      </w:r>
      <w:r w:rsidR="005D305D" w:rsidRPr="008844B6">
        <w:rPr>
          <w:rFonts w:ascii="Arial Narrow" w:eastAsia="Arial" w:hAnsi="Arial Narrow"/>
          <w:lang w:val="en-US"/>
        </w:rPr>
        <w:t>health</w:t>
      </w:r>
      <w:r w:rsidR="00276B1B" w:rsidRPr="008844B6">
        <w:rPr>
          <w:rFonts w:ascii="Arial Narrow" w:eastAsia="Arial" w:hAnsi="Arial Narrow"/>
          <w:lang w:val="en-US"/>
        </w:rPr>
        <w:t xml:space="preserve">, </w:t>
      </w:r>
      <w:r w:rsidR="008844B6">
        <w:rPr>
          <w:rFonts w:ascii="Arial Narrow" w:eastAsia="Arial" w:hAnsi="Arial Narrow"/>
          <w:lang w:val="en-US"/>
        </w:rPr>
        <w:t xml:space="preserve">health </w:t>
      </w:r>
      <w:r w:rsidR="005D305D" w:rsidRPr="008844B6">
        <w:rPr>
          <w:rFonts w:ascii="Arial Narrow" w:eastAsia="Arial" w:hAnsi="Arial Narrow"/>
          <w:lang w:val="en-US"/>
        </w:rPr>
        <w:t>characteristic</w:t>
      </w:r>
      <w:r w:rsidR="00276B1B" w:rsidRPr="008844B6">
        <w:rPr>
          <w:rFonts w:ascii="Arial Narrow" w:eastAsia="Arial" w:hAnsi="Arial Narrow"/>
          <w:lang w:val="en-US"/>
        </w:rPr>
        <w:t xml:space="preserve">s </w:t>
      </w:r>
      <w:r w:rsidR="008844B6">
        <w:rPr>
          <w:rFonts w:ascii="Arial Narrow" w:eastAsia="Arial" w:hAnsi="Arial Narrow"/>
          <w:lang w:val="en-US"/>
        </w:rPr>
        <w:t>or specific developmental phases,</w:t>
      </w:r>
      <w:r w:rsidR="00C2759F" w:rsidRPr="008844B6">
        <w:rPr>
          <w:rFonts w:ascii="Arial Narrow" w:eastAsia="Arial" w:hAnsi="Arial Narrow"/>
          <w:lang w:val="en-US"/>
        </w:rPr>
        <w:t xml:space="preserve"> and </w:t>
      </w:r>
      <w:r w:rsidR="008844B6">
        <w:rPr>
          <w:rFonts w:ascii="Arial Narrow" w:eastAsia="Arial" w:hAnsi="Arial Narrow"/>
          <w:lang w:val="en-US"/>
        </w:rPr>
        <w:t xml:space="preserve">environmental </w:t>
      </w:r>
      <w:r w:rsidR="00C2759F" w:rsidRPr="008844B6">
        <w:rPr>
          <w:rFonts w:ascii="Arial Narrow" w:eastAsia="Arial" w:hAnsi="Arial Narrow"/>
          <w:lang w:val="en-US"/>
        </w:rPr>
        <w:t>factors</w:t>
      </w:r>
      <w:r w:rsidR="00276B1B" w:rsidRPr="008844B6">
        <w:rPr>
          <w:rFonts w:ascii="Arial Narrow" w:eastAsia="Arial" w:hAnsi="Arial Narrow"/>
          <w:lang w:val="en-US"/>
        </w:rPr>
        <w:t>”.</w:t>
      </w:r>
    </w:p>
    <w:p w14:paraId="5303A9EC" w14:textId="77777777" w:rsidR="00533BB1" w:rsidRPr="008844B6" w:rsidRDefault="00533BB1" w:rsidP="00646640">
      <w:pPr>
        <w:contextualSpacing/>
        <w:jc w:val="both"/>
        <w:rPr>
          <w:rFonts w:ascii="Arial Narrow" w:eastAsia="Arial" w:hAnsi="Arial Narrow"/>
          <w:lang w:val="en-US"/>
        </w:rPr>
      </w:pPr>
    </w:p>
    <w:p w14:paraId="37255B97" w14:textId="0B1E00AE" w:rsidR="00BC0A28" w:rsidRPr="005D61C3" w:rsidRDefault="008844B6" w:rsidP="00646640">
      <w:pPr>
        <w:contextualSpacing/>
        <w:jc w:val="both"/>
        <w:rPr>
          <w:rFonts w:ascii="Arial Narrow" w:eastAsia="Arial" w:hAnsi="Arial Narrow"/>
          <w:lang w:val="en-US"/>
        </w:rPr>
      </w:pPr>
      <w:r w:rsidRPr="008844B6">
        <w:rPr>
          <w:rFonts w:ascii="Arial Narrow" w:eastAsia="Arial" w:hAnsi="Arial Narrow"/>
          <w:lang w:val="en-US"/>
        </w:rPr>
        <w:t xml:space="preserve">The purpose of this </w:t>
      </w:r>
      <w:r w:rsidR="00C2759F" w:rsidRPr="008844B6">
        <w:rPr>
          <w:rFonts w:ascii="Arial Narrow" w:eastAsia="Arial" w:hAnsi="Arial Narrow"/>
          <w:lang w:val="en-US"/>
        </w:rPr>
        <w:t>study</w:t>
      </w:r>
      <w:r w:rsidR="00276B1B" w:rsidRPr="008844B6">
        <w:rPr>
          <w:rFonts w:ascii="Arial Narrow" w:eastAsia="Arial" w:hAnsi="Arial Narrow"/>
          <w:lang w:val="en-US"/>
        </w:rPr>
        <w:t xml:space="preserve"> </w:t>
      </w:r>
      <w:r w:rsidRPr="008844B6">
        <w:rPr>
          <w:rFonts w:ascii="Arial Narrow" w:eastAsia="Arial" w:hAnsi="Arial Narrow"/>
          <w:lang w:val="en-US"/>
        </w:rPr>
        <w:t xml:space="preserve">sought to </w:t>
      </w:r>
      <w:r w:rsidR="00276B1B" w:rsidRPr="008844B6">
        <w:rPr>
          <w:rFonts w:ascii="Arial Narrow" w:eastAsia="Arial" w:hAnsi="Arial Narrow"/>
          <w:lang w:val="en-US"/>
        </w:rPr>
        <w:t>determin</w:t>
      </w:r>
      <w:r w:rsidRPr="008844B6">
        <w:rPr>
          <w:rFonts w:ascii="Arial Narrow" w:eastAsia="Arial" w:hAnsi="Arial Narrow"/>
          <w:lang w:val="en-US"/>
        </w:rPr>
        <w:t>e</w:t>
      </w:r>
      <w:r w:rsidR="00276B1B" w:rsidRPr="008844B6">
        <w:rPr>
          <w:rFonts w:ascii="Arial Narrow" w:eastAsia="Arial" w:hAnsi="Arial Narrow"/>
          <w:lang w:val="en-US"/>
        </w:rPr>
        <w:t xml:space="preserve"> </w:t>
      </w:r>
      <w:r w:rsidRPr="008844B6">
        <w:rPr>
          <w:rFonts w:ascii="Arial Narrow" w:eastAsia="Arial" w:hAnsi="Arial Narrow"/>
          <w:lang w:val="en-US"/>
        </w:rPr>
        <w:t xml:space="preserve">the </w:t>
      </w:r>
      <w:r w:rsidR="00F76E1B" w:rsidRPr="008844B6">
        <w:rPr>
          <w:rFonts w:ascii="Arial Narrow" w:eastAsia="Arial" w:hAnsi="Arial Narrow"/>
          <w:lang w:val="en-US"/>
        </w:rPr>
        <w:t>relation</w:t>
      </w:r>
      <w:r w:rsidR="00276B1B" w:rsidRPr="008844B6">
        <w:rPr>
          <w:rFonts w:ascii="Arial Narrow" w:eastAsia="Arial" w:hAnsi="Arial Narrow"/>
          <w:lang w:val="en-US"/>
        </w:rPr>
        <w:t xml:space="preserve"> </w:t>
      </w:r>
      <w:r w:rsidRPr="008844B6">
        <w:rPr>
          <w:rFonts w:ascii="Arial Narrow" w:eastAsia="Arial" w:hAnsi="Arial Narrow"/>
          <w:lang w:val="en-US"/>
        </w:rPr>
        <w:t xml:space="preserve">between </w:t>
      </w:r>
      <w:r w:rsidR="00C2759F" w:rsidRPr="008844B6">
        <w:rPr>
          <w:rFonts w:ascii="Arial Narrow" w:eastAsia="Arial" w:hAnsi="Arial Narrow"/>
          <w:lang w:val="en-US"/>
        </w:rPr>
        <w:t>influential factors and adherence to</w:t>
      </w:r>
      <w:r w:rsidR="00276B1B" w:rsidRPr="008844B6">
        <w:rPr>
          <w:rFonts w:ascii="Arial Narrow" w:eastAsia="Arial" w:hAnsi="Arial Narrow"/>
          <w:lang w:val="en-US"/>
        </w:rPr>
        <w:t xml:space="preserve"> </w:t>
      </w:r>
      <w:r w:rsidR="00C2759F" w:rsidRPr="008844B6">
        <w:rPr>
          <w:rFonts w:ascii="Arial Narrow" w:eastAsia="Arial" w:hAnsi="Arial Narrow"/>
          <w:lang w:val="en-US"/>
        </w:rPr>
        <w:t>secondary prevention</w:t>
      </w:r>
      <w:r w:rsidR="00276B1B" w:rsidRPr="008844B6">
        <w:rPr>
          <w:rFonts w:ascii="Arial Narrow" w:eastAsia="Arial" w:hAnsi="Arial Narrow"/>
          <w:lang w:val="en-US"/>
        </w:rPr>
        <w:t xml:space="preserve">, </w:t>
      </w:r>
      <w:r w:rsidR="00C2759F" w:rsidRPr="008844B6">
        <w:rPr>
          <w:rFonts w:ascii="Arial Narrow" w:eastAsia="Arial" w:hAnsi="Arial Narrow"/>
          <w:lang w:val="en-US"/>
        </w:rPr>
        <w:t>which</w:t>
      </w:r>
      <w:r w:rsidR="00276B1B" w:rsidRPr="008844B6">
        <w:rPr>
          <w:rFonts w:ascii="Arial Narrow" w:eastAsia="Arial" w:hAnsi="Arial Narrow"/>
          <w:lang w:val="en-US"/>
        </w:rPr>
        <w:t xml:space="preserve"> </w:t>
      </w:r>
      <w:r w:rsidRPr="008844B6">
        <w:rPr>
          <w:rFonts w:ascii="Arial Narrow" w:eastAsia="Arial" w:hAnsi="Arial Narrow"/>
          <w:lang w:val="en-US"/>
        </w:rPr>
        <w:t xml:space="preserve">is measured through Pearson’s </w:t>
      </w:r>
      <w:r w:rsidR="00276B1B" w:rsidRPr="008844B6">
        <w:rPr>
          <w:rFonts w:ascii="Arial Narrow" w:eastAsia="Arial" w:hAnsi="Arial Narrow"/>
          <w:lang w:val="en-US"/>
        </w:rPr>
        <w:t>cor</w:t>
      </w:r>
      <w:r w:rsidR="00F76E1B" w:rsidRPr="008844B6">
        <w:rPr>
          <w:rFonts w:ascii="Arial Narrow" w:eastAsia="Arial" w:hAnsi="Arial Narrow"/>
          <w:lang w:val="en-US"/>
        </w:rPr>
        <w:t>relation</w:t>
      </w:r>
      <w:r w:rsidR="00276B1B" w:rsidRPr="008844B6">
        <w:rPr>
          <w:rFonts w:ascii="Arial Narrow" w:eastAsia="Arial" w:hAnsi="Arial Narrow"/>
          <w:lang w:val="en-US"/>
        </w:rPr>
        <w:t xml:space="preserve"> </w:t>
      </w:r>
      <w:r w:rsidR="00C2759F" w:rsidRPr="008844B6">
        <w:rPr>
          <w:rFonts w:ascii="Arial Narrow" w:eastAsia="Arial" w:hAnsi="Arial Narrow"/>
          <w:lang w:val="en-US"/>
        </w:rPr>
        <w:t xml:space="preserve">and </w:t>
      </w:r>
      <w:r w:rsidRPr="008844B6">
        <w:rPr>
          <w:rFonts w:ascii="Arial Narrow" w:eastAsia="Arial" w:hAnsi="Arial Narrow"/>
          <w:lang w:val="en-US"/>
        </w:rPr>
        <w:t>through this it was evidenced that</w:t>
      </w:r>
      <w:r w:rsidR="00276B1B" w:rsidRPr="008844B6">
        <w:rPr>
          <w:rFonts w:ascii="Arial Narrow" w:eastAsia="Arial" w:hAnsi="Arial Narrow"/>
          <w:lang w:val="en-US"/>
        </w:rPr>
        <w:t>:</w:t>
      </w:r>
      <w:r w:rsidR="004A07CE" w:rsidRPr="008844B6">
        <w:rPr>
          <w:rFonts w:ascii="Arial Narrow" w:eastAsia="Arial" w:hAnsi="Arial Narrow"/>
          <w:lang w:val="en-US"/>
        </w:rPr>
        <w:t xml:space="preserve"> </w:t>
      </w:r>
      <w:r>
        <w:rPr>
          <w:rFonts w:ascii="Arial Narrow" w:eastAsia="Arial" w:hAnsi="Arial Narrow"/>
          <w:lang w:val="en-US"/>
        </w:rPr>
        <w:t xml:space="preserve">the highest </w:t>
      </w:r>
      <w:r w:rsidR="00F76E1B" w:rsidRPr="008844B6">
        <w:rPr>
          <w:rFonts w:ascii="Arial Narrow" w:eastAsia="Arial" w:hAnsi="Arial Narrow"/>
          <w:lang w:val="en-US"/>
        </w:rPr>
        <w:t>relation</w:t>
      </w:r>
      <w:r w:rsidR="00276B1B" w:rsidRPr="008844B6">
        <w:rPr>
          <w:rFonts w:ascii="Arial Narrow" w:eastAsia="Arial" w:hAnsi="Arial Narrow"/>
          <w:lang w:val="en-US"/>
        </w:rPr>
        <w:t xml:space="preserve"> </w:t>
      </w:r>
      <w:r w:rsidR="005D61C3">
        <w:rPr>
          <w:rFonts w:ascii="Arial Narrow" w:eastAsia="Arial" w:hAnsi="Arial Narrow"/>
          <w:lang w:val="en-US"/>
        </w:rPr>
        <w:t xml:space="preserve">that took place is that between the </w:t>
      </w:r>
      <w:r w:rsidR="00C2759F" w:rsidRPr="008844B6">
        <w:rPr>
          <w:rFonts w:ascii="Arial Narrow" w:eastAsia="Arial" w:hAnsi="Arial Narrow"/>
          <w:lang w:val="en-US"/>
        </w:rPr>
        <w:t>factors</w:t>
      </w:r>
      <w:r w:rsidR="00276B1B" w:rsidRPr="008844B6">
        <w:rPr>
          <w:rFonts w:ascii="Arial Narrow" w:eastAsia="Arial" w:hAnsi="Arial Narrow"/>
          <w:lang w:val="en-US"/>
        </w:rPr>
        <w:t xml:space="preserve"> </w:t>
      </w:r>
      <w:r w:rsidR="00C2759F" w:rsidRPr="008844B6">
        <w:rPr>
          <w:rFonts w:ascii="Arial Narrow" w:eastAsia="Arial" w:hAnsi="Arial Narrow"/>
          <w:lang w:val="en-US"/>
        </w:rPr>
        <w:t>related</w:t>
      </w:r>
      <w:r w:rsidR="009F0B67" w:rsidRPr="008844B6">
        <w:rPr>
          <w:rFonts w:ascii="Arial Narrow" w:eastAsia="Arial" w:hAnsi="Arial Narrow"/>
          <w:lang w:val="en-US"/>
        </w:rPr>
        <w:t xml:space="preserve"> with </w:t>
      </w:r>
      <w:r w:rsidR="005D61C3">
        <w:rPr>
          <w:rFonts w:ascii="Arial Narrow" w:eastAsia="Arial" w:hAnsi="Arial Narrow"/>
          <w:lang w:val="en-US"/>
        </w:rPr>
        <w:t xml:space="preserve">the </w:t>
      </w:r>
      <w:r w:rsidR="00C2759F" w:rsidRPr="008844B6">
        <w:rPr>
          <w:rFonts w:ascii="Arial Narrow" w:eastAsia="Arial" w:hAnsi="Arial Narrow"/>
          <w:lang w:val="en-US"/>
        </w:rPr>
        <w:t>therapy and adherence</w:t>
      </w:r>
      <w:r w:rsidR="00276B1B" w:rsidRPr="008844B6">
        <w:rPr>
          <w:rFonts w:ascii="Arial Narrow" w:eastAsia="Arial" w:hAnsi="Arial Narrow"/>
          <w:lang w:val="en-US"/>
        </w:rPr>
        <w:t xml:space="preserve">, </w:t>
      </w:r>
      <w:r w:rsidR="005D61C3">
        <w:rPr>
          <w:rFonts w:ascii="Arial Narrow" w:eastAsia="Arial" w:hAnsi="Arial Narrow"/>
          <w:lang w:val="en-US"/>
        </w:rPr>
        <w:t xml:space="preserve">with </w:t>
      </w:r>
      <w:r w:rsidR="00C2759F" w:rsidRPr="008844B6">
        <w:rPr>
          <w:rFonts w:ascii="Arial Narrow" w:eastAsia="Arial" w:hAnsi="Arial Narrow"/>
          <w:lang w:val="en-US"/>
        </w:rPr>
        <w:t>this</w:t>
      </w:r>
      <w:r w:rsidR="00276B1B" w:rsidRPr="008844B6">
        <w:rPr>
          <w:rFonts w:ascii="Arial Narrow" w:eastAsia="Arial" w:hAnsi="Arial Narrow"/>
          <w:lang w:val="en-US"/>
        </w:rPr>
        <w:t xml:space="preserve"> </w:t>
      </w:r>
      <w:r w:rsidR="005D61C3">
        <w:rPr>
          <w:rFonts w:ascii="Arial Narrow" w:eastAsia="Arial" w:hAnsi="Arial Narrow"/>
          <w:lang w:val="en-US"/>
        </w:rPr>
        <w:t xml:space="preserve">being a moderate positive </w:t>
      </w:r>
      <w:r w:rsidR="00F76E1B" w:rsidRPr="008844B6">
        <w:rPr>
          <w:rFonts w:ascii="Arial Narrow" w:eastAsia="Arial" w:hAnsi="Arial Narrow"/>
          <w:lang w:val="en-US"/>
        </w:rPr>
        <w:t>relation</w:t>
      </w:r>
      <w:r w:rsidR="00276B1B" w:rsidRPr="008844B6">
        <w:rPr>
          <w:rFonts w:ascii="Arial Narrow" w:eastAsia="Arial" w:hAnsi="Arial Narrow"/>
          <w:lang w:val="en-US"/>
        </w:rPr>
        <w:t xml:space="preserve">; </w:t>
      </w:r>
      <w:r w:rsidR="005D61C3">
        <w:rPr>
          <w:rFonts w:ascii="Arial Narrow" w:eastAsia="Arial" w:hAnsi="Arial Narrow"/>
          <w:lang w:val="en-US"/>
        </w:rPr>
        <w:t>that is that better</w:t>
      </w:r>
      <w:r w:rsidR="00276B1B" w:rsidRPr="008844B6">
        <w:rPr>
          <w:rFonts w:ascii="Arial Narrow" w:eastAsia="Arial" w:hAnsi="Arial Narrow"/>
          <w:lang w:val="en-US"/>
        </w:rPr>
        <w:t xml:space="preserve"> </w:t>
      </w:r>
      <w:r w:rsidR="00C2759F" w:rsidRPr="008844B6">
        <w:rPr>
          <w:rFonts w:ascii="Arial Narrow" w:eastAsia="Arial" w:hAnsi="Arial Narrow"/>
          <w:lang w:val="en-US"/>
        </w:rPr>
        <w:t>aspect</w:t>
      </w:r>
      <w:r w:rsidR="00276B1B" w:rsidRPr="008844B6">
        <w:rPr>
          <w:rFonts w:ascii="Arial Narrow" w:eastAsia="Arial" w:hAnsi="Arial Narrow"/>
          <w:lang w:val="en-US"/>
        </w:rPr>
        <w:t xml:space="preserve">s </w:t>
      </w:r>
      <w:r w:rsidR="00C2759F" w:rsidRPr="008844B6">
        <w:rPr>
          <w:rFonts w:ascii="Arial Narrow" w:eastAsia="Arial" w:hAnsi="Arial Narrow"/>
          <w:lang w:val="en-US"/>
        </w:rPr>
        <w:t>related</w:t>
      </w:r>
      <w:r w:rsidR="009F0B67" w:rsidRPr="008844B6">
        <w:rPr>
          <w:rFonts w:ascii="Arial Narrow" w:eastAsia="Arial" w:hAnsi="Arial Narrow"/>
          <w:lang w:val="en-US"/>
        </w:rPr>
        <w:t xml:space="preserve"> with </w:t>
      </w:r>
      <w:r w:rsidR="005D61C3">
        <w:rPr>
          <w:rFonts w:ascii="Arial Narrow" w:eastAsia="Arial" w:hAnsi="Arial Narrow"/>
          <w:lang w:val="en-US"/>
        </w:rPr>
        <w:t xml:space="preserve">the patient’s knowledge about taking </w:t>
      </w:r>
      <w:r w:rsidR="005D305D" w:rsidRPr="008844B6">
        <w:rPr>
          <w:rFonts w:ascii="Arial Narrow" w:eastAsia="Arial" w:hAnsi="Arial Narrow"/>
          <w:lang w:val="en-US"/>
        </w:rPr>
        <w:t>medication</w:t>
      </w:r>
      <w:r w:rsidR="00276B1B" w:rsidRPr="008844B6">
        <w:rPr>
          <w:rFonts w:ascii="Arial Narrow" w:eastAsia="Arial" w:hAnsi="Arial Narrow"/>
          <w:lang w:val="en-US"/>
        </w:rPr>
        <w:t>s, distanc</w:t>
      </w:r>
      <w:r w:rsidR="005D61C3">
        <w:rPr>
          <w:rFonts w:ascii="Arial Narrow" w:eastAsia="Arial" w:hAnsi="Arial Narrow"/>
          <w:lang w:val="en-US"/>
        </w:rPr>
        <w:t>es</w:t>
      </w:r>
      <w:r w:rsidR="00276B1B" w:rsidRPr="008844B6">
        <w:rPr>
          <w:rFonts w:ascii="Arial Narrow" w:eastAsia="Arial" w:hAnsi="Arial Narrow"/>
          <w:lang w:val="en-US"/>
        </w:rPr>
        <w:t xml:space="preserve"> </w:t>
      </w:r>
      <w:r w:rsidR="005D61C3">
        <w:rPr>
          <w:rFonts w:ascii="Arial Narrow" w:eastAsia="Arial" w:hAnsi="Arial Narrow"/>
          <w:lang w:val="en-US"/>
        </w:rPr>
        <w:t>to attend control appointments</w:t>
      </w:r>
      <w:r w:rsidR="00276B1B" w:rsidRPr="008844B6">
        <w:rPr>
          <w:rFonts w:ascii="Arial Narrow" w:eastAsia="Arial" w:hAnsi="Arial Narrow"/>
          <w:lang w:val="en-US"/>
        </w:rPr>
        <w:t>, c</w:t>
      </w:r>
      <w:r w:rsidR="005D61C3">
        <w:rPr>
          <w:rFonts w:ascii="Arial Narrow" w:eastAsia="Arial" w:hAnsi="Arial Narrow"/>
          <w:lang w:val="en-US"/>
        </w:rPr>
        <w:t>ustoms on foods and exercise</w:t>
      </w:r>
      <w:r w:rsidR="00276B1B" w:rsidRPr="008844B6">
        <w:rPr>
          <w:rFonts w:ascii="Arial Narrow" w:eastAsia="Arial" w:hAnsi="Arial Narrow"/>
          <w:lang w:val="en-US"/>
        </w:rPr>
        <w:t>, o</w:t>
      </w:r>
      <w:r w:rsidR="005D61C3">
        <w:rPr>
          <w:rFonts w:ascii="Arial Narrow" w:eastAsia="Arial" w:hAnsi="Arial Narrow"/>
          <w:lang w:val="en-US"/>
        </w:rPr>
        <w:t>c</w:t>
      </w:r>
      <w:r w:rsidR="00276B1B" w:rsidRPr="008844B6">
        <w:rPr>
          <w:rFonts w:ascii="Arial Narrow" w:eastAsia="Arial" w:hAnsi="Arial Narrow"/>
          <w:lang w:val="en-US"/>
        </w:rPr>
        <w:t>cupa</w:t>
      </w:r>
      <w:r w:rsidR="00DF0D29" w:rsidRPr="008844B6">
        <w:rPr>
          <w:rFonts w:ascii="Arial Narrow" w:eastAsia="Arial" w:hAnsi="Arial Narrow"/>
          <w:lang w:val="en-US"/>
        </w:rPr>
        <w:t>tions</w:t>
      </w:r>
      <w:r w:rsidR="00276B1B" w:rsidRPr="008844B6">
        <w:rPr>
          <w:rFonts w:ascii="Arial Narrow" w:eastAsia="Arial" w:hAnsi="Arial Narrow"/>
          <w:lang w:val="en-US"/>
        </w:rPr>
        <w:t xml:space="preserve"> </w:t>
      </w:r>
      <w:r w:rsidR="005D61C3">
        <w:rPr>
          <w:rFonts w:ascii="Arial Narrow" w:eastAsia="Arial" w:hAnsi="Arial Narrow"/>
          <w:lang w:val="en-US"/>
        </w:rPr>
        <w:t xml:space="preserve">in </w:t>
      </w:r>
      <w:r w:rsidR="00C2759F" w:rsidRPr="008844B6">
        <w:rPr>
          <w:rFonts w:ascii="Arial Narrow" w:eastAsia="Arial" w:hAnsi="Arial Narrow"/>
          <w:lang w:val="en-US"/>
        </w:rPr>
        <w:t xml:space="preserve">and </w:t>
      </w:r>
      <w:r w:rsidR="005D61C3">
        <w:rPr>
          <w:rFonts w:ascii="Arial Narrow" w:eastAsia="Arial" w:hAnsi="Arial Narrow"/>
          <w:lang w:val="en-US"/>
        </w:rPr>
        <w:t>out of the home</w:t>
      </w:r>
      <w:r w:rsidR="00276B1B" w:rsidRPr="008844B6">
        <w:rPr>
          <w:rFonts w:ascii="Arial Narrow" w:eastAsia="Arial" w:hAnsi="Arial Narrow"/>
          <w:lang w:val="en-US"/>
        </w:rPr>
        <w:t>,</w:t>
      </w:r>
      <w:r w:rsidR="005D61C3">
        <w:rPr>
          <w:rFonts w:ascii="Arial Narrow" w:eastAsia="Arial" w:hAnsi="Arial Narrow"/>
          <w:lang w:val="en-US"/>
        </w:rPr>
        <w:t xml:space="preserve"> lead to better patient </w:t>
      </w:r>
      <w:r w:rsidR="00C2759F" w:rsidRPr="008844B6">
        <w:rPr>
          <w:rFonts w:ascii="Arial Narrow" w:eastAsia="Arial" w:hAnsi="Arial Narrow"/>
          <w:lang w:val="en-US"/>
        </w:rPr>
        <w:t>adherence</w:t>
      </w:r>
      <w:r w:rsidR="00276B1B" w:rsidRPr="008844B6">
        <w:rPr>
          <w:rFonts w:ascii="Arial Narrow" w:eastAsia="Arial" w:hAnsi="Arial Narrow"/>
          <w:lang w:val="en-US"/>
        </w:rPr>
        <w:t xml:space="preserve"> </w:t>
      </w:r>
      <w:r w:rsidR="005D61C3">
        <w:rPr>
          <w:rFonts w:ascii="Arial Narrow" w:eastAsia="Arial" w:hAnsi="Arial Narrow"/>
          <w:lang w:val="en-US"/>
        </w:rPr>
        <w:t xml:space="preserve">regarding </w:t>
      </w:r>
      <w:r w:rsidR="00382878" w:rsidRPr="008844B6">
        <w:rPr>
          <w:rFonts w:ascii="Arial Narrow" w:eastAsia="Arial" w:hAnsi="Arial Narrow"/>
          <w:lang w:val="en-US"/>
        </w:rPr>
        <w:t>medication and food intake</w:t>
      </w:r>
      <w:r w:rsidR="00276B1B" w:rsidRPr="008844B6">
        <w:rPr>
          <w:rFonts w:ascii="Arial Narrow" w:eastAsia="Arial" w:hAnsi="Arial Narrow"/>
          <w:lang w:val="en-US"/>
        </w:rPr>
        <w:t xml:space="preserve">, </w:t>
      </w:r>
      <w:r w:rsidR="00F76E1B" w:rsidRPr="008844B6">
        <w:rPr>
          <w:rFonts w:ascii="Arial Narrow" w:eastAsia="Arial" w:hAnsi="Arial Narrow"/>
          <w:lang w:val="en-US"/>
        </w:rPr>
        <w:t>medical behavioral</w:t>
      </w:r>
      <w:r w:rsidR="00382878" w:rsidRPr="008844B6">
        <w:rPr>
          <w:rFonts w:ascii="Arial Narrow" w:eastAsia="Arial" w:hAnsi="Arial Narrow"/>
          <w:lang w:val="en-US"/>
        </w:rPr>
        <w:t xml:space="preserve"> monitoring</w:t>
      </w:r>
      <w:r w:rsidR="005D61C3">
        <w:rPr>
          <w:rFonts w:ascii="Arial Narrow" w:eastAsia="Arial" w:hAnsi="Arial Narrow"/>
          <w:lang w:val="en-US"/>
        </w:rPr>
        <w:t>,</w:t>
      </w:r>
      <w:r w:rsidR="00C2759F" w:rsidRPr="008844B6">
        <w:rPr>
          <w:rFonts w:ascii="Arial Narrow" w:eastAsia="Arial" w:hAnsi="Arial Narrow"/>
          <w:lang w:val="en-US"/>
        </w:rPr>
        <w:t xml:space="preserve"> and </w:t>
      </w:r>
      <w:r w:rsidR="00382878" w:rsidRPr="008844B6">
        <w:rPr>
          <w:rFonts w:ascii="Arial Narrow" w:eastAsia="Arial" w:hAnsi="Arial Narrow"/>
          <w:lang w:val="en-US"/>
        </w:rPr>
        <w:t>self-efficacy</w:t>
      </w:r>
      <w:r w:rsidR="003749AC" w:rsidRPr="008844B6">
        <w:rPr>
          <w:rFonts w:ascii="Arial Narrow" w:eastAsia="Arial" w:hAnsi="Arial Narrow"/>
          <w:lang w:val="en-US"/>
        </w:rPr>
        <w:t xml:space="preserve">. </w:t>
      </w:r>
      <w:r w:rsidR="005D61C3" w:rsidRPr="005D61C3">
        <w:rPr>
          <w:rFonts w:ascii="Arial Narrow" w:eastAsia="Arial" w:hAnsi="Arial Narrow"/>
          <w:lang w:val="en-US"/>
        </w:rPr>
        <w:t>It must be highlighted</w:t>
      </w:r>
      <w:r w:rsidR="00276B1B" w:rsidRPr="005D61C3">
        <w:rPr>
          <w:rFonts w:ascii="Arial Narrow" w:eastAsia="Arial" w:hAnsi="Arial Narrow"/>
          <w:lang w:val="en-US"/>
        </w:rPr>
        <w:t xml:space="preserve"> </w:t>
      </w:r>
      <w:r w:rsidR="005D61C3" w:rsidRPr="005D61C3">
        <w:rPr>
          <w:rFonts w:ascii="Arial Narrow" w:eastAsia="Arial" w:hAnsi="Arial Narrow"/>
          <w:lang w:val="en-US"/>
        </w:rPr>
        <w:t xml:space="preserve">that within this </w:t>
      </w:r>
      <w:r w:rsidR="00C2759F" w:rsidRPr="005D61C3">
        <w:rPr>
          <w:rFonts w:ascii="Arial Narrow" w:eastAsia="Arial" w:hAnsi="Arial Narrow"/>
          <w:lang w:val="en-US"/>
        </w:rPr>
        <w:t>aspect</w:t>
      </w:r>
      <w:r w:rsidR="005D61C3" w:rsidRPr="005D61C3">
        <w:rPr>
          <w:rFonts w:ascii="Arial Narrow" w:eastAsia="Arial" w:hAnsi="Arial Narrow"/>
          <w:lang w:val="en-US"/>
        </w:rPr>
        <w:t>,</w:t>
      </w:r>
      <w:r w:rsidR="00A92A52" w:rsidRPr="005D61C3">
        <w:rPr>
          <w:rFonts w:ascii="Arial Narrow" w:eastAsia="Arial" w:hAnsi="Arial Narrow"/>
          <w:lang w:val="en-US"/>
        </w:rPr>
        <w:t xml:space="preserve"> </w:t>
      </w:r>
      <w:r w:rsidR="005D61C3" w:rsidRPr="005D61C3">
        <w:rPr>
          <w:rFonts w:ascii="Arial Narrow" w:eastAsia="Arial" w:hAnsi="Arial Narrow"/>
          <w:lang w:val="en-US"/>
        </w:rPr>
        <w:t xml:space="preserve">nursing work is </w:t>
      </w:r>
      <w:r w:rsidR="00A92A52" w:rsidRPr="005D61C3">
        <w:rPr>
          <w:rFonts w:ascii="Arial Narrow" w:eastAsia="Arial" w:hAnsi="Arial Narrow"/>
          <w:lang w:val="en-US"/>
        </w:rPr>
        <w:t>impl</w:t>
      </w:r>
      <w:r w:rsidR="005D61C3" w:rsidRPr="005D61C3">
        <w:rPr>
          <w:rFonts w:ascii="Arial Narrow" w:eastAsia="Arial" w:hAnsi="Arial Narrow"/>
          <w:lang w:val="en-US"/>
        </w:rPr>
        <w:t>i</w:t>
      </w:r>
      <w:r w:rsidR="00A92A52" w:rsidRPr="005D61C3">
        <w:rPr>
          <w:rFonts w:ascii="Arial Narrow" w:eastAsia="Arial" w:hAnsi="Arial Narrow"/>
          <w:lang w:val="en-US"/>
        </w:rPr>
        <w:t>cit</w:t>
      </w:r>
      <w:r w:rsidR="00276B1B" w:rsidRPr="005D61C3">
        <w:rPr>
          <w:rFonts w:ascii="Arial Narrow" w:eastAsia="Arial" w:hAnsi="Arial Narrow"/>
          <w:lang w:val="en-US"/>
        </w:rPr>
        <w:t xml:space="preserve">, </w:t>
      </w:r>
      <w:r w:rsidR="005D61C3" w:rsidRPr="005D61C3">
        <w:rPr>
          <w:rFonts w:ascii="Arial Narrow" w:eastAsia="Arial" w:hAnsi="Arial Narrow"/>
          <w:lang w:val="en-US"/>
        </w:rPr>
        <w:t xml:space="preserve">given that the </w:t>
      </w:r>
      <w:r w:rsidR="00F76E1B" w:rsidRPr="005D61C3">
        <w:rPr>
          <w:rFonts w:ascii="Arial Narrow" w:eastAsia="Arial" w:hAnsi="Arial Narrow"/>
          <w:lang w:val="en-US"/>
        </w:rPr>
        <w:t>education</w:t>
      </w:r>
      <w:r w:rsidR="00276B1B" w:rsidRPr="005D61C3">
        <w:rPr>
          <w:rFonts w:ascii="Arial Narrow" w:eastAsia="Arial" w:hAnsi="Arial Narrow"/>
          <w:lang w:val="en-US"/>
        </w:rPr>
        <w:t xml:space="preserve"> </w:t>
      </w:r>
      <w:r w:rsidR="005D61C3" w:rsidRPr="005D61C3">
        <w:rPr>
          <w:rFonts w:ascii="Arial Narrow" w:eastAsia="Arial" w:hAnsi="Arial Narrow"/>
          <w:lang w:val="en-US"/>
        </w:rPr>
        <w:t>it provides is aimed at sensitizing the patient</w:t>
      </w:r>
      <w:r w:rsidR="00276B1B" w:rsidRPr="005D61C3">
        <w:rPr>
          <w:rFonts w:ascii="Arial Narrow" w:eastAsia="Arial" w:hAnsi="Arial Narrow"/>
          <w:lang w:val="en-US"/>
        </w:rPr>
        <w:t xml:space="preserve"> </w:t>
      </w:r>
      <w:r w:rsidR="005D61C3" w:rsidRPr="005D61C3">
        <w:rPr>
          <w:rFonts w:ascii="Arial Narrow" w:eastAsia="Arial" w:hAnsi="Arial Narrow"/>
          <w:lang w:val="en-US"/>
        </w:rPr>
        <w:t xml:space="preserve">with </w:t>
      </w:r>
      <w:r w:rsidR="00276B1B" w:rsidRPr="005D61C3">
        <w:rPr>
          <w:rFonts w:ascii="Arial Narrow" w:eastAsia="Arial" w:hAnsi="Arial Narrow"/>
          <w:lang w:val="en-US"/>
        </w:rPr>
        <w:t>respect</w:t>
      </w:r>
      <w:r w:rsidR="005D61C3">
        <w:rPr>
          <w:rFonts w:ascii="Arial Narrow" w:eastAsia="Arial" w:hAnsi="Arial Narrow"/>
          <w:lang w:val="en-US"/>
        </w:rPr>
        <w:t xml:space="preserve"> t</w:t>
      </w:r>
      <w:r w:rsidR="00276B1B" w:rsidRPr="005D61C3">
        <w:rPr>
          <w:rFonts w:ascii="Arial Narrow" w:eastAsia="Arial" w:hAnsi="Arial Narrow"/>
          <w:lang w:val="en-US"/>
        </w:rPr>
        <w:t xml:space="preserve">o </w:t>
      </w:r>
      <w:r w:rsidR="005D61C3">
        <w:rPr>
          <w:rFonts w:ascii="Arial Narrow" w:eastAsia="Arial" w:hAnsi="Arial Narrow"/>
          <w:lang w:val="en-US"/>
        </w:rPr>
        <w:t>customs difficult to change</w:t>
      </w:r>
      <w:r w:rsidR="00276B1B" w:rsidRPr="005D61C3">
        <w:rPr>
          <w:rFonts w:ascii="Arial Narrow" w:eastAsia="Arial" w:hAnsi="Arial Narrow"/>
          <w:lang w:val="en-US"/>
        </w:rPr>
        <w:t xml:space="preserve">, </w:t>
      </w:r>
      <w:r w:rsidR="005D61C3" w:rsidRPr="005D61C3">
        <w:rPr>
          <w:rFonts w:ascii="Arial Narrow" w:eastAsia="Arial" w:hAnsi="Arial Narrow"/>
          <w:lang w:val="en-US"/>
        </w:rPr>
        <w:t>strengthen</w:t>
      </w:r>
      <w:r w:rsidR="005D61C3">
        <w:rPr>
          <w:rFonts w:ascii="Arial Narrow" w:eastAsia="Arial" w:hAnsi="Arial Narrow"/>
          <w:lang w:val="en-US"/>
        </w:rPr>
        <w:t>ing</w:t>
      </w:r>
      <w:r w:rsidR="005D61C3" w:rsidRPr="005D61C3">
        <w:rPr>
          <w:rFonts w:ascii="Arial Narrow" w:eastAsia="Arial" w:hAnsi="Arial Narrow"/>
          <w:lang w:val="en-US"/>
        </w:rPr>
        <w:t xml:space="preserve"> knowledge about medications</w:t>
      </w:r>
      <w:r w:rsidR="00276B1B" w:rsidRPr="005D61C3">
        <w:rPr>
          <w:rFonts w:ascii="Arial Narrow" w:eastAsia="Arial" w:hAnsi="Arial Narrow"/>
          <w:lang w:val="en-US"/>
        </w:rPr>
        <w:t xml:space="preserve">, </w:t>
      </w:r>
      <w:r w:rsidR="005D61C3">
        <w:rPr>
          <w:rFonts w:ascii="Arial Narrow" w:eastAsia="Arial" w:hAnsi="Arial Narrow"/>
          <w:lang w:val="en-US"/>
        </w:rPr>
        <w:t xml:space="preserve">emphasizing on the </w:t>
      </w:r>
      <w:r w:rsidR="00276B1B" w:rsidRPr="005D61C3">
        <w:rPr>
          <w:rFonts w:ascii="Arial Narrow" w:eastAsia="Arial" w:hAnsi="Arial Narrow"/>
          <w:lang w:val="en-US"/>
        </w:rPr>
        <w:t>importanc</w:t>
      </w:r>
      <w:r w:rsidR="005D61C3">
        <w:rPr>
          <w:rFonts w:ascii="Arial Narrow" w:eastAsia="Arial" w:hAnsi="Arial Narrow"/>
          <w:lang w:val="en-US"/>
        </w:rPr>
        <w:t xml:space="preserve">e of not abandoning the </w:t>
      </w:r>
      <w:r w:rsidR="005D305D" w:rsidRPr="005D61C3">
        <w:rPr>
          <w:rFonts w:ascii="Arial Narrow" w:eastAsia="Arial" w:hAnsi="Arial Narrow"/>
          <w:lang w:val="en-US"/>
        </w:rPr>
        <w:t>treatment</w:t>
      </w:r>
      <w:r w:rsidR="00C2759F" w:rsidRPr="005D61C3">
        <w:rPr>
          <w:rFonts w:ascii="Arial Narrow" w:eastAsia="Arial" w:hAnsi="Arial Narrow"/>
          <w:lang w:val="en-US"/>
        </w:rPr>
        <w:t xml:space="preserve"> and </w:t>
      </w:r>
      <w:r w:rsidR="005D61C3">
        <w:rPr>
          <w:rFonts w:ascii="Arial Narrow" w:eastAsia="Arial" w:hAnsi="Arial Narrow"/>
          <w:lang w:val="en-US"/>
        </w:rPr>
        <w:t>o</w:t>
      </w:r>
      <w:r w:rsidR="00276B1B" w:rsidRPr="005D61C3">
        <w:rPr>
          <w:rFonts w:ascii="Arial Narrow" w:eastAsia="Arial" w:hAnsi="Arial Narrow"/>
          <w:lang w:val="en-US"/>
        </w:rPr>
        <w:t xml:space="preserve">n </w:t>
      </w:r>
      <w:r w:rsidR="005D61C3">
        <w:rPr>
          <w:rFonts w:ascii="Arial Narrow" w:eastAsia="Arial" w:hAnsi="Arial Narrow"/>
          <w:lang w:val="en-US"/>
        </w:rPr>
        <w:t xml:space="preserve">seeking </w:t>
      </w:r>
      <w:r w:rsidR="00276B1B" w:rsidRPr="005D61C3">
        <w:rPr>
          <w:rFonts w:ascii="Arial Narrow" w:eastAsia="Arial" w:hAnsi="Arial Narrow"/>
          <w:lang w:val="en-US"/>
        </w:rPr>
        <w:t>alternativ</w:t>
      </w:r>
      <w:r w:rsidR="005D61C3">
        <w:rPr>
          <w:rFonts w:ascii="Arial Narrow" w:eastAsia="Arial" w:hAnsi="Arial Narrow"/>
          <w:lang w:val="en-US"/>
        </w:rPr>
        <w:t>e</w:t>
      </w:r>
      <w:r w:rsidR="00276B1B" w:rsidRPr="005D61C3">
        <w:rPr>
          <w:rFonts w:ascii="Arial Narrow" w:eastAsia="Arial" w:hAnsi="Arial Narrow"/>
          <w:lang w:val="en-US"/>
        </w:rPr>
        <w:t xml:space="preserve">s </w:t>
      </w:r>
      <w:r w:rsidR="005D61C3">
        <w:rPr>
          <w:rFonts w:ascii="Arial Narrow" w:eastAsia="Arial" w:hAnsi="Arial Narrow"/>
          <w:lang w:val="en-US"/>
        </w:rPr>
        <w:t xml:space="preserve">so they won’t forget to take the </w:t>
      </w:r>
      <w:r w:rsidR="00276B1B" w:rsidRPr="005D61C3">
        <w:rPr>
          <w:rFonts w:ascii="Arial Narrow" w:eastAsia="Arial" w:hAnsi="Arial Narrow"/>
          <w:lang w:val="en-US"/>
        </w:rPr>
        <w:t>medica</w:t>
      </w:r>
      <w:r w:rsidR="005D61C3">
        <w:rPr>
          <w:rFonts w:ascii="Arial Narrow" w:eastAsia="Arial" w:hAnsi="Arial Narrow"/>
          <w:lang w:val="en-US"/>
        </w:rPr>
        <w:t>tion</w:t>
      </w:r>
      <w:r w:rsidR="00276B1B" w:rsidRPr="005D61C3">
        <w:rPr>
          <w:rFonts w:ascii="Arial Narrow" w:eastAsia="Arial" w:hAnsi="Arial Narrow"/>
          <w:lang w:val="en-US"/>
        </w:rPr>
        <w:t>.</w:t>
      </w:r>
      <w:r w:rsidR="009A0721" w:rsidRPr="005D61C3">
        <w:rPr>
          <w:rFonts w:ascii="Arial Narrow" w:eastAsia="Arial" w:hAnsi="Arial Narrow"/>
          <w:lang w:val="en-US"/>
        </w:rPr>
        <w:t xml:space="preserve"> </w:t>
      </w:r>
      <w:r w:rsidR="005D61C3" w:rsidRPr="005D61C3">
        <w:rPr>
          <w:rFonts w:ascii="Arial Narrow" w:eastAsia="Arial" w:hAnsi="Arial Narrow"/>
          <w:lang w:val="en-US"/>
        </w:rPr>
        <w:t xml:space="preserve">Likewise, </w:t>
      </w:r>
      <w:proofErr w:type="gramStart"/>
      <w:r w:rsidR="009A0721" w:rsidRPr="005D61C3">
        <w:rPr>
          <w:rFonts w:ascii="Arial Narrow" w:eastAsia="Arial" w:hAnsi="Arial Narrow"/>
          <w:lang w:val="en-US"/>
        </w:rPr>
        <w:t>Orem</w:t>
      </w:r>
      <w:r w:rsidR="00AC2150" w:rsidRPr="005D61C3">
        <w:rPr>
          <w:rFonts w:ascii="Arial Narrow" w:eastAsia="Arial" w:hAnsi="Arial Narrow"/>
          <w:vertAlign w:val="superscript"/>
          <w:lang w:val="en-US"/>
        </w:rPr>
        <w:t>(</w:t>
      </w:r>
      <w:proofErr w:type="gramEnd"/>
      <w:r w:rsidR="00AC2150" w:rsidRPr="005D61C3">
        <w:rPr>
          <w:rFonts w:ascii="Arial Narrow" w:eastAsia="Arial" w:hAnsi="Arial Narrow"/>
          <w:vertAlign w:val="superscript"/>
          <w:lang w:val="en-US"/>
        </w:rPr>
        <w:t>6)</w:t>
      </w:r>
      <w:r w:rsidR="005D61C3" w:rsidRPr="005D61C3">
        <w:rPr>
          <w:rFonts w:ascii="Arial Narrow" w:eastAsia="Arial" w:hAnsi="Arial Narrow"/>
          <w:lang w:val="en-US"/>
        </w:rPr>
        <w:t xml:space="preserve"> – through the educational support </w:t>
      </w:r>
      <w:r w:rsidR="008530E5" w:rsidRPr="005D61C3">
        <w:rPr>
          <w:rFonts w:ascii="Arial Narrow" w:eastAsia="Arial" w:hAnsi="Arial Narrow"/>
          <w:lang w:val="en-US"/>
        </w:rPr>
        <w:t>system</w:t>
      </w:r>
      <w:r w:rsidR="009A0721" w:rsidRPr="005D61C3">
        <w:rPr>
          <w:rFonts w:ascii="Arial Narrow" w:eastAsia="Arial" w:hAnsi="Arial Narrow"/>
          <w:lang w:val="en-US"/>
        </w:rPr>
        <w:t xml:space="preserve"> men</w:t>
      </w:r>
      <w:r w:rsidR="005D61C3" w:rsidRPr="005D61C3">
        <w:rPr>
          <w:rFonts w:ascii="Arial Narrow" w:eastAsia="Arial" w:hAnsi="Arial Narrow"/>
          <w:lang w:val="en-US"/>
        </w:rPr>
        <w:t xml:space="preserve">tioned in the </w:t>
      </w:r>
      <w:r w:rsidR="009A0721" w:rsidRPr="005D61C3">
        <w:rPr>
          <w:rFonts w:ascii="Arial Narrow" w:eastAsia="Arial" w:hAnsi="Arial Narrow"/>
          <w:lang w:val="en-US"/>
        </w:rPr>
        <w:t>t</w:t>
      </w:r>
      <w:r w:rsidR="005D61C3" w:rsidRPr="005D61C3">
        <w:rPr>
          <w:rFonts w:ascii="Arial Narrow" w:eastAsia="Arial" w:hAnsi="Arial Narrow"/>
          <w:lang w:val="en-US"/>
        </w:rPr>
        <w:t>h</w:t>
      </w:r>
      <w:r w:rsidR="009A0721" w:rsidRPr="005D61C3">
        <w:rPr>
          <w:rFonts w:ascii="Arial Narrow" w:eastAsia="Arial" w:hAnsi="Arial Narrow"/>
          <w:lang w:val="en-US"/>
        </w:rPr>
        <w:t>eor</w:t>
      </w:r>
      <w:r w:rsidR="005D61C3">
        <w:rPr>
          <w:rFonts w:ascii="Arial Narrow" w:eastAsia="Arial" w:hAnsi="Arial Narrow"/>
          <w:lang w:val="en-US"/>
        </w:rPr>
        <w:t>y – co</w:t>
      </w:r>
      <w:r w:rsidR="00021AB8" w:rsidRPr="005D61C3">
        <w:rPr>
          <w:rFonts w:ascii="Arial Narrow" w:eastAsia="Arial" w:hAnsi="Arial Narrow"/>
          <w:lang w:val="en-US"/>
        </w:rPr>
        <w:t>nsider</w:t>
      </w:r>
      <w:r w:rsidR="005D61C3">
        <w:rPr>
          <w:rFonts w:ascii="Arial Narrow" w:eastAsia="Arial" w:hAnsi="Arial Narrow"/>
          <w:lang w:val="en-US"/>
        </w:rPr>
        <w:t>s</w:t>
      </w:r>
      <w:r w:rsidR="00021AB8" w:rsidRPr="005D61C3">
        <w:rPr>
          <w:rFonts w:ascii="Arial Narrow" w:eastAsia="Arial" w:hAnsi="Arial Narrow"/>
          <w:lang w:val="en-US"/>
        </w:rPr>
        <w:t xml:space="preserve"> </w:t>
      </w:r>
      <w:r w:rsidR="005D61C3">
        <w:rPr>
          <w:rFonts w:ascii="Arial Narrow" w:eastAsia="Arial" w:hAnsi="Arial Narrow"/>
          <w:lang w:val="en-US"/>
        </w:rPr>
        <w:t xml:space="preserve">that people need to guided and educated to achieve </w:t>
      </w:r>
      <w:r w:rsidR="00C2759F" w:rsidRPr="005D61C3">
        <w:rPr>
          <w:rFonts w:ascii="Arial Narrow" w:eastAsia="Arial" w:hAnsi="Arial Narrow"/>
          <w:lang w:val="en-US"/>
        </w:rPr>
        <w:t xml:space="preserve">self-care and </w:t>
      </w:r>
      <w:r w:rsidR="005D61C3">
        <w:rPr>
          <w:rFonts w:ascii="Arial Narrow" w:eastAsia="Arial" w:hAnsi="Arial Narrow"/>
          <w:lang w:val="en-US"/>
        </w:rPr>
        <w:t xml:space="preserve">the </w:t>
      </w:r>
      <w:r w:rsidR="00C2759F" w:rsidRPr="005D61C3">
        <w:rPr>
          <w:rFonts w:ascii="Arial Narrow" w:eastAsia="Arial" w:hAnsi="Arial Narrow"/>
          <w:lang w:val="en-US"/>
        </w:rPr>
        <w:t>nurse</w:t>
      </w:r>
      <w:r w:rsidR="009A0721" w:rsidRPr="005D61C3">
        <w:rPr>
          <w:rFonts w:ascii="Arial Narrow" w:eastAsia="Arial" w:hAnsi="Arial Narrow"/>
          <w:lang w:val="en-US"/>
        </w:rPr>
        <w:t xml:space="preserve"> </w:t>
      </w:r>
      <w:r w:rsidR="005D61C3">
        <w:rPr>
          <w:rFonts w:ascii="Arial Narrow" w:eastAsia="Arial" w:hAnsi="Arial Narrow"/>
          <w:lang w:val="en-US"/>
        </w:rPr>
        <w:t xml:space="preserve">plays a </w:t>
      </w:r>
      <w:r w:rsidR="009A0721" w:rsidRPr="005D61C3">
        <w:rPr>
          <w:rFonts w:ascii="Arial Narrow" w:eastAsia="Arial" w:hAnsi="Arial Narrow"/>
          <w:lang w:val="en-US"/>
        </w:rPr>
        <w:t>fundamental</w:t>
      </w:r>
      <w:r w:rsidR="005D61C3">
        <w:rPr>
          <w:rFonts w:ascii="Arial Narrow" w:eastAsia="Arial" w:hAnsi="Arial Narrow"/>
          <w:lang w:val="en-US"/>
        </w:rPr>
        <w:t xml:space="preserve"> role</w:t>
      </w:r>
      <w:r w:rsidR="009A0721" w:rsidRPr="005D61C3">
        <w:rPr>
          <w:rFonts w:ascii="Arial Narrow" w:eastAsia="Arial" w:hAnsi="Arial Narrow"/>
          <w:lang w:val="en-US"/>
        </w:rPr>
        <w:t>.</w:t>
      </w:r>
      <w:r w:rsidR="00BC0A28" w:rsidRPr="005D61C3">
        <w:rPr>
          <w:rFonts w:ascii="Arial Narrow" w:eastAsia="Arial" w:hAnsi="Arial Narrow"/>
          <w:lang w:val="en-US"/>
        </w:rPr>
        <w:t xml:space="preserve"> </w:t>
      </w:r>
    </w:p>
    <w:p w14:paraId="1F0AA755" w14:textId="77777777" w:rsidR="00533BB1" w:rsidRPr="005D61C3" w:rsidRDefault="00533BB1" w:rsidP="00646640">
      <w:pPr>
        <w:contextualSpacing/>
        <w:jc w:val="both"/>
        <w:rPr>
          <w:rFonts w:ascii="Arial Narrow" w:eastAsia="Arial" w:hAnsi="Arial Narrow"/>
          <w:lang w:val="en-US"/>
        </w:rPr>
      </w:pPr>
    </w:p>
    <w:p w14:paraId="1888E138" w14:textId="31FF5869" w:rsidR="00276B1B" w:rsidRPr="00251E1F" w:rsidRDefault="00251E1F" w:rsidP="00646640">
      <w:pPr>
        <w:contextualSpacing/>
        <w:jc w:val="both"/>
        <w:rPr>
          <w:rFonts w:ascii="Arial Narrow" w:eastAsia="Arial" w:hAnsi="Arial Narrow"/>
          <w:lang w:val="en-US"/>
        </w:rPr>
      </w:pPr>
      <w:r w:rsidRPr="00251E1F">
        <w:rPr>
          <w:rFonts w:ascii="Arial Narrow" w:eastAsia="Arial" w:hAnsi="Arial Narrow"/>
          <w:lang w:val="en-US"/>
        </w:rPr>
        <w:t xml:space="preserve">Thereafter, we find the </w:t>
      </w:r>
      <w:r w:rsidR="00F76E1B" w:rsidRPr="00251E1F">
        <w:rPr>
          <w:rFonts w:ascii="Arial Narrow" w:eastAsia="Arial" w:hAnsi="Arial Narrow"/>
          <w:lang w:val="en-US"/>
        </w:rPr>
        <w:t>relation</w:t>
      </w:r>
      <w:r w:rsidR="00276B1B" w:rsidRPr="00251E1F">
        <w:rPr>
          <w:rFonts w:ascii="Arial Narrow" w:eastAsia="Arial" w:hAnsi="Arial Narrow"/>
          <w:lang w:val="en-US"/>
        </w:rPr>
        <w:t xml:space="preserve"> </w:t>
      </w:r>
      <w:r w:rsidRPr="00251E1F">
        <w:rPr>
          <w:rFonts w:ascii="Arial Narrow" w:eastAsia="Arial" w:hAnsi="Arial Narrow"/>
          <w:lang w:val="en-US"/>
        </w:rPr>
        <w:t xml:space="preserve">between patient-related </w:t>
      </w:r>
      <w:r w:rsidR="00C2759F" w:rsidRPr="00251E1F">
        <w:rPr>
          <w:rFonts w:ascii="Arial Narrow" w:eastAsia="Arial" w:hAnsi="Arial Narrow"/>
          <w:lang w:val="en-US"/>
        </w:rPr>
        <w:t>factors</w:t>
      </w:r>
      <w:r w:rsidR="00276B1B" w:rsidRPr="00251E1F">
        <w:rPr>
          <w:rFonts w:ascii="Arial Narrow" w:eastAsia="Arial" w:hAnsi="Arial Narrow"/>
          <w:lang w:val="en-US"/>
        </w:rPr>
        <w:t xml:space="preserve"> </w:t>
      </w:r>
      <w:r w:rsidR="00C2759F" w:rsidRPr="00251E1F">
        <w:rPr>
          <w:rFonts w:ascii="Arial Narrow" w:eastAsia="Arial" w:hAnsi="Arial Narrow"/>
          <w:lang w:val="en-US"/>
        </w:rPr>
        <w:t>and adherence</w:t>
      </w:r>
      <w:r w:rsidR="00276B1B" w:rsidRPr="00251E1F">
        <w:rPr>
          <w:rFonts w:ascii="Arial Narrow" w:eastAsia="Arial" w:hAnsi="Arial Narrow"/>
          <w:lang w:val="en-US"/>
        </w:rPr>
        <w:t xml:space="preserve">, </w:t>
      </w:r>
      <w:r w:rsidRPr="00251E1F">
        <w:rPr>
          <w:rFonts w:ascii="Arial Narrow" w:eastAsia="Arial" w:hAnsi="Arial Narrow"/>
          <w:lang w:val="en-US"/>
        </w:rPr>
        <w:t xml:space="preserve">with this being a low positive </w:t>
      </w:r>
      <w:r w:rsidR="00F76E1B" w:rsidRPr="00251E1F">
        <w:rPr>
          <w:rFonts w:ascii="Arial Narrow" w:eastAsia="Arial" w:hAnsi="Arial Narrow"/>
          <w:lang w:val="en-US"/>
        </w:rPr>
        <w:t>relation</w:t>
      </w:r>
      <w:r w:rsidR="009F0B67" w:rsidRPr="00251E1F">
        <w:rPr>
          <w:rFonts w:ascii="Arial Narrow" w:eastAsia="Arial" w:hAnsi="Arial Narrow"/>
          <w:lang w:val="en-US"/>
        </w:rPr>
        <w:t xml:space="preserve"> with </w:t>
      </w:r>
      <w:r w:rsidRPr="00251E1F">
        <w:rPr>
          <w:rFonts w:ascii="Arial Narrow" w:eastAsia="Arial" w:hAnsi="Arial Narrow"/>
          <w:lang w:val="en-US"/>
        </w:rPr>
        <w:t xml:space="preserve">each of the </w:t>
      </w:r>
      <w:r w:rsidR="00330679" w:rsidRPr="00251E1F">
        <w:rPr>
          <w:rFonts w:ascii="Arial Narrow" w:eastAsia="Arial" w:hAnsi="Arial Narrow"/>
          <w:lang w:val="en-US"/>
        </w:rPr>
        <w:t>adherence factors</w:t>
      </w:r>
      <w:r w:rsidRPr="00251E1F">
        <w:rPr>
          <w:rFonts w:ascii="Arial Narrow" w:eastAsia="Arial" w:hAnsi="Arial Narrow"/>
          <w:lang w:val="en-US"/>
        </w:rPr>
        <w:t>, ex</w:t>
      </w:r>
      <w:r>
        <w:rPr>
          <w:rFonts w:ascii="Arial Narrow" w:eastAsia="Arial" w:hAnsi="Arial Narrow"/>
          <w:lang w:val="en-US"/>
        </w:rPr>
        <w:t>c</w:t>
      </w:r>
      <w:r w:rsidRPr="00251E1F">
        <w:rPr>
          <w:rFonts w:ascii="Arial Narrow" w:eastAsia="Arial" w:hAnsi="Arial Narrow"/>
          <w:lang w:val="en-US"/>
        </w:rPr>
        <w:t xml:space="preserve">ept </w:t>
      </w:r>
      <w:r>
        <w:rPr>
          <w:rFonts w:ascii="Arial Narrow" w:eastAsia="Arial" w:hAnsi="Arial Narrow"/>
          <w:lang w:val="en-US"/>
        </w:rPr>
        <w:t xml:space="preserve">for the </w:t>
      </w:r>
      <w:r w:rsidR="00F76E1B" w:rsidRPr="00251E1F">
        <w:rPr>
          <w:rFonts w:ascii="Arial Narrow" w:eastAsia="Arial" w:hAnsi="Arial Narrow"/>
          <w:lang w:val="en-US"/>
        </w:rPr>
        <w:t>relation</w:t>
      </w:r>
      <w:r w:rsidR="009F0B67" w:rsidRPr="00251E1F">
        <w:rPr>
          <w:rFonts w:ascii="Arial Narrow" w:eastAsia="Arial" w:hAnsi="Arial Narrow"/>
          <w:lang w:val="en-US"/>
        </w:rPr>
        <w:t xml:space="preserve"> with </w:t>
      </w:r>
      <w:r>
        <w:rPr>
          <w:rFonts w:ascii="Arial Narrow" w:eastAsia="Arial" w:hAnsi="Arial Narrow"/>
          <w:lang w:val="en-US"/>
        </w:rPr>
        <w:t xml:space="preserve">the </w:t>
      </w:r>
      <w:r w:rsidR="00F76E1B" w:rsidRPr="00251E1F">
        <w:rPr>
          <w:rFonts w:ascii="Arial Narrow" w:eastAsia="Arial" w:hAnsi="Arial Narrow"/>
          <w:lang w:val="en-US"/>
        </w:rPr>
        <w:t>medical behavioral</w:t>
      </w:r>
      <w:r w:rsidR="00382878" w:rsidRPr="00251E1F">
        <w:rPr>
          <w:rFonts w:ascii="Arial Narrow" w:eastAsia="Arial" w:hAnsi="Arial Narrow"/>
          <w:lang w:val="en-US"/>
        </w:rPr>
        <w:t xml:space="preserve"> monitoring</w:t>
      </w:r>
      <w:r w:rsidR="003749AC" w:rsidRPr="00251E1F">
        <w:rPr>
          <w:rFonts w:ascii="Arial Narrow" w:eastAsia="Arial" w:hAnsi="Arial Narrow"/>
          <w:lang w:val="en-US"/>
        </w:rPr>
        <w:t xml:space="preserve"> </w:t>
      </w:r>
      <w:r>
        <w:rPr>
          <w:rFonts w:ascii="Arial Narrow" w:eastAsia="Arial" w:hAnsi="Arial Narrow"/>
          <w:lang w:val="en-US"/>
        </w:rPr>
        <w:t>that was very low</w:t>
      </w:r>
      <w:r w:rsidR="00276B1B" w:rsidRPr="00251E1F">
        <w:rPr>
          <w:rFonts w:ascii="Arial Narrow" w:eastAsia="Arial" w:hAnsi="Arial Narrow"/>
          <w:lang w:val="en-US"/>
        </w:rPr>
        <w:t>;</w:t>
      </w:r>
      <w:r w:rsidR="00593A81" w:rsidRPr="00251E1F">
        <w:rPr>
          <w:rFonts w:ascii="Arial Narrow" w:eastAsia="Arial" w:hAnsi="Arial Narrow"/>
          <w:lang w:val="en-US"/>
        </w:rPr>
        <w:t xml:space="preserve"> </w:t>
      </w:r>
      <w:r>
        <w:rPr>
          <w:rFonts w:ascii="Arial Narrow" w:eastAsia="Arial" w:hAnsi="Arial Narrow"/>
          <w:lang w:val="en-US"/>
        </w:rPr>
        <w:t xml:space="preserve">that is that the less convinced patients are regarding the </w:t>
      </w:r>
      <w:r w:rsidR="005D305D" w:rsidRPr="00251E1F">
        <w:rPr>
          <w:rFonts w:ascii="Arial Narrow" w:eastAsia="Arial" w:hAnsi="Arial Narrow"/>
          <w:lang w:val="en-US"/>
        </w:rPr>
        <w:t>benefit</w:t>
      </w:r>
      <w:r w:rsidR="00276B1B" w:rsidRPr="00251E1F">
        <w:rPr>
          <w:rFonts w:ascii="Arial Narrow" w:eastAsia="Arial" w:hAnsi="Arial Narrow"/>
          <w:lang w:val="en-US"/>
        </w:rPr>
        <w:t xml:space="preserve">s </w:t>
      </w:r>
      <w:r>
        <w:rPr>
          <w:rFonts w:ascii="Arial Narrow" w:eastAsia="Arial" w:hAnsi="Arial Narrow"/>
          <w:lang w:val="en-US"/>
        </w:rPr>
        <w:t xml:space="preserve">of the </w:t>
      </w:r>
      <w:r w:rsidR="005D305D" w:rsidRPr="00251E1F">
        <w:rPr>
          <w:rFonts w:ascii="Arial Narrow" w:eastAsia="Arial" w:hAnsi="Arial Narrow"/>
          <w:lang w:val="en-US"/>
        </w:rPr>
        <w:t>treatment</w:t>
      </w:r>
      <w:r w:rsidR="00276B1B" w:rsidRPr="00251E1F">
        <w:rPr>
          <w:rFonts w:ascii="Arial Narrow" w:eastAsia="Arial" w:hAnsi="Arial Narrow"/>
          <w:lang w:val="en-US"/>
        </w:rPr>
        <w:t xml:space="preserve">, </w:t>
      </w:r>
      <w:r>
        <w:rPr>
          <w:rFonts w:ascii="Arial Narrow" w:eastAsia="Arial" w:hAnsi="Arial Narrow"/>
          <w:lang w:val="en-US"/>
        </w:rPr>
        <w:t xml:space="preserve">the higher their </w:t>
      </w:r>
      <w:r w:rsidR="00276B1B" w:rsidRPr="00251E1F">
        <w:rPr>
          <w:rFonts w:ascii="Arial Narrow" w:eastAsia="Arial" w:hAnsi="Arial Narrow"/>
          <w:lang w:val="en-US"/>
        </w:rPr>
        <w:t>inter</w:t>
      </w:r>
      <w:r>
        <w:rPr>
          <w:rFonts w:ascii="Arial Narrow" w:eastAsia="Arial" w:hAnsi="Arial Narrow"/>
          <w:lang w:val="en-US"/>
        </w:rPr>
        <w:t>e</w:t>
      </w:r>
      <w:r w:rsidR="00276B1B" w:rsidRPr="00251E1F">
        <w:rPr>
          <w:rFonts w:ascii="Arial Narrow" w:eastAsia="Arial" w:hAnsi="Arial Narrow"/>
          <w:lang w:val="en-US"/>
        </w:rPr>
        <w:t>s</w:t>
      </w:r>
      <w:r>
        <w:rPr>
          <w:rFonts w:ascii="Arial Narrow" w:eastAsia="Arial" w:hAnsi="Arial Narrow"/>
          <w:lang w:val="en-US"/>
        </w:rPr>
        <w:t>t</w:t>
      </w:r>
      <w:r w:rsidR="00276B1B" w:rsidRPr="00251E1F">
        <w:rPr>
          <w:rFonts w:ascii="Arial Narrow" w:eastAsia="Arial" w:hAnsi="Arial Narrow"/>
          <w:lang w:val="en-US"/>
        </w:rPr>
        <w:t xml:space="preserve"> </w:t>
      </w:r>
      <w:r>
        <w:rPr>
          <w:rFonts w:ascii="Arial Narrow" w:eastAsia="Arial" w:hAnsi="Arial Narrow"/>
          <w:lang w:val="en-US"/>
        </w:rPr>
        <w:t xml:space="preserve">in knowing about their </w:t>
      </w:r>
      <w:r w:rsidR="005D305D" w:rsidRPr="00251E1F">
        <w:rPr>
          <w:rFonts w:ascii="Arial Narrow" w:eastAsia="Arial" w:hAnsi="Arial Narrow"/>
          <w:lang w:val="en-US"/>
        </w:rPr>
        <w:t>health</w:t>
      </w:r>
      <w:r w:rsidR="00C2759F" w:rsidRPr="00251E1F">
        <w:rPr>
          <w:rFonts w:ascii="Arial Narrow" w:eastAsia="Arial" w:hAnsi="Arial Narrow"/>
          <w:lang w:val="en-US"/>
        </w:rPr>
        <w:t xml:space="preserve"> and </w:t>
      </w:r>
      <w:r>
        <w:rPr>
          <w:rFonts w:ascii="Arial Narrow" w:eastAsia="Arial" w:hAnsi="Arial Narrow"/>
          <w:lang w:val="en-US"/>
        </w:rPr>
        <w:t>how to care for themselves,</w:t>
      </w:r>
      <w:r w:rsidR="00C2759F" w:rsidRPr="00251E1F">
        <w:rPr>
          <w:rFonts w:ascii="Arial Narrow" w:eastAsia="Arial" w:hAnsi="Arial Narrow"/>
          <w:lang w:val="en-US"/>
        </w:rPr>
        <w:t xml:space="preserve"> and </w:t>
      </w:r>
      <w:r>
        <w:rPr>
          <w:rFonts w:ascii="Arial Narrow" w:eastAsia="Arial" w:hAnsi="Arial Narrow"/>
          <w:lang w:val="en-US"/>
        </w:rPr>
        <w:t xml:space="preserve">their </w:t>
      </w:r>
      <w:r w:rsidR="00276B1B" w:rsidRPr="00251E1F">
        <w:rPr>
          <w:rFonts w:ascii="Arial Narrow" w:eastAsia="Arial" w:hAnsi="Arial Narrow"/>
          <w:lang w:val="en-US"/>
        </w:rPr>
        <w:t>convic</w:t>
      </w:r>
      <w:r>
        <w:rPr>
          <w:rFonts w:ascii="Arial Narrow" w:eastAsia="Arial" w:hAnsi="Arial Narrow"/>
          <w:lang w:val="en-US"/>
        </w:rPr>
        <w:t xml:space="preserve">tion about the </w:t>
      </w:r>
      <w:r w:rsidR="00276B1B" w:rsidRPr="00251E1F">
        <w:rPr>
          <w:rFonts w:ascii="Arial Narrow" w:eastAsia="Arial" w:hAnsi="Arial Narrow"/>
          <w:lang w:val="en-US"/>
        </w:rPr>
        <w:t>respons</w:t>
      </w:r>
      <w:r>
        <w:rPr>
          <w:rFonts w:ascii="Arial Narrow" w:eastAsia="Arial" w:hAnsi="Arial Narrow"/>
          <w:lang w:val="en-US"/>
        </w:rPr>
        <w:t>i</w:t>
      </w:r>
      <w:r w:rsidR="00276B1B" w:rsidRPr="00251E1F">
        <w:rPr>
          <w:rFonts w:ascii="Arial Narrow" w:eastAsia="Arial" w:hAnsi="Arial Narrow"/>
          <w:lang w:val="en-US"/>
        </w:rPr>
        <w:t>bili</w:t>
      </w:r>
      <w:r>
        <w:rPr>
          <w:rFonts w:ascii="Arial Narrow" w:eastAsia="Arial" w:hAnsi="Arial Narrow"/>
          <w:lang w:val="en-US"/>
        </w:rPr>
        <w:t>ty</w:t>
      </w:r>
      <w:r w:rsidR="00276B1B" w:rsidRPr="00251E1F">
        <w:rPr>
          <w:rFonts w:ascii="Arial Narrow" w:eastAsia="Arial" w:hAnsi="Arial Narrow"/>
          <w:lang w:val="en-US"/>
        </w:rPr>
        <w:t xml:space="preserve"> </w:t>
      </w:r>
      <w:r>
        <w:rPr>
          <w:rFonts w:ascii="Arial Narrow" w:eastAsia="Arial" w:hAnsi="Arial Narrow"/>
          <w:lang w:val="en-US"/>
        </w:rPr>
        <w:t>of health care</w:t>
      </w:r>
      <w:r w:rsidR="00276B1B" w:rsidRPr="00251E1F">
        <w:rPr>
          <w:rFonts w:ascii="Arial Narrow" w:eastAsia="Arial" w:hAnsi="Arial Narrow"/>
          <w:lang w:val="en-US"/>
        </w:rPr>
        <w:t xml:space="preserve">, </w:t>
      </w:r>
      <w:r>
        <w:rPr>
          <w:rFonts w:ascii="Arial Narrow" w:eastAsia="Arial" w:hAnsi="Arial Narrow"/>
          <w:lang w:val="en-US"/>
        </w:rPr>
        <w:t xml:space="preserve">the greater will be the patient’s </w:t>
      </w:r>
      <w:r w:rsidR="00C2759F" w:rsidRPr="00251E1F">
        <w:rPr>
          <w:rFonts w:ascii="Arial Narrow" w:eastAsia="Arial" w:hAnsi="Arial Narrow"/>
          <w:lang w:val="en-US"/>
        </w:rPr>
        <w:t>adherence</w:t>
      </w:r>
      <w:r w:rsidR="00276B1B" w:rsidRPr="00251E1F">
        <w:rPr>
          <w:rFonts w:ascii="Arial Narrow" w:eastAsia="Arial" w:hAnsi="Arial Narrow"/>
          <w:lang w:val="en-US"/>
        </w:rPr>
        <w:t xml:space="preserve"> </w:t>
      </w:r>
      <w:r>
        <w:rPr>
          <w:rFonts w:ascii="Arial Narrow" w:eastAsia="Arial" w:hAnsi="Arial Narrow"/>
          <w:lang w:val="en-US"/>
        </w:rPr>
        <w:t>with respect to</w:t>
      </w:r>
      <w:r w:rsidR="00276B1B" w:rsidRPr="00251E1F">
        <w:rPr>
          <w:rFonts w:ascii="Arial Narrow" w:eastAsia="Arial" w:hAnsi="Arial Narrow"/>
          <w:lang w:val="en-US"/>
        </w:rPr>
        <w:t xml:space="preserve"> </w:t>
      </w:r>
      <w:r w:rsidR="00382878" w:rsidRPr="00251E1F">
        <w:rPr>
          <w:rFonts w:ascii="Arial Narrow" w:eastAsia="Arial" w:hAnsi="Arial Narrow"/>
          <w:lang w:val="en-US"/>
        </w:rPr>
        <w:t>medication and food intake</w:t>
      </w:r>
      <w:r w:rsidR="00276B1B" w:rsidRPr="00251E1F">
        <w:rPr>
          <w:rFonts w:ascii="Arial Narrow" w:eastAsia="Arial" w:hAnsi="Arial Narrow"/>
          <w:lang w:val="en-US"/>
        </w:rPr>
        <w:t xml:space="preserve">, </w:t>
      </w:r>
      <w:r w:rsidR="00F76E1B" w:rsidRPr="00251E1F">
        <w:rPr>
          <w:rFonts w:ascii="Arial Narrow" w:eastAsia="Arial" w:hAnsi="Arial Narrow"/>
          <w:lang w:val="en-US"/>
        </w:rPr>
        <w:t>medical behavioral</w:t>
      </w:r>
      <w:r w:rsidR="00382878" w:rsidRPr="00251E1F">
        <w:rPr>
          <w:rFonts w:ascii="Arial Narrow" w:eastAsia="Arial" w:hAnsi="Arial Narrow"/>
          <w:lang w:val="en-US"/>
        </w:rPr>
        <w:t xml:space="preserve"> monitoring</w:t>
      </w:r>
      <w:r>
        <w:rPr>
          <w:rFonts w:ascii="Arial Narrow" w:eastAsia="Arial" w:hAnsi="Arial Narrow"/>
          <w:lang w:val="en-US"/>
        </w:rPr>
        <w:t>,</w:t>
      </w:r>
      <w:r w:rsidR="00C2759F" w:rsidRPr="00251E1F">
        <w:rPr>
          <w:rFonts w:ascii="Arial Narrow" w:eastAsia="Arial" w:hAnsi="Arial Narrow"/>
          <w:lang w:val="en-US"/>
        </w:rPr>
        <w:t xml:space="preserve"> and </w:t>
      </w:r>
      <w:r w:rsidR="00382878" w:rsidRPr="00251E1F">
        <w:rPr>
          <w:rFonts w:ascii="Arial Narrow" w:eastAsia="Arial" w:hAnsi="Arial Narrow"/>
          <w:lang w:val="en-US"/>
        </w:rPr>
        <w:t>self-efficacy</w:t>
      </w:r>
      <w:r w:rsidR="00276B1B" w:rsidRPr="00251E1F">
        <w:rPr>
          <w:rFonts w:ascii="Arial Narrow" w:eastAsia="Arial" w:hAnsi="Arial Narrow"/>
          <w:lang w:val="en-US"/>
        </w:rPr>
        <w:t xml:space="preserve">. </w:t>
      </w:r>
      <w:r>
        <w:rPr>
          <w:rFonts w:ascii="Arial Narrow" w:eastAsia="Arial" w:hAnsi="Arial Narrow"/>
          <w:lang w:val="en-US"/>
        </w:rPr>
        <w:t>In this regard</w:t>
      </w:r>
      <w:r w:rsidR="00276B1B" w:rsidRPr="00251E1F">
        <w:rPr>
          <w:rFonts w:ascii="Arial Narrow" w:eastAsia="Arial" w:hAnsi="Arial Narrow"/>
          <w:lang w:val="en-US"/>
        </w:rPr>
        <w:t xml:space="preserve">, </w:t>
      </w:r>
      <w:r w:rsidRPr="00251E1F">
        <w:rPr>
          <w:rFonts w:ascii="Arial Narrow" w:eastAsia="Arial" w:hAnsi="Arial Narrow"/>
          <w:lang w:val="en-US"/>
        </w:rPr>
        <w:t xml:space="preserve">in the </w:t>
      </w:r>
      <w:r w:rsidR="005D305D" w:rsidRPr="00251E1F">
        <w:rPr>
          <w:rFonts w:ascii="Arial Narrow" w:eastAsia="Arial" w:hAnsi="Arial Narrow"/>
          <w:lang w:val="en-US"/>
        </w:rPr>
        <w:t>research</w:t>
      </w:r>
      <w:r w:rsidR="00276B1B" w:rsidRPr="00251E1F">
        <w:rPr>
          <w:rFonts w:ascii="Arial Narrow" w:eastAsia="Arial" w:hAnsi="Arial Narrow"/>
          <w:lang w:val="en-US"/>
        </w:rPr>
        <w:t xml:space="preserve"> </w:t>
      </w:r>
      <w:r w:rsidRPr="00251E1F">
        <w:rPr>
          <w:rFonts w:ascii="Arial Narrow" w:eastAsia="Arial" w:hAnsi="Arial Narrow"/>
          <w:lang w:val="en-US"/>
        </w:rPr>
        <w:t>by</w:t>
      </w:r>
      <w:r w:rsidR="00276B1B" w:rsidRPr="00251E1F">
        <w:rPr>
          <w:rFonts w:ascii="Arial Narrow" w:eastAsia="Arial" w:hAnsi="Arial Narrow"/>
          <w:lang w:val="en-US"/>
        </w:rPr>
        <w:t xml:space="preserve"> Moral</w:t>
      </w:r>
      <w:r w:rsidR="00C2759F" w:rsidRPr="00251E1F">
        <w:rPr>
          <w:rFonts w:ascii="Arial Narrow" w:eastAsia="Arial" w:hAnsi="Arial Narrow"/>
          <w:lang w:val="en-US"/>
        </w:rPr>
        <w:t xml:space="preserve"> and </w:t>
      </w:r>
      <w:proofErr w:type="gramStart"/>
      <w:r w:rsidR="00276B1B" w:rsidRPr="00251E1F">
        <w:rPr>
          <w:rFonts w:ascii="Arial Narrow" w:eastAsia="Arial" w:hAnsi="Arial Narrow"/>
          <w:lang w:val="en-US"/>
        </w:rPr>
        <w:t>Cerda</w:t>
      </w:r>
      <w:r w:rsidR="00567923" w:rsidRPr="00251E1F">
        <w:rPr>
          <w:rFonts w:ascii="Arial Narrow" w:eastAsia="Arial" w:hAnsi="Arial Narrow"/>
          <w:vertAlign w:val="superscript"/>
          <w:lang w:val="en-US"/>
        </w:rPr>
        <w:t>(</w:t>
      </w:r>
      <w:proofErr w:type="gramEnd"/>
      <w:r w:rsidR="00234D35" w:rsidRPr="00251E1F">
        <w:rPr>
          <w:rFonts w:ascii="Arial Narrow" w:eastAsia="Arial" w:hAnsi="Arial Narrow"/>
          <w:vertAlign w:val="superscript"/>
          <w:lang w:val="en-US"/>
        </w:rPr>
        <w:t>18</w:t>
      </w:r>
      <w:r w:rsidR="00567923" w:rsidRPr="00251E1F">
        <w:rPr>
          <w:rFonts w:ascii="Arial Narrow" w:eastAsia="Arial" w:hAnsi="Arial Narrow"/>
          <w:vertAlign w:val="superscript"/>
          <w:lang w:val="en-US"/>
        </w:rPr>
        <w:t>)</w:t>
      </w:r>
      <w:r w:rsidR="004042CB" w:rsidRPr="00251E1F">
        <w:rPr>
          <w:rFonts w:ascii="Arial Narrow" w:eastAsia="Arial" w:hAnsi="Arial Narrow"/>
          <w:lang w:val="en-US"/>
        </w:rPr>
        <w:t xml:space="preserve"> </w:t>
      </w:r>
      <w:r w:rsidRPr="00251E1F">
        <w:rPr>
          <w:rFonts w:ascii="Arial Narrow" w:eastAsia="Arial" w:hAnsi="Arial Narrow"/>
          <w:lang w:val="en-US"/>
        </w:rPr>
        <w:t>i</w:t>
      </w:r>
      <w:r w:rsidR="00276B1B" w:rsidRPr="00251E1F">
        <w:rPr>
          <w:rFonts w:ascii="Arial Narrow" w:eastAsia="Arial" w:hAnsi="Arial Narrow"/>
          <w:lang w:val="en-US"/>
        </w:rPr>
        <w:t xml:space="preserve">n </w:t>
      </w:r>
      <w:r w:rsidR="00C2759F" w:rsidRPr="00251E1F">
        <w:rPr>
          <w:rFonts w:ascii="Arial Narrow" w:eastAsia="Arial" w:hAnsi="Arial Narrow"/>
          <w:lang w:val="en-US"/>
        </w:rPr>
        <w:t>patient</w:t>
      </w:r>
      <w:r w:rsidR="00276B1B" w:rsidRPr="00251E1F">
        <w:rPr>
          <w:rFonts w:ascii="Arial Narrow" w:eastAsia="Arial" w:hAnsi="Arial Narrow"/>
          <w:lang w:val="en-US"/>
        </w:rPr>
        <w:t>s</w:t>
      </w:r>
      <w:r w:rsidR="009F0B67" w:rsidRPr="00251E1F">
        <w:rPr>
          <w:rFonts w:ascii="Arial Narrow" w:eastAsia="Arial" w:hAnsi="Arial Narrow"/>
          <w:lang w:val="en-US"/>
        </w:rPr>
        <w:t xml:space="preserve"> with </w:t>
      </w:r>
      <w:r w:rsidR="00276B1B" w:rsidRPr="00251E1F">
        <w:rPr>
          <w:rFonts w:ascii="Arial Narrow" w:eastAsia="Arial" w:hAnsi="Arial Narrow"/>
          <w:lang w:val="en-US"/>
        </w:rPr>
        <w:t>diabetes</w:t>
      </w:r>
      <w:r w:rsidRPr="00251E1F">
        <w:rPr>
          <w:rFonts w:ascii="Arial Narrow" w:eastAsia="Arial" w:hAnsi="Arial Narrow"/>
          <w:lang w:val="en-US"/>
        </w:rPr>
        <w:t xml:space="preserve">, they </w:t>
      </w:r>
      <w:r w:rsidR="00276B1B" w:rsidRPr="00251E1F">
        <w:rPr>
          <w:rFonts w:ascii="Arial Narrow" w:eastAsia="Arial" w:hAnsi="Arial Narrow"/>
          <w:lang w:val="en-US"/>
        </w:rPr>
        <w:t xml:space="preserve">coincide </w:t>
      </w:r>
      <w:r w:rsidRPr="00251E1F">
        <w:rPr>
          <w:rFonts w:ascii="Arial Narrow" w:eastAsia="Arial" w:hAnsi="Arial Narrow"/>
          <w:lang w:val="en-US"/>
        </w:rPr>
        <w:t xml:space="preserve">in that higher </w:t>
      </w:r>
      <w:r w:rsidR="00276B1B" w:rsidRPr="00251E1F">
        <w:rPr>
          <w:rFonts w:ascii="Arial Narrow" w:eastAsia="Arial" w:hAnsi="Arial Narrow"/>
          <w:lang w:val="en-US"/>
        </w:rPr>
        <w:t>percep</w:t>
      </w:r>
      <w:r>
        <w:rPr>
          <w:rFonts w:ascii="Arial Narrow" w:eastAsia="Arial" w:hAnsi="Arial Narrow"/>
          <w:lang w:val="en-US"/>
        </w:rPr>
        <w:t xml:space="preserve">tion of improvement </w:t>
      </w:r>
      <w:r w:rsidR="00C2759F" w:rsidRPr="00251E1F">
        <w:rPr>
          <w:rFonts w:ascii="Arial Narrow" w:eastAsia="Arial" w:hAnsi="Arial Narrow"/>
          <w:lang w:val="en-US"/>
        </w:rPr>
        <w:t xml:space="preserve">and </w:t>
      </w:r>
      <w:r w:rsidR="00276B1B" w:rsidRPr="00251E1F">
        <w:rPr>
          <w:rFonts w:ascii="Arial Narrow" w:eastAsia="Arial" w:hAnsi="Arial Narrow"/>
          <w:lang w:val="en-US"/>
        </w:rPr>
        <w:t xml:space="preserve">control </w:t>
      </w:r>
      <w:r>
        <w:rPr>
          <w:rFonts w:ascii="Arial Narrow" w:eastAsia="Arial" w:hAnsi="Arial Narrow"/>
          <w:lang w:val="en-US"/>
        </w:rPr>
        <w:t xml:space="preserve">of the </w:t>
      </w:r>
      <w:r w:rsidR="00324E91" w:rsidRPr="00251E1F">
        <w:rPr>
          <w:rFonts w:ascii="Arial Narrow" w:eastAsia="Arial" w:hAnsi="Arial Narrow"/>
          <w:lang w:val="en-US"/>
        </w:rPr>
        <w:t>disease</w:t>
      </w:r>
      <w:r w:rsidR="004A07CE" w:rsidRPr="00251E1F">
        <w:rPr>
          <w:rFonts w:ascii="Arial Narrow" w:eastAsia="Arial" w:hAnsi="Arial Narrow"/>
          <w:lang w:val="en-US"/>
        </w:rPr>
        <w:t xml:space="preserve"> </w:t>
      </w:r>
      <w:r>
        <w:rPr>
          <w:rFonts w:ascii="Arial Narrow" w:eastAsia="Arial" w:hAnsi="Arial Narrow"/>
          <w:lang w:val="en-US"/>
        </w:rPr>
        <w:t xml:space="preserve">means less </w:t>
      </w:r>
      <w:r w:rsidR="00276B1B" w:rsidRPr="00251E1F">
        <w:rPr>
          <w:rFonts w:ascii="Arial Narrow" w:eastAsia="Arial" w:hAnsi="Arial Narrow"/>
          <w:lang w:val="en-US"/>
        </w:rPr>
        <w:t xml:space="preserve">problems </w:t>
      </w:r>
      <w:r>
        <w:rPr>
          <w:rFonts w:ascii="Arial Narrow" w:eastAsia="Arial" w:hAnsi="Arial Narrow"/>
          <w:lang w:val="en-US"/>
        </w:rPr>
        <w:t xml:space="preserve">of </w:t>
      </w:r>
      <w:r w:rsidR="00C2759F" w:rsidRPr="00251E1F">
        <w:rPr>
          <w:rFonts w:ascii="Arial Narrow" w:eastAsia="Arial" w:hAnsi="Arial Narrow"/>
          <w:lang w:val="en-US"/>
        </w:rPr>
        <w:t>adherence to</w:t>
      </w:r>
      <w:r w:rsidR="00276B1B" w:rsidRPr="00251E1F">
        <w:rPr>
          <w:rFonts w:ascii="Arial Narrow" w:eastAsia="Arial" w:hAnsi="Arial Narrow"/>
          <w:lang w:val="en-US"/>
        </w:rPr>
        <w:t xml:space="preserve"> </w:t>
      </w:r>
      <w:r w:rsidR="005D305D" w:rsidRPr="00251E1F">
        <w:rPr>
          <w:rFonts w:ascii="Arial Narrow" w:eastAsia="Arial" w:hAnsi="Arial Narrow"/>
          <w:lang w:val="en-US"/>
        </w:rPr>
        <w:t>treatment</w:t>
      </w:r>
      <w:r w:rsidR="003749AC" w:rsidRPr="00251E1F">
        <w:rPr>
          <w:rFonts w:ascii="Arial Narrow" w:eastAsia="Arial" w:hAnsi="Arial Narrow"/>
          <w:lang w:val="en-US"/>
        </w:rPr>
        <w:t>.</w:t>
      </w:r>
    </w:p>
    <w:p w14:paraId="113E311C" w14:textId="77777777" w:rsidR="00533BB1" w:rsidRPr="00251E1F" w:rsidRDefault="00533BB1" w:rsidP="00646640">
      <w:pPr>
        <w:contextualSpacing/>
        <w:jc w:val="both"/>
        <w:rPr>
          <w:rFonts w:ascii="Arial Narrow" w:eastAsia="Arial" w:hAnsi="Arial Narrow"/>
          <w:lang w:val="en-US"/>
        </w:rPr>
      </w:pPr>
    </w:p>
    <w:p w14:paraId="5634D4D2" w14:textId="1593C511" w:rsidR="00276B1B" w:rsidRPr="00904C46" w:rsidRDefault="00251E1F" w:rsidP="00646640">
      <w:pPr>
        <w:contextualSpacing/>
        <w:jc w:val="both"/>
        <w:rPr>
          <w:rFonts w:ascii="Arial Narrow" w:eastAsia="Arial" w:hAnsi="Arial Narrow"/>
          <w:lang w:val="en-US"/>
        </w:rPr>
      </w:pPr>
      <w:r w:rsidRPr="00E27939">
        <w:rPr>
          <w:rFonts w:ascii="Arial Narrow" w:eastAsia="Arial" w:hAnsi="Arial Narrow"/>
          <w:lang w:val="en-US"/>
        </w:rPr>
        <w:t>With r</w:t>
      </w:r>
      <w:r w:rsidR="00276B1B" w:rsidRPr="00E27939">
        <w:rPr>
          <w:rFonts w:ascii="Arial Narrow" w:eastAsia="Arial" w:hAnsi="Arial Narrow"/>
          <w:lang w:val="en-US"/>
        </w:rPr>
        <w:t>espect</w:t>
      </w:r>
      <w:r w:rsidRPr="00E27939">
        <w:rPr>
          <w:rFonts w:ascii="Arial Narrow" w:eastAsia="Arial" w:hAnsi="Arial Narrow"/>
          <w:lang w:val="en-US"/>
        </w:rPr>
        <w:t xml:space="preserve"> t</w:t>
      </w:r>
      <w:r w:rsidR="00276B1B" w:rsidRPr="00E27939">
        <w:rPr>
          <w:rFonts w:ascii="Arial Narrow" w:eastAsia="Arial" w:hAnsi="Arial Narrow"/>
          <w:lang w:val="en-US"/>
        </w:rPr>
        <w:t xml:space="preserve">o </w:t>
      </w:r>
      <w:r w:rsidRPr="00E27939">
        <w:rPr>
          <w:rFonts w:ascii="Arial Narrow" w:eastAsia="Arial" w:hAnsi="Arial Narrow"/>
          <w:lang w:val="en-US"/>
        </w:rPr>
        <w:t xml:space="preserve">the </w:t>
      </w:r>
      <w:r w:rsidR="00F76E1B" w:rsidRPr="00E27939">
        <w:rPr>
          <w:rFonts w:ascii="Arial Narrow" w:eastAsia="Arial" w:hAnsi="Arial Narrow"/>
          <w:lang w:val="en-US"/>
        </w:rPr>
        <w:t>relation</w:t>
      </w:r>
      <w:r w:rsidR="00276B1B" w:rsidRPr="00E27939">
        <w:rPr>
          <w:rFonts w:ascii="Arial Narrow" w:eastAsia="Arial" w:hAnsi="Arial Narrow"/>
          <w:lang w:val="en-US"/>
        </w:rPr>
        <w:t xml:space="preserve"> </w:t>
      </w:r>
      <w:r w:rsidRPr="00E27939">
        <w:rPr>
          <w:rFonts w:ascii="Arial Narrow" w:eastAsia="Arial" w:hAnsi="Arial Narrow"/>
          <w:lang w:val="en-US"/>
        </w:rPr>
        <w:t xml:space="preserve">between </w:t>
      </w:r>
      <w:r w:rsidR="00C2759F" w:rsidRPr="00E27939">
        <w:rPr>
          <w:rFonts w:ascii="Arial Narrow" w:eastAsia="Arial" w:hAnsi="Arial Narrow"/>
          <w:lang w:val="en-US"/>
        </w:rPr>
        <w:t>socioeconomic factors and adherence</w:t>
      </w:r>
      <w:r w:rsidR="00276B1B" w:rsidRPr="00E27939">
        <w:rPr>
          <w:rFonts w:ascii="Arial Narrow" w:eastAsia="Arial" w:hAnsi="Arial Narrow"/>
          <w:lang w:val="en-US"/>
        </w:rPr>
        <w:t xml:space="preserve">, </w:t>
      </w:r>
      <w:r w:rsidR="00E27939" w:rsidRPr="00E27939">
        <w:rPr>
          <w:rFonts w:ascii="Arial Narrow" w:eastAsia="Arial" w:hAnsi="Arial Narrow"/>
          <w:lang w:val="en-US"/>
        </w:rPr>
        <w:t xml:space="preserve">only a low positive relation was found between </w:t>
      </w:r>
      <w:r w:rsidR="00C2759F" w:rsidRPr="00E27939">
        <w:rPr>
          <w:rFonts w:ascii="Arial Narrow" w:eastAsia="Arial" w:hAnsi="Arial Narrow"/>
          <w:lang w:val="en-US"/>
        </w:rPr>
        <w:t xml:space="preserve">socioeconomic factors and </w:t>
      </w:r>
      <w:r w:rsidR="00382878" w:rsidRPr="00E27939">
        <w:rPr>
          <w:rFonts w:ascii="Arial Narrow" w:eastAsia="Arial" w:hAnsi="Arial Narrow"/>
          <w:lang w:val="en-US"/>
        </w:rPr>
        <w:t>medication and food intake</w:t>
      </w:r>
      <w:r w:rsidR="00E27939" w:rsidRPr="00E27939">
        <w:rPr>
          <w:rFonts w:ascii="Arial Narrow" w:eastAsia="Arial" w:hAnsi="Arial Narrow"/>
          <w:lang w:val="en-US"/>
        </w:rPr>
        <w:t>;</w:t>
      </w:r>
      <w:r w:rsidR="00276B1B" w:rsidRPr="00E27939">
        <w:rPr>
          <w:rFonts w:ascii="Arial Narrow" w:eastAsia="Arial" w:hAnsi="Arial Narrow"/>
          <w:lang w:val="en-US"/>
        </w:rPr>
        <w:t xml:space="preserve"> </w:t>
      </w:r>
      <w:r w:rsidR="00E27939" w:rsidRPr="00E27939">
        <w:rPr>
          <w:rFonts w:ascii="Arial Narrow" w:eastAsia="Arial" w:hAnsi="Arial Narrow"/>
          <w:lang w:val="en-US"/>
        </w:rPr>
        <w:t>in other words</w:t>
      </w:r>
      <w:r w:rsidR="00276B1B" w:rsidRPr="00E27939">
        <w:rPr>
          <w:rFonts w:ascii="Arial Narrow" w:eastAsia="Arial" w:hAnsi="Arial Narrow"/>
          <w:lang w:val="en-US"/>
        </w:rPr>
        <w:t xml:space="preserve">, </w:t>
      </w:r>
      <w:r w:rsidR="00E27939">
        <w:rPr>
          <w:rFonts w:ascii="Arial Narrow" w:eastAsia="Arial" w:hAnsi="Arial Narrow"/>
          <w:lang w:val="en-US"/>
        </w:rPr>
        <w:t xml:space="preserve">having </w:t>
      </w:r>
      <w:r w:rsidR="00E27939" w:rsidRPr="00E27939">
        <w:rPr>
          <w:rFonts w:ascii="Arial Narrow" w:eastAsia="Arial" w:hAnsi="Arial Narrow"/>
          <w:lang w:val="en-US"/>
        </w:rPr>
        <w:t>the economic availability to meet the basic needs</w:t>
      </w:r>
      <w:r w:rsidR="00276B1B" w:rsidRPr="00E27939">
        <w:rPr>
          <w:rFonts w:ascii="Arial Narrow" w:eastAsia="Arial" w:hAnsi="Arial Narrow"/>
          <w:lang w:val="en-US"/>
        </w:rPr>
        <w:t xml:space="preserve">, </w:t>
      </w:r>
      <w:r w:rsidR="00E27939" w:rsidRPr="00E27939">
        <w:rPr>
          <w:rFonts w:ascii="Arial Narrow" w:eastAsia="Arial" w:hAnsi="Arial Narrow"/>
          <w:lang w:val="en-US"/>
        </w:rPr>
        <w:t xml:space="preserve">the </w:t>
      </w:r>
      <w:r w:rsidR="00F76E1B" w:rsidRPr="00E27939">
        <w:rPr>
          <w:rFonts w:ascii="Arial Narrow" w:eastAsia="Arial" w:hAnsi="Arial Narrow"/>
          <w:lang w:val="en-US"/>
        </w:rPr>
        <w:t>capacity</w:t>
      </w:r>
      <w:r w:rsidR="00276B1B" w:rsidRPr="00E27939">
        <w:rPr>
          <w:rFonts w:ascii="Arial Narrow" w:eastAsia="Arial" w:hAnsi="Arial Narrow"/>
          <w:lang w:val="en-US"/>
        </w:rPr>
        <w:t xml:space="preserve"> </w:t>
      </w:r>
      <w:r w:rsidR="00E27939" w:rsidRPr="00E27939">
        <w:rPr>
          <w:rFonts w:ascii="Arial Narrow" w:eastAsia="Arial" w:hAnsi="Arial Narrow"/>
          <w:lang w:val="en-US"/>
        </w:rPr>
        <w:t xml:space="preserve">to afford </w:t>
      </w:r>
      <w:r w:rsidR="005D305D" w:rsidRPr="00E27939">
        <w:rPr>
          <w:rFonts w:ascii="Arial Narrow" w:eastAsia="Arial" w:hAnsi="Arial Narrow"/>
          <w:lang w:val="en-US"/>
        </w:rPr>
        <w:t>medication</w:t>
      </w:r>
      <w:r w:rsidR="00276B1B" w:rsidRPr="00E27939">
        <w:rPr>
          <w:rFonts w:ascii="Arial Narrow" w:eastAsia="Arial" w:hAnsi="Arial Narrow"/>
          <w:lang w:val="en-US"/>
        </w:rPr>
        <w:t xml:space="preserve">s, </w:t>
      </w:r>
      <w:r w:rsidR="00E27939" w:rsidRPr="00E27939">
        <w:rPr>
          <w:rFonts w:ascii="Arial Narrow" w:eastAsia="Arial" w:hAnsi="Arial Narrow"/>
          <w:lang w:val="en-US"/>
        </w:rPr>
        <w:t>to travel to the place of consultation</w:t>
      </w:r>
      <w:r w:rsidR="00276B1B" w:rsidRPr="00E27939">
        <w:rPr>
          <w:rFonts w:ascii="Arial Narrow" w:eastAsia="Arial" w:hAnsi="Arial Narrow"/>
          <w:lang w:val="en-US"/>
        </w:rPr>
        <w:t xml:space="preserve">, </w:t>
      </w:r>
      <w:r w:rsidR="00E27939" w:rsidRPr="00E27939">
        <w:rPr>
          <w:rFonts w:ascii="Arial Narrow" w:eastAsia="Arial" w:hAnsi="Arial Narrow"/>
          <w:lang w:val="en-US"/>
        </w:rPr>
        <w:t xml:space="preserve">read written </w:t>
      </w:r>
      <w:r w:rsidR="005D305D" w:rsidRPr="00E27939">
        <w:rPr>
          <w:rFonts w:ascii="Arial Narrow" w:eastAsia="Arial" w:hAnsi="Arial Narrow"/>
          <w:lang w:val="en-US"/>
        </w:rPr>
        <w:t>information</w:t>
      </w:r>
      <w:r w:rsidR="00276B1B" w:rsidRPr="00E27939">
        <w:rPr>
          <w:rFonts w:ascii="Arial Narrow" w:eastAsia="Arial" w:hAnsi="Arial Narrow"/>
          <w:lang w:val="en-US"/>
        </w:rPr>
        <w:t xml:space="preserve"> </w:t>
      </w:r>
      <w:r w:rsidR="00E27939" w:rsidRPr="00E27939">
        <w:rPr>
          <w:rFonts w:ascii="Arial Narrow" w:eastAsia="Arial" w:hAnsi="Arial Narrow"/>
          <w:lang w:val="en-US"/>
        </w:rPr>
        <w:t xml:space="preserve">about the </w:t>
      </w:r>
      <w:r w:rsidR="00324E91" w:rsidRPr="00E27939">
        <w:rPr>
          <w:rFonts w:ascii="Arial Narrow" w:eastAsia="Arial" w:hAnsi="Arial Narrow"/>
          <w:lang w:val="en-US"/>
        </w:rPr>
        <w:t>disease</w:t>
      </w:r>
      <w:r w:rsidR="00276B1B" w:rsidRPr="00E27939">
        <w:rPr>
          <w:rFonts w:ascii="Arial Narrow" w:eastAsia="Arial" w:hAnsi="Arial Narrow"/>
          <w:lang w:val="en-US"/>
        </w:rPr>
        <w:t xml:space="preserve">, </w:t>
      </w:r>
      <w:r w:rsidR="00E27939" w:rsidRPr="00E27939">
        <w:rPr>
          <w:rFonts w:ascii="Arial Narrow" w:eastAsia="Arial" w:hAnsi="Arial Narrow"/>
          <w:lang w:val="en-US"/>
        </w:rPr>
        <w:t>hav</w:t>
      </w:r>
      <w:r w:rsidR="00E27939">
        <w:rPr>
          <w:rFonts w:ascii="Arial Narrow" w:eastAsia="Arial" w:hAnsi="Arial Narrow"/>
          <w:lang w:val="en-US"/>
        </w:rPr>
        <w:t>ing</w:t>
      </w:r>
      <w:r w:rsidR="00E27939" w:rsidRPr="00E27939">
        <w:rPr>
          <w:rFonts w:ascii="Arial Narrow" w:eastAsia="Arial" w:hAnsi="Arial Narrow"/>
          <w:lang w:val="en-US"/>
        </w:rPr>
        <w:t xml:space="preserve"> </w:t>
      </w:r>
      <w:r w:rsidR="00E27939">
        <w:rPr>
          <w:rFonts w:ascii="Arial Narrow" w:eastAsia="Arial" w:hAnsi="Arial Narrow"/>
          <w:lang w:val="en-US"/>
        </w:rPr>
        <w:t xml:space="preserve">the </w:t>
      </w:r>
      <w:r w:rsidR="00E27939" w:rsidRPr="00E27939">
        <w:rPr>
          <w:rFonts w:ascii="Arial Narrow" w:eastAsia="Arial" w:hAnsi="Arial Narrow"/>
          <w:lang w:val="en-US"/>
        </w:rPr>
        <w:t>money to modify the diet</w:t>
      </w:r>
      <w:r w:rsidR="00276B1B" w:rsidRPr="00E27939">
        <w:rPr>
          <w:rFonts w:ascii="Arial Narrow" w:eastAsia="Arial" w:hAnsi="Arial Narrow"/>
          <w:lang w:val="en-US"/>
        </w:rPr>
        <w:t>, as</w:t>
      </w:r>
      <w:r w:rsidR="00E27939">
        <w:rPr>
          <w:rFonts w:ascii="Arial Narrow" w:eastAsia="Arial" w:hAnsi="Arial Narrow"/>
          <w:lang w:val="en-US"/>
        </w:rPr>
        <w:t xml:space="preserve"> well as having support from the family and close friends</w:t>
      </w:r>
      <w:r w:rsidR="00276B1B" w:rsidRPr="00E27939">
        <w:rPr>
          <w:rFonts w:ascii="Arial Narrow" w:eastAsia="Arial" w:hAnsi="Arial Narrow"/>
          <w:lang w:val="en-US"/>
        </w:rPr>
        <w:t xml:space="preserve">, favor </w:t>
      </w:r>
      <w:r w:rsidR="00C2759F" w:rsidRPr="00E27939">
        <w:rPr>
          <w:rFonts w:ascii="Arial Narrow" w:eastAsia="Arial" w:hAnsi="Arial Narrow"/>
          <w:lang w:val="en-US"/>
        </w:rPr>
        <w:t>adherence</w:t>
      </w:r>
      <w:r w:rsidR="00276B1B" w:rsidRPr="00E27939">
        <w:rPr>
          <w:rFonts w:ascii="Arial Narrow" w:eastAsia="Arial" w:hAnsi="Arial Narrow"/>
          <w:lang w:val="en-US"/>
        </w:rPr>
        <w:t xml:space="preserve"> </w:t>
      </w:r>
      <w:r w:rsidR="00E27939">
        <w:rPr>
          <w:rFonts w:ascii="Arial Narrow" w:eastAsia="Arial" w:hAnsi="Arial Narrow"/>
          <w:lang w:val="en-US"/>
        </w:rPr>
        <w:t>to ingest recommended foods</w:t>
      </w:r>
      <w:r w:rsidR="00276B1B" w:rsidRPr="00E27939">
        <w:rPr>
          <w:rFonts w:ascii="Arial Narrow" w:eastAsia="Arial" w:hAnsi="Arial Narrow"/>
          <w:lang w:val="en-US"/>
        </w:rPr>
        <w:t xml:space="preserve"> </w:t>
      </w:r>
      <w:r w:rsidR="00E27939">
        <w:rPr>
          <w:rFonts w:ascii="Arial Narrow" w:eastAsia="Arial" w:hAnsi="Arial Narrow"/>
          <w:lang w:val="en-US"/>
        </w:rPr>
        <w:t>and take the medications prescribed.</w:t>
      </w:r>
      <w:r w:rsidR="00276B1B" w:rsidRPr="00E27939">
        <w:rPr>
          <w:rFonts w:ascii="Arial Narrow" w:eastAsia="Arial" w:hAnsi="Arial Narrow"/>
          <w:lang w:val="en-US"/>
        </w:rPr>
        <w:t xml:space="preserve"> </w:t>
      </w:r>
      <w:r w:rsidR="00E27939" w:rsidRPr="00E27939">
        <w:rPr>
          <w:rFonts w:ascii="Arial Narrow" w:eastAsia="Arial" w:hAnsi="Arial Narrow"/>
          <w:lang w:val="en-US"/>
        </w:rPr>
        <w:t xml:space="preserve">In this sense, the </w:t>
      </w:r>
      <w:r w:rsidR="00C2759F" w:rsidRPr="00E27939">
        <w:rPr>
          <w:rFonts w:ascii="Arial Narrow" w:eastAsia="Arial" w:hAnsi="Arial Narrow"/>
          <w:lang w:val="en-US"/>
        </w:rPr>
        <w:t>study</w:t>
      </w:r>
      <w:r w:rsidR="00276B1B" w:rsidRPr="00E27939">
        <w:rPr>
          <w:rFonts w:ascii="Arial Narrow" w:eastAsia="Arial" w:hAnsi="Arial Narrow"/>
          <w:lang w:val="en-US"/>
        </w:rPr>
        <w:t xml:space="preserve"> </w:t>
      </w:r>
      <w:r w:rsidR="00E27939" w:rsidRPr="00E27939">
        <w:rPr>
          <w:rFonts w:ascii="Arial Narrow" w:eastAsia="Arial" w:hAnsi="Arial Narrow"/>
          <w:lang w:val="en-US"/>
        </w:rPr>
        <w:t>by</w:t>
      </w:r>
      <w:r w:rsidR="00276B1B" w:rsidRPr="00E27939">
        <w:rPr>
          <w:rFonts w:ascii="Arial Narrow" w:eastAsia="Arial" w:hAnsi="Arial Narrow"/>
          <w:lang w:val="en-US"/>
        </w:rPr>
        <w:t xml:space="preserve"> Chacon </w:t>
      </w:r>
      <w:r w:rsidR="00276B1B" w:rsidRPr="00E27939">
        <w:rPr>
          <w:rFonts w:ascii="Arial Narrow" w:eastAsia="Arial" w:hAnsi="Arial Narrow"/>
          <w:i/>
          <w:iCs/>
          <w:lang w:val="en-US"/>
        </w:rPr>
        <w:t>et al</w:t>
      </w:r>
      <w:r w:rsidR="00E27939" w:rsidRPr="00E27939">
        <w:rPr>
          <w:rFonts w:ascii="Arial Narrow" w:eastAsia="Arial" w:hAnsi="Arial Narrow"/>
          <w:i/>
          <w:iCs/>
          <w:lang w:val="en-US"/>
        </w:rPr>
        <w:t>.,</w:t>
      </w:r>
      <w:r w:rsidR="00567923" w:rsidRPr="00E27939">
        <w:rPr>
          <w:rFonts w:ascii="Arial Narrow" w:eastAsia="Arial" w:hAnsi="Arial Narrow"/>
          <w:vertAlign w:val="superscript"/>
          <w:lang w:val="en-US"/>
        </w:rPr>
        <w:t>(</w:t>
      </w:r>
      <w:r w:rsidR="009C45C8" w:rsidRPr="00E27939">
        <w:rPr>
          <w:rFonts w:ascii="Arial Narrow" w:eastAsia="Arial" w:hAnsi="Arial Narrow"/>
          <w:vertAlign w:val="superscript"/>
          <w:lang w:val="en-US"/>
        </w:rPr>
        <w:t>1</w:t>
      </w:r>
      <w:r w:rsidR="00234D35" w:rsidRPr="00E27939">
        <w:rPr>
          <w:rFonts w:ascii="Arial Narrow" w:eastAsia="Arial" w:hAnsi="Arial Narrow"/>
          <w:vertAlign w:val="superscript"/>
          <w:lang w:val="en-US"/>
        </w:rPr>
        <w:t>9</w:t>
      </w:r>
      <w:r w:rsidR="00567923" w:rsidRPr="00E27939">
        <w:rPr>
          <w:rFonts w:ascii="Arial Narrow" w:eastAsia="Arial" w:hAnsi="Arial Narrow"/>
          <w:vertAlign w:val="superscript"/>
          <w:lang w:val="en-US"/>
        </w:rPr>
        <w:t>)</w:t>
      </w:r>
      <w:r w:rsidR="00276B1B" w:rsidRPr="00E27939">
        <w:rPr>
          <w:rFonts w:ascii="Arial Narrow" w:eastAsia="Arial" w:hAnsi="Arial Narrow"/>
          <w:lang w:val="en-US"/>
        </w:rPr>
        <w:t xml:space="preserve"> </w:t>
      </w:r>
      <w:r w:rsidR="00E27939" w:rsidRPr="00E27939">
        <w:rPr>
          <w:rFonts w:ascii="Arial Narrow" w:eastAsia="Arial" w:hAnsi="Arial Narrow"/>
          <w:lang w:val="en-US"/>
        </w:rPr>
        <w:t>i</w:t>
      </w:r>
      <w:r w:rsidR="00276B1B" w:rsidRPr="00E27939">
        <w:rPr>
          <w:rFonts w:ascii="Arial Narrow" w:eastAsia="Arial" w:hAnsi="Arial Narrow"/>
          <w:lang w:val="en-US"/>
        </w:rPr>
        <w:t>n Chile</w:t>
      </w:r>
      <w:r w:rsidR="009F0B67" w:rsidRPr="00E27939">
        <w:rPr>
          <w:rFonts w:ascii="Arial Narrow" w:eastAsia="Arial" w:hAnsi="Arial Narrow"/>
          <w:lang w:val="en-US"/>
        </w:rPr>
        <w:t xml:space="preserve"> with </w:t>
      </w:r>
      <w:r w:rsidR="00E27939" w:rsidRPr="00E27939">
        <w:rPr>
          <w:rFonts w:ascii="Arial Narrow" w:eastAsia="Arial" w:hAnsi="Arial Narrow"/>
          <w:lang w:val="en-US"/>
        </w:rPr>
        <w:t xml:space="preserve">hypertensive </w:t>
      </w:r>
      <w:r w:rsidR="00C2759F" w:rsidRPr="00E27939">
        <w:rPr>
          <w:rFonts w:ascii="Arial Narrow" w:eastAsia="Arial" w:hAnsi="Arial Narrow"/>
          <w:lang w:val="en-US"/>
        </w:rPr>
        <w:t>patient</w:t>
      </w:r>
      <w:r w:rsidR="00276B1B" w:rsidRPr="00E27939">
        <w:rPr>
          <w:rFonts w:ascii="Arial Narrow" w:eastAsia="Arial" w:hAnsi="Arial Narrow"/>
          <w:lang w:val="en-US"/>
        </w:rPr>
        <w:t>s evidenc</w:t>
      </w:r>
      <w:r w:rsidR="00E27939" w:rsidRPr="00E27939">
        <w:rPr>
          <w:rFonts w:ascii="Arial Narrow" w:eastAsia="Arial" w:hAnsi="Arial Narrow"/>
          <w:lang w:val="en-US"/>
        </w:rPr>
        <w:t>ed</w:t>
      </w:r>
      <w:r w:rsidR="00276B1B" w:rsidRPr="00E27939">
        <w:rPr>
          <w:rFonts w:ascii="Arial Narrow" w:eastAsia="Arial" w:hAnsi="Arial Narrow"/>
          <w:lang w:val="en-US"/>
        </w:rPr>
        <w:t xml:space="preserve"> </w:t>
      </w:r>
      <w:r w:rsidR="00E27939" w:rsidRPr="00E27939">
        <w:rPr>
          <w:rFonts w:ascii="Arial Narrow" w:eastAsia="Arial" w:hAnsi="Arial Narrow"/>
          <w:lang w:val="en-US"/>
        </w:rPr>
        <w:t xml:space="preserve">the </w:t>
      </w:r>
      <w:r w:rsidR="00F76E1B" w:rsidRPr="00E27939">
        <w:rPr>
          <w:rFonts w:ascii="Arial Narrow" w:eastAsia="Arial" w:hAnsi="Arial Narrow"/>
          <w:lang w:val="en-US"/>
        </w:rPr>
        <w:t>relation</w:t>
      </w:r>
      <w:r w:rsidR="00276B1B" w:rsidRPr="00E27939">
        <w:rPr>
          <w:rFonts w:ascii="Arial Narrow" w:eastAsia="Arial" w:hAnsi="Arial Narrow"/>
          <w:lang w:val="en-US"/>
        </w:rPr>
        <w:t xml:space="preserve"> </w:t>
      </w:r>
      <w:r w:rsidR="00E27939" w:rsidRPr="00E27939">
        <w:rPr>
          <w:rFonts w:ascii="Arial Narrow" w:eastAsia="Arial" w:hAnsi="Arial Narrow"/>
          <w:lang w:val="en-US"/>
        </w:rPr>
        <w:t xml:space="preserve">between </w:t>
      </w:r>
      <w:r w:rsidR="00C2759F" w:rsidRPr="00E27939">
        <w:rPr>
          <w:rFonts w:ascii="Arial Narrow" w:eastAsia="Arial" w:hAnsi="Arial Narrow"/>
          <w:lang w:val="en-US"/>
        </w:rPr>
        <w:t>adherence to</w:t>
      </w:r>
      <w:r w:rsidR="00E27939" w:rsidRPr="00E27939">
        <w:rPr>
          <w:rFonts w:ascii="Arial Narrow" w:eastAsia="Arial" w:hAnsi="Arial Narrow"/>
          <w:lang w:val="en-US"/>
        </w:rPr>
        <w:t xml:space="preserve"> the</w:t>
      </w:r>
      <w:r w:rsidR="00276B1B" w:rsidRPr="00E27939">
        <w:rPr>
          <w:rFonts w:ascii="Arial Narrow" w:eastAsia="Arial" w:hAnsi="Arial Narrow"/>
          <w:lang w:val="en-US"/>
        </w:rPr>
        <w:t xml:space="preserve"> </w:t>
      </w:r>
      <w:r w:rsidR="005D305D" w:rsidRPr="00E27939">
        <w:rPr>
          <w:rFonts w:ascii="Arial Narrow" w:eastAsia="Arial" w:hAnsi="Arial Narrow"/>
          <w:lang w:val="en-US"/>
        </w:rPr>
        <w:t>treatment</w:t>
      </w:r>
      <w:r w:rsidR="00C2759F" w:rsidRPr="00E27939">
        <w:rPr>
          <w:rFonts w:ascii="Arial Narrow" w:eastAsia="Arial" w:hAnsi="Arial Narrow"/>
          <w:lang w:val="en-US"/>
        </w:rPr>
        <w:t xml:space="preserve"> and </w:t>
      </w:r>
      <w:r w:rsidR="00E27939" w:rsidRPr="00E27939">
        <w:rPr>
          <w:rFonts w:ascii="Arial Narrow" w:eastAsia="Arial" w:hAnsi="Arial Narrow"/>
          <w:lang w:val="en-US"/>
        </w:rPr>
        <w:t xml:space="preserve">the socioeconomic </w:t>
      </w:r>
      <w:r w:rsidR="00276B1B" w:rsidRPr="00E27939">
        <w:rPr>
          <w:rFonts w:ascii="Arial Narrow" w:eastAsia="Arial" w:hAnsi="Arial Narrow"/>
          <w:lang w:val="en-US"/>
        </w:rPr>
        <w:t xml:space="preserve">factor, </w:t>
      </w:r>
      <w:r w:rsidR="00C2759F" w:rsidRPr="00E27939">
        <w:rPr>
          <w:rFonts w:ascii="Arial Narrow" w:eastAsia="Arial" w:hAnsi="Arial Narrow"/>
          <w:lang w:val="en-US"/>
        </w:rPr>
        <w:t>which</w:t>
      </w:r>
      <w:r w:rsidR="00276B1B" w:rsidRPr="00E27939">
        <w:rPr>
          <w:rFonts w:ascii="Arial Narrow" w:eastAsia="Arial" w:hAnsi="Arial Narrow"/>
          <w:lang w:val="en-US"/>
        </w:rPr>
        <w:t xml:space="preserve"> </w:t>
      </w:r>
      <w:r w:rsidR="00E27939" w:rsidRPr="00E27939">
        <w:rPr>
          <w:rFonts w:ascii="Arial Narrow" w:eastAsia="Arial" w:hAnsi="Arial Narrow"/>
          <w:lang w:val="en-US"/>
        </w:rPr>
        <w:t>i</w:t>
      </w:r>
      <w:r w:rsidR="00276B1B" w:rsidRPr="00E27939">
        <w:rPr>
          <w:rFonts w:ascii="Arial Narrow" w:eastAsia="Arial" w:hAnsi="Arial Narrow"/>
          <w:lang w:val="en-US"/>
        </w:rPr>
        <w:t xml:space="preserve">s </w:t>
      </w:r>
      <w:r w:rsidR="00E27939" w:rsidRPr="00E27939">
        <w:rPr>
          <w:rFonts w:ascii="Arial Narrow" w:eastAsia="Arial" w:hAnsi="Arial Narrow"/>
          <w:lang w:val="en-US"/>
        </w:rPr>
        <w:t>logical</w:t>
      </w:r>
      <w:r w:rsidR="00276B1B" w:rsidRPr="00E27939">
        <w:rPr>
          <w:rFonts w:ascii="Arial Narrow" w:eastAsia="Arial" w:hAnsi="Arial Narrow"/>
          <w:lang w:val="en-US"/>
        </w:rPr>
        <w:t xml:space="preserve">, </w:t>
      </w:r>
      <w:r w:rsidR="00E27939" w:rsidRPr="00E27939">
        <w:rPr>
          <w:rFonts w:ascii="Arial Narrow" w:eastAsia="Arial" w:hAnsi="Arial Narrow"/>
          <w:lang w:val="en-US"/>
        </w:rPr>
        <w:t xml:space="preserve">given that </w:t>
      </w:r>
      <w:r w:rsidR="00C2759F" w:rsidRPr="00E27939">
        <w:rPr>
          <w:rFonts w:ascii="Arial Narrow" w:eastAsia="Arial" w:hAnsi="Arial Narrow"/>
          <w:lang w:val="en-US"/>
        </w:rPr>
        <w:t>secondary prevention</w:t>
      </w:r>
      <w:r w:rsidR="00276B1B" w:rsidRPr="00E27939">
        <w:rPr>
          <w:rFonts w:ascii="Arial Narrow" w:eastAsia="Arial" w:hAnsi="Arial Narrow"/>
          <w:lang w:val="en-US"/>
        </w:rPr>
        <w:t xml:space="preserve"> </w:t>
      </w:r>
      <w:r w:rsidR="00E27939" w:rsidRPr="00E27939">
        <w:rPr>
          <w:rFonts w:ascii="Arial Narrow" w:eastAsia="Arial" w:hAnsi="Arial Narrow"/>
          <w:lang w:val="en-US"/>
        </w:rPr>
        <w:t>demands a strict diet</w:t>
      </w:r>
      <w:r w:rsidR="00276B1B" w:rsidRPr="00E27939">
        <w:rPr>
          <w:rFonts w:ascii="Arial Narrow" w:eastAsia="Arial" w:hAnsi="Arial Narrow"/>
          <w:lang w:val="en-US"/>
        </w:rPr>
        <w:t xml:space="preserve"> (dimin</w:t>
      </w:r>
      <w:r w:rsidR="00E27939">
        <w:rPr>
          <w:rFonts w:ascii="Arial Narrow" w:eastAsia="Arial" w:hAnsi="Arial Narrow"/>
          <w:lang w:val="en-US"/>
        </w:rPr>
        <w:t>ished consumption of salt</w:t>
      </w:r>
      <w:r w:rsidR="00276B1B" w:rsidRPr="00E27939">
        <w:rPr>
          <w:rFonts w:ascii="Arial Narrow" w:eastAsia="Arial" w:hAnsi="Arial Narrow"/>
          <w:lang w:val="en-US"/>
        </w:rPr>
        <w:t xml:space="preserve">, </w:t>
      </w:r>
      <w:r w:rsidR="00E27939">
        <w:rPr>
          <w:rFonts w:ascii="Arial Narrow" w:eastAsia="Arial" w:hAnsi="Arial Narrow"/>
          <w:lang w:val="en-US"/>
        </w:rPr>
        <w:t>sugar</w:t>
      </w:r>
      <w:r w:rsidR="00276B1B" w:rsidRPr="00E27939">
        <w:rPr>
          <w:rFonts w:ascii="Arial Narrow" w:eastAsia="Arial" w:hAnsi="Arial Narrow"/>
          <w:lang w:val="en-US"/>
        </w:rPr>
        <w:t>, carboh</w:t>
      </w:r>
      <w:r w:rsidR="00E27939">
        <w:rPr>
          <w:rFonts w:ascii="Arial Narrow" w:eastAsia="Arial" w:hAnsi="Arial Narrow"/>
          <w:lang w:val="en-US"/>
        </w:rPr>
        <w:t>ydrates,</w:t>
      </w:r>
      <w:r w:rsidR="00C2759F" w:rsidRPr="00E27939">
        <w:rPr>
          <w:rFonts w:ascii="Arial Narrow" w:eastAsia="Arial" w:hAnsi="Arial Narrow"/>
          <w:lang w:val="en-US"/>
        </w:rPr>
        <w:t xml:space="preserve"> and </w:t>
      </w:r>
      <w:r w:rsidR="00E27939">
        <w:rPr>
          <w:rFonts w:ascii="Arial Narrow" w:eastAsia="Arial" w:hAnsi="Arial Narrow"/>
          <w:lang w:val="en-US"/>
        </w:rPr>
        <w:t>fats</w:t>
      </w:r>
      <w:r w:rsidR="00276B1B" w:rsidRPr="00E27939">
        <w:rPr>
          <w:rFonts w:ascii="Arial Narrow" w:eastAsia="Arial" w:hAnsi="Arial Narrow"/>
          <w:lang w:val="en-US"/>
        </w:rPr>
        <w:t>)</w:t>
      </w:r>
      <w:r w:rsidR="00C2759F" w:rsidRPr="00E27939">
        <w:rPr>
          <w:rFonts w:ascii="Arial Narrow" w:eastAsia="Arial" w:hAnsi="Arial Narrow"/>
          <w:lang w:val="en-US"/>
        </w:rPr>
        <w:t xml:space="preserve"> and </w:t>
      </w:r>
      <w:r w:rsidR="00E27939">
        <w:rPr>
          <w:rFonts w:ascii="Arial Narrow" w:eastAsia="Arial" w:hAnsi="Arial Narrow"/>
          <w:lang w:val="en-US"/>
        </w:rPr>
        <w:t xml:space="preserve">if the </w:t>
      </w:r>
      <w:r w:rsidR="00C2759F" w:rsidRPr="00E27939">
        <w:rPr>
          <w:rFonts w:ascii="Arial Narrow" w:eastAsia="Arial" w:hAnsi="Arial Narrow"/>
          <w:lang w:val="en-US"/>
        </w:rPr>
        <w:t>patient</w:t>
      </w:r>
      <w:r w:rsidR="00276B1B" w:rsidRPr="00E27939">
        <w:rPr>
          <w:rFonts w:ascii="Arial Narrow" w:eastAsia="Arial" w:hAnsi="Arial Narrow"/>
          <w:lang w:val="en-US"/>
        </w:rPr>
        <w:t xml:space="preserve"> </w:t>
      </w:r>
      <w:r w:rsidR="00382878" w:rsidRPr="00E27939">
        <w:rPr>
          <w:rFonts w:ascii="Arial Narrow" w:eastAsia="Arial" w:hAnsi="Arial Narrow"/>
          <w:lang w:val="en-US"/>
        </w:rPr>
        <w:t>has</w:t>
      </w:r>
      <w:r w:rsidR="009F0B67" w:rsidRPr="00E27939">
        <w:rPr>
          <w:rFonts w:ascii="Arial Narrow" w:eastAsia="Arial" w:hAnsi="Arial Narrow"/>
          <w:lang w:val="en-US"/>
        </w:rPr>
        <w:t xml:space="preserve"> </w:t>
      </w:r>
      <w:r w:rsidR="00E27939">
        <w:rPr>
          <w:rFonts w:ascii="Arial Narrow" w:eastAsia="Arial" w:hAnsi="Arial Narrow"/>
          <w:lang w:val="en-US"/>
        </w:rPr>
        <w:t xml:space="preserve">economic </w:t>
      </w:r>
      <w:r w:rsidR="00276B1B" w:rsidRPr="00E27939">
        <w:rPr>
          <w:rFonts w:ascii="Arial Narrow" w:eastAsia="Arial" w:hAnsi="Arial Narrow"/>
          <w:lang w:val="en-US"/>
        </w:rPr>
        <w:t>re</w:t>
      </w:r>
      <w:r w:rsidR="00E27939">
        <w:rPr>
          <w:rFonts w:ascii="Arial Narrow" w:eastAsia="Arial" w:hAnsi="Arial Narrow"/>
          <w:lang w:val="en-US"/>
        </w:rPr>
        <w:t>sources</w:t>
      </w:r>
      <w:r w:rsidR="00C2759F" w:rsidRPr="00E27939">
        <w:rPr>
          <w:rFonts w:ascii="Arial Narrow" w:eastAsia="Arial" w:hAnsi="Arial Narrow"/>
          <w:lang w:val="en-US"/>
        </w:rPr>
        <w:t xml:space="preserve"> and</w:t>
      </w:r>
      <w:r w:rsidR="009F0B67" w:rsidRPr="00E27939">
        <w:rPr>
          <w:rFonts w:ascii="Arial Narrow" w:eastAsia="Arial" w:hAnsi="Arial Narrow"/>
          <w:lang w:val="en-US"/>
        </w:rPr>
        <w:t xml:space="preserve"> </w:t>
      </w:r>
      <w:r w:rsidR="00276B1B" w:rsidRPr="00E27939">
        <w:rPr>
          <w:rFonts w:ascii="Arial Narrow" w:eastAsia="Arial" w:hAnsi="Arial Narrow"/>
          <w:lang w:val="en-US"/>
        </w:rPr>
        <w:t>famil</w:t>
      </w:r>
      <w:r w:rsidR="00E27939">
        <w:rPr>
          <w:rFonts w:ascii="Arial Narrow" w:eastAsia="Arial" w:hAnsi="Arial Narrow"/>
          <w:lang w:val="en-US"/>
        </w:rPr>
        <w:t>y</w:t>
      </w:r>
      <w:r w:rsidR="00C2759F" w:rsidRPr="00E27939">
        <w:rPr>
          <w:rFonts w:ascii="Arial Narrow" w:eastAsia="Arial" w:hAnsi="Arial Narrow"/>
          <w:lang w:val="en-US"/>
        </w:rPr>
        <w:t xml:space="preserve"> and </w:t>
      </w:r>
      <w:r w:rsidR="00276B1B" w:rsidRPr="00E27939">
        <w:rPr>
          <w:rFonts w:ascii="Arial Narrow" w:eastAsia="Arial" w:hAnsi="Arial Narrow"/>
          <w:lang w:val="en-US"/>
        </w:rPr>
        <w:t>social</w:t>
      </w:r>
      <w:r w:rsidR="00E27939">
        <w:rPr>
          <w:rFonts w:ascii="Arial Narrow" w:eastAsia="Arial" w:hAnsi="Arial Narrow"/>
          <w:lang w:val="en-US"/>
        </w:rPr>
        <w:t xml:space="preserve"> support</w:t>
      </w:r>
      <w:r w:rsidR="00276B1B" w:rsidRPr="00E27939">
        <w:rPr>
          <w:rFonts w:ascii="Arial Narrow" w:eastAsia="Arial" w:hAnsi="Arial Narrow"/>
          <w:lang w:val="en-US"/>
        </w:rPr>
        <w:t xml:space="preserve"> </w:t>
      </w:r>
      <w:r w:rsidR="00E27939">
        <w:rPr>
          <w:rFonts w:ascii="Arial Narrow" w:eastAsia="Arial" w:hAnsi="Arial Narrow"/>
          <w:lang w:val="en-US"/>
        </w:rPr>
        <w:t>it will be easy to access</w:t>
      </w:r>
      <w:r w:rsidR="00C2759F" w:rsidRPr="00E27939">
        <w:rPr>
          <w:rFonts w:ascii="Arial Narrow" w:eastAsia="Arial" w:hAnsi="Arial Narrow"/>
          <w:lang w:val="en-US"/>
        </w:rPr>
        <w:t xml:space="preserve"> this</w:t>
      </w:r>
      <w:r w:rsidR="00276B1B" w:rsidRPr="00E27939">
        <w:rPr>
          <w:rFonts w:ascii="Arial Narrow" w:eastAsia="Arial" w:hAnsi="Arial Narrow"/>
          <w:lang w:val="en-US"/>
        </w:rPr>
        <w:t xml:space="preserve"> t</w:t>
      </w:r>
      <w:r w:rsidR="00E27939">
        <w:rPr>
          <w:rFonts w:ascii="Arial Narrow" w:eastAsia="Arial" w:hAnsi="Arial Narrow"/>
          <w:lang w:val="en-US"/>
        </w:rPr>
        <w:t>y</w:t>
      </w:r>
      <w:r w:rsidR="00276B1B" w:rsidRPr="00E27939">
        <w:rPr>
          <w:rFonts w:ascii="Arial Narrow" w:eastAsia="Arial" w:hAnsi="Arial Narrow"/>
          <w:lang w:val="en-US"/>
        </w:rPr>
        <w:t>p</w:t>
      </w:r>
      <w:r w:rsidR="00E27939">
        <w:rPr>
          <w:rFonts w:ascii="Arial Narrow" w:eastAsia="Arial" w:hAnsi="Arial Narrow"/>
          <w:lang w:val="en-US"/>
        </w:rPr>
        <w:t>e</w:t>
      </w:r>
      <w:r w:rsidR="00276B1B" w:rsidRPr="00E27939">
        <w:rPr>
          <w:rFonts w:ascii="Arial Narrow" w:eastAsia="Arial" w:hAnsi="Arial Narrow"/>
          <w:lang w:val="en-US"/>
        </w:rPr>
        <w:t xml:space="preserve"> </w:t>
      </w:r>
      <w:r w:rsidR="00E27939">
        <w:rPr>
          <w:rFonts w:ascii="Arial Narrow" w:eastAsia="Arial" w:hAnsi="Arial Narrow"/>
          <w:lang w:val="en-US"/>
        </w:rPr>
        <w:t>of diet.</w:t>
      </w:r>
      <w:r w:rsidR="00276B1B" w:rsidRPr="00E27939">
        <w:rPr>
          <w:rFonts w:ascii="Arial Narrow" w:eastAsia="Arial" w:hAnsi="Arial Narrow"/>
          <w:lang w:val="en-US"/>
        </w:rPr>
        <w:t xml:space="preserve"> </w:t>
      </w:r>
      <w:r w:rsidR="00E27939" w:rsidRPr="00E27939">
        <w:rPr>
          <w:rFonts w:ascii="Arial Narrow" w:eastAsia="Arial" w:hAnsi="Arial Narrow"/>
          <w:lang w:val="en-US"/>
        </w:rPr>
        <w:t>Similarly</w:t>
      </w:r>
      <w:r w:rsidR="00276B1B" w:rsidRPr="00E27939">
        <w:rPr>
          <w:rFonts w:ascii="Arial Narrow" w:eastAsia="Arial" w:hAnsi="Arial Narrow"/>
          <w:lang w:val="en-US"/>
        </w:rPr>
        <w:t xml:space="preserve">, </w:t>
      </w:r>
      <w:r w:rsidR="00E27939" w:rsidRPr="00E27939">
        <w:rPr>
          <w:rFonts w:ascii="Arial Narrow" w:eastAsia="Arial" w:hAnsi="Arial Narrow"/>
          <w:lang w:val="en-US"/>
        </w:rPr>
        <w:t>if the insurance carrier</w:t>
      </w:r>
      <w:r w:rsidR="00276B1B" w:rsidRPr="00E27939">
        <w:rPr>
          <w:rFonts w:ascii="Arial Narrow" w:eastAsia="Arial" w:hAnsi="Arial Narrow"/>
          <w:lang w:val="en-US"/>
        </w:rPr>
        <w:t xml:space="preserve"> </w:t>
      </w:r>
      <w:r w:rsidR="00E27939" w:rsidRPr="00E27939">
        <w:rPr>
          <w:rFonts w:ascii="Arial Narrow" w:eastAsia="Arial" w:hAnsi="Arial Narrow"/>
          <w:lang w:val="en-US"/>
        </w:rPr>
        <w:t xml:space="preserve">does not provide the </w:t>
      </w:r>
      <w:r w:rsidR="00276B1B" w:rsidRPr="00E27939">
        <w:rPr>
          <w:rFonts w:ascii="Arial Narrow" w:eastAsia="Arial" w:hAnsi="Arial Narrow"/>
          <w:lang w:val="en-US"/>
        </w:rPr>
        <w:t>medica</w:t>
      </w:r>
      <w:r w:rsidR="00E27939" w:rsidRPr="00E27939">
        <w:rPr>
          <w:rFonts w:ascii="Arial Narrow" w:eastAsia="Arial" w:hAnsi="Arial Narrow"/>
          <w:lang w:val="en-US"/>
        </w:rPr>
        <w:t>tion prescribed</w:t>
      </w:r>
      <w:r w:rsidR="00C2759F" w:rsidRPr="00E27939">
        <w:rPr>
          <w:rFonts w:ascii="Arial Narrow" w:eastAsia="Arial" w:hAnsi="Arial Narrow"/>
          <w:lang w:val="en-US"/>
        </w:rPr>
        <w:t xml:space="preserve"> and </w:t>
      </w:r>
      <w:r w:rsidR="00E27939">
        <w:rPr>
          <w:rFonts w:ascii="Arial Narrow" w:eastAsia="Arial" w:hAnsi="Arial Narrow"/>
          <w:lang w:val="en-US"/>
        </w:rPr>
        <w:t xml:space="preserve">the </w:t>
      </w:r>
      <w:r w:rsidR="00C2759F" w:rsidRPr="00E27939">
        <w:rPr>
          <w:rFonts w:ascii="Arial Narrow" w:eastAsia="Arial" w:hAnsi="Arial Narrow"/>
          <w:lang w:val="en-US"/>
        </w:rPr>
        <w:t>patient</w:t>
      </w:r>
      <w:r w:rsidR="00276B1B" w:rsidRPr="00E27939">
        <w:rPr>
          <w:rFonts w:ascii="Arial Narrow" w:eastAsia="Arial" w:hAnsi="Arial Narrow"/>
          <w:lang w:val="en-US"/>
        </w:rPr>
        <w:t xml:space="preserve"> </w:t>
      </w:r>
      <w:r w:rsidR="00382878" w:rsidRPr="00E27939">
        <w:rPr>
          <w:rFonts w:ascii="Arial Narrow" w:eastAsia="Arial" w:hAnsi="Arial Narrow"/>
          <w:lang w:val="en-US"/>
        </w:rPr>
        <w:t>has</w:t>
      </w:r>
      <w:r w:rsidR="009F0B67" w:rsidRPr="00E27939">
        <w:rPr>
          <w:rFonts w:ascii="Arial Narrow" w:eastAsia="Arial" w:hAnsi="Arial Narrow"/>
          <w:lang w:val="en-US"/>
        </w:rPr>
        <w:t xml:space="preserve"> </w:t>
      </w:r>
      <w:r w:rsidR="00E27939">
        <w:rPr>
          <w:rFonts w:ascii="Arial Narrow" w:eastAsia="Arial" w:hAnsi="Arial Narrow"/>
          <w:lang w:val="en-US"/>
        </w:rPr>
        <w:t xml:space="preserve">the economic </w:t>
      </w:r>
      <w:r w:rsidR="00F76E1B" w:rsidRPr="00E27939">
        <w:rPr>
          <w:rFonts w:ascii="Arial Narrow" w:eastAsia="Arial" w:hAnsi="Arial Narrow"/>
          <w:lang w:val="en-US"/>
        </w:rPr>
        <w:t>capacity</w:t>
      </w:r>
      <w:r w:rsidR="00276B1B" w:rsidRPr="00E27939">
        <w:rPr>
          <w:rFonts w:ascii="Arial Narrow" w:eastAsia="Arial" w:hAnsi="Arial Narrow"/>
          <w:lang w:val="en-US"/>
        </w:rPr>
        <w:t xml:space="preserve"> </w:t>
      </w:r>
      <w:r w:rsidR="00E27939">
        <w:rPr>
          <w:rFonts w:ascii="Arial Narrow" w:eastAsia="Arial" w:hAnsi="Arial Narrow"/>
          <w:lang w:val="en-US"/>
        </w:rPr>
        <w:t>to acquire it</w:t>
      </w:r>
      <w:r w:rsidR="00276B1B" w:rsidRPr="00E27939">
        <w:rPr>
          <w:rFonts w:ascii="Arial Narrow" w:eastAsia="Arial" w:hAnsi="Arial Narrow"/>
          <w:lang w:val="en-US"/>
        </w:rPr>
        <w:t xml:space="preserve">, </w:t>
      </w:r>
      <w:r w:rsidR="00904C46">
        <w:rPr>
          <w:rFonts w:ascii="Arial Narrow" w:eastAsia="Arial" w:hAnsi="Arial Narrow"/>
          <w:lang w:val="en-US"/>
        </w:rPr>
        <w:t>o</w:t>
      </w:r>
      <w:r w:rsidR="00276B1B" w:rsidRPr="00E27939">
        <w:rPr>
          <w:rFonts w:ascii="Arial Narrow" w:eastAsia="Arial" w:hAnsi="Arial Narrow"/>
          <w:lang w:val="en-US"/>
        </w:rPr>
        <w:t>ptima</w:t>
      </w:r>
      <w:r w:rsidR="00904C46">
        <w:rPr>
          <w:rFonts w:ascii="Arial Narrow" w:eastAsia="Arial" w:hAnsi="Arial Narrow"/>
          <w:lang w:val="en-US"/>
        </w:rPr>
        <w:t>l</w:t>
      </w:r>
      <w:r w:rsidR="00276B1B" w:rsidRPr="00E27939">
        <w:rPr>
          <w:rFonts w:ascii="Arial Narrow" w:eastAsia="Arial" w:hAnsi="Arial Narrow"/>
          <w:lang w:val="en-US"/>
        </w:rPr>
        <w:t xml:space="preserve"> </w:t>
      </w:r>
      <w:r w:rsidR="00C2759F" w:rsidRPr="00E27939">
        <w:rPr>
          <w:rFonts w:ascii="Arial Narrow" w:eastAsia="Arial" w:hAnsi="Arial Narrow"/>
          <w:lang w:val="en-US"/>
        </w:rPr>
        <w:t>adherence</w:t>
      </w:r>
      <w:r w:rsidR="00904C46">
        <w:rPr>
          <w:rFonts w:ascii="Arial Narrow" w:eastAsia="Arial" w:hAnsi="Arial Narrow"/>
          <w:lang w:val="en-US"/>
        </w:rPr>
        <w:t xml:space="preserve"> could be achieved</w:t>
      </w:r>
      <w:r w:rsidR="00276B1B" w:rsidRPr="00E27939">
        <w:rPr>
          <w:rFonts w:ascii="Arial Narrow" w:eastAsia="Arial" w:hAnsi="Arial Narrow"/>
          <w:lang w:val="en-US"/>
        </w:rPr>
        <w:t xml:space="preserve">. </w:t>
      </w:r>
      <w:r w:rsidR="00276B1B" w:rsidRPr="00904C46">
        <w:rPr>
          <w:rFonts w:ascii="Arial Narrow" w:eastAsia="Arial" w:hAnsi="Arial Narrow"/>
          <w:lang w:val="en-US"/>
        </w:rPr>
        <w:t>A</w:t>
      </w:r>
      <w:r w:rsidR="00904C46" w:rsidRPr="00904C46">
        <w:rPr>
          <w:rFonts w:ascii="Arial Narrow" w:eastAsia="Arial" w:hAnsi="Arial Narrow"/>
          <w:lang w:val="en-US"/>
        </w:rPr>
        <w:t xml:space="preserve">lthough it was not </w:t>
      </w:r>
      <w:r w:rsidR="00276B1B" w:rsidRPr="00904C46">
        <w:rPr>
          <w:rFonts w:ascii="Arial Narrow" w:eastAsia="Arial" w:hAnsi="Arial Narrow"/>
          <w:lang w:val="en-US"/>
        </w:rPr>
        <w:t>po</w:t>
      </w:r>
      <w:r w:rsidR="00904C46" w:rsidRPr="00904C46">
        <w:rPr>
          <w:rFonts w:ascii="Arial Narrow" w:eastAsia="Arial" w:hAnsi="Arial Narrow"/>
          <w:lang w:val="en-US"/>
        </w:rPr>
        <w:t>s</w:t>
      </w:r>
      <w:r w:rsidR="00276B1B" w:rsidRPr="00904C46">
        <w:rPr>
          <w:rFonts w:ascii="Arial Narrow" w:eastAsia="Arial" w:hAnsi="Arial Narrow"/>
          <w:lang w:val="en-US"/>
        </w:rPr>
        <w:t xml:space="preserve">sible </w:t>
      </w:r>
      <w:r w:rsidR="00904C46" w:rsidRPr="00904C46">
        <w:rPr>
          <w:rFonts w:ascii="Arial Narrow" w:eastAsia="Arial" w:hAnsi="Arial Narrow"/>
          <w:lang w:val="en-US"/>
        </w:rPr>
        <w:t xml:space="preserve">to </w:t>
      </w:r>
      <w:r w:rsidR="00276B1B" w:rsidRPr="00904C46">
        <w:rPr>
          <w:rFonts w:ascii="Arial Narrow" w:eastAsia="Arial" w:hAnsi="Arial Narrow"/>
          <w:lang w:val="en-US"/>
        </w:rPr>
        <w:t>demo</w:t>
      </w:r>
      <w:r w:rsidR="00904C46" w:rsidRPr="00904C46">
        <w:rPr>
          <w:rFonts w:ascii="Arial Narrow" w:eastAsia="Arial" w:hAnsi="Arial Narrow"/>
          <w:lang w:val="en-US"/>
        </w:rPr>
        <w:t>n</w:t>
      </w:r>
      <w:r w:rsidR="00276B1B" w:rsidRPr="00904C46">
        <w:rPr>
          <w:rFonts w:ascii="Arial Narrow" w:eastAsia="Arial" w:hAnsi="Arial Narrow"/>
          <w:lang w:val="en-US"/>
        </w:rPr>
        <w:t>stra</w:t>
      </w:r>
      <w:r w:rsidR="00904C46" w:rsidRPr="00904C46">
        <w:rPr>
          <w:rFonts w:ascii="Arial Narrow" w:eastAsia="Arial" w:hAnsi="Arial Narrow"/>
          <w:lang w:val="en-US"/>
        </w:rPr>
        <w:t xml:space="preserve">te </w:t>
      </w:r>
      <w:r w:rsidR="00276B1B" w:rsidRPr="00904C46">
        <w:rPr>
          <w:rFonts w:ascii="Arial Narrow" w:eastAsia="Arial" w:hAnsi="Arial Narrow"/>
          <w:lang w:val="en-US"/>
        </w:rPr>
        <w:t>existenc</w:t>
      </w:r>
      <w:r w:rsidR="00904C46" w:rsidRPr="00904C46">
        <w:rPr>
          <w:rFonts w:ascii="Arial Narrow" w:eastAsia="Arial" w:hAnsi="Arial Narrow"/>
          <w:lang w:val="en-US"/>
        </w:rPr>
        <w:t>e</w:t>
      </w:r>
      <w:r w:rsidR="00276B1B" w:rsidRPr="00904C46">
        <w:rPr>
          <w:rFonts w:ascii="Arial Narrow" w:eastAsia="Arial" w:hAnsi="Arial Narrow"/>
          <w:lang w:val="en-US"/>
        </w:rPr>
        <w:t xml:space="preserve"> </w:t>
      </w:r>
      <w:r w:rsidR="00904C46" w:rsidRPr="00904C46">
        <w:rPr>
          <w:rFonts w:ascii="Arial Narrow" w:eastAsia="Arial" w:hAnsi="Arial Narrow"/>
          <w:lang w:val="en-US"/>
        </w:rPr>
        <w:t xml:space="preserve">of a significant </w:t>
      </w:r>
      <w:r w:rsidR="00F76E1B" w:rsidRPr="00904C46">
        <w:rPr>
          <w:rFonts w:ascii="Arial Narrow" w:eastAsia="Arial" w:hAnsi="Arial Narrow"/>
          <w:lang w:val="en-US"/>
        </w:rPr>
        <w:t>relation</w:t>
      </w:r>
      <w:r w:rsidR="00276B1B" w:rsidRPr="00904C46">
        <w:rPr>
          <w:rFonts w:ascii="Arial Narrow" w:eastAsia="Arial" w:hAnsi="Arial Narrow"/>
          <w:lang w:val="en-US"/>
        </w:rPr>
        <w:t xml:space="preserve"> </w:t>
      </w:r>
      <w:r w:rsidR="00904C46" w:rsidRPr="00904C46">
        <w:rPr>
          <w:rFonts w:ascii="Arial Narrow" w:eastAsia="Arial" w:hAnsi="Arial Narrow"/>
          <w:lang w:val="en-US"/>
        </w:rPr>
        <w:t xml:space="preserve">between </w:t>
      </w:r>
      <w:r w:rsidR="00C2759F" w:rsidRPr="00904C46">
        <w:rPr>
          <w:rFonts w:ascii="Arial Narrow" w:eastAsia="Arial" w:hAnsi="Arial Narrow"/>
          <w:lang w:val="en-US"/>
        </w:rPr>
        <w:t xml:space="preserve">socioeconomic factors and </w:t>
      </w:r>
      <w:r w:rsidR="00904C46" w:rsidRPr="00904C46">
        <w:rPr>
          <w:rFonts w:ascii="Arial Narrow" w:eastAsia="Arial" w:hAnsi="Arial Narrow"/>
          <w:lang w:val="en-US"/>
        </w:rPr>
        <w:t xml:space="preserve">the other </w:t>
      </w:r>
      <w:r w:rsidR="00330679" w:rsidRPr="00904C46">
        <w:rPr>
          <w:rFonts w:ascii="Arial Narrow" w:eastAsia="Arial" w:hAnsi="Arial Narrow"/>
          <w:lang w:val="en-US"/>
        </w:rPr>
        <w:t>adherence factors</w:t>
      </w:r>
      <w:r w:rsidR="00276B1B" w:rsidRPr="00904C46">
        <w:rPr>
          <w:rFonts w:ascii="Arial Narrow" w:eastAsia="Arial" w:hAnsi="Arial Narrow"/>
          <w:lang w:val="en-US"/>
        </w:rPr>
        <w:t xml:space="preserve">, a </w:t>
      </w:r>
      <w:r w:rsidR="00904C46" w:rsidRPr="00904C46">
        <w:rPr>
          <w:rFonts w:ascii="Arial Narrow" w:eastAsia="Arial" w:hAnsi="Arial Narrow"/>
          <w:lang w:val="en-US"/>
        </w:rPr>
        <w:t xml:space="preserve">very low positive </w:t>
      </w:r>
      <w:r w:rsidR="00F76E1B" w:rsidRPr="00904C46">
        <w:rPr>
          <w:rFonts w:ascii="Arial Narrow" w:eastAsia="Arial" w:hAnsi="Arial Narrow"/>
          <w:lang w:val="en-US"/>
        </w:rPr>
        <w:t>relation</w:t>
      </w:r>
      <w:r w:rsidR="00276B1B" w:rsidRPr="00904C46">
        <w:rPr>
          <w:rFonts w:ascii="Arial Narrow" w:eastAsia="Arial" w:hAnsi="Arial Narrow"/>
          <w:lang w:val="en-US"/>
        </w:rPr>
        <w:t xml:space="preserve"> </w:t>
      </w:r>
      <w:r w:rsidR="00904C46">
        <w:rPr>
          <w:rFonts w:ascii="Arial Narrow" w:eastAsia="Arial" w:hAnsi="Arial Narrow"/>
          <w:lang w:val="en-US"/>
        </w:rPr>
        <w:t xml:space="preserve">does exist between </w:t>
      </w:r>
      <w:r w:rsidR="00276B1B" w:rsidRPr="00904C46">
        <w:rPr>
          <w:rFonts w:ascii="Arial Narrow" w:eastAsia="Arial" w:hAnsi="Arial Narrow"/>
          <w:lang w:val="en-US"/>
        </w:rPr>
        <w:t>socio</w:t>
      </w:r>
      <w:r w:rsidR="005D305D" w:rsidRPr="00904C46">
        <w:rPr>
          <w:rFonts w:ascii="Arial Narrow" w:eastAsia="Arial" w:hAnsi="Arial Narrow"/>
          <w:lang w:val="en-US"/>
        </w:rPr>
        <w:t>economic</w:t>
      </w:r>
      <w:r w:rsidR="00C2759F" w:rsidRPr="00904C46">
        <w:rPr>
          <w:rFonts w:ascii="Arial Narrow" w:eastAsia="Arial" w:hAnsi="Arial Narrow"/>
          <w:lang w:val="en-US"/>
        </w:rPr>
        <w:t xml:space="preserve"> </w:t>
      </w:r>
      <w:r w:rsidR="00904C46" w:rsidRPr="00904C46">
        <w:rPr>
          <w:rFonts w:ascii="Arial Narrow" w:eastAsia="Arial" w:hAnsi="Arial Narrow"/>
          <w:lang w:val="en-US"/>
        </w:rPr>
        <w:t xml:space="preserve">aspects </w:t>
      </w:r>
      <w:r w:rsidR="00C2759F" w:rsidRPr="00904C46">
        <w:rPr>
          <w:rFonts w:ascii="Arial Narrow" w:eastAsia="Arial" w:hAnsi="Arial Narrow"/>
          <w:lang w:val="en-US"/>
        </w:rPr>
        <w:t>and therapeutic adherence</w:t>
      </w:r>
      <w:r w:rsidR="00904C46">
        <w:rPr>
          <w:rFonts w:ascii="Arial Narrow" w:eastAsia="Arial" w:hAnsi="Arial Narrow"/>
          <w:lang w:val="en-US"/>
        </w:rPr>
        <w:t>,</w:t>
      </w:r>
      <w:r w:rsidR="00184916" w:rsidRPr="00904C46">
        <w:rPr>
          <w:rFonts w:ascii="Arial Narrow" w:eastAsia="Arial" w:hAnsi="Arial Narrow"/>
          <w:lang w:val="en-US"/>
        </w:rPr>
        <w:t xml:space="preserve"> </w:t>
      </w:r>
      <w:r w:rsidR="00C2759F" w:rsidRPr="00904C46">
        <w:rPr>
          <w:rFonts w:ascii="Arial Narrow" w:eastAsia="Arial" w:hAnsi="Arial Narrow"/>
          <w:lang w:val="en-US"/>
        </w:rPr>
        <w:t>which</w:t>
      </w:r>
      <w:r w:rsidR="00184916" w:rsidRPr="00904C46">
        <w:rPr>
          <w:rFonts w:ascii="Arial Narrow" w:eastAsia="Arial" w:hAnsi="Arial Narrow"/>
          <w:lang w:val="en-US"/>
        </w:rPr>
        <w:t xml:space="preserve"> </w:t>
      </w:r>
      <w:r w:rsidR="00904C46">
        <w:rPr>
          <w:rFonts w:ascii="Arial Narrow" w:eastAsia="Arial" w:hAnsi="Arial Narrow"/>
          <w:lang w:val="en-US"/>
        </w:rPr>
        <w:t xml:space="preserve">could be explained by the fact that for </w:t>
      </w:r>
      <w:r w:rsidR="00C2759F" w:rsidRPr="00904C46">
        <w:rPr>
          <w:rFonts w:ascii="Arial Narrow" w:eastAsia="Arial" w:hAnsi="Arial Narrow"/>
          <w:lang w:val="en-US"/>
        </w:rPr>
        <w:t>patient</w:t>
      </w:r>
      <w:r w:rsidR="00276B1B" w:rsidRPr="00904C46">
        <w:rPr>
          <w:rFonts w:ascii="Arial Narrow" w:eastAsia="Arial" w:hAnsi="Arial Narrow"/>
          <w:lang w:val="en-US"/>
        </w:rPr>
        <w:t>s t</w:t>
      </w:r>
      <w:r w:rsidR="00904C46">
        <w:rPr>
          <w:rFonts w:ascii="Arial Narrow" w:eastAsia="Arial" w:hAnsi="Arial Narrow"/>
          <w:lang w:val="en-US"/>
        </w:rPr>
        <w:t xml:space="preserve">o have adequate </w:t>
      </w:r>
      <w:r w:rsidR="00C2759F" w:rsidRPr="00904C46">
        <w:rPr>
          <w:rFonts w:ascii="Arial Narrow" w:eastAsia="Arial" w:hAnsi="Arial Narrow"/>
          <w:lang w:val="en-US"/>
        </w:rPr>
        <w:t>adherence</w:t>
      </w:r>
      <w:r w:rsidR="00276B1B" w:rsidRPr="00904C46">
        <w:rPr>
          <w:rFonts w:ascii="Arial Narrow" w:eastAsia="Arial" w:hAnsi="Arial Narrow"/>
          <w:lang w:val="en-US"/>
        </w:rPr>
        <w:t xml:space="preserve">, </w:t>
      </w:r>
      <w:r w:rsidR="00904C46">
        <w:rPr>
          <w:rFonts w:ascii="Arial Narrow" w:eastAsia="Arial" w:hAnsi="Arial Narrow"/>
          <w:lang w:val="en-US"/>
        </w:rPr>
        <w:t xml:space="preserve">the </w:t>
      </w:r>
      <w:r w:rsidR="00276B1B" w:rsidRPr="00904C46">
        <w:rPr>
          <w:rFonts w:ascii="Arial Narrow" w:eastAsia="Arial" w:hAnsi="Arial Narrow"/>
          <w:lang w:val="en-US"/>
        </w:rPr>
        <w:t>socio</w:t>
      </w:r>
      <w:r w:rsidR="005D305D" w:rsidRPr="00904C46">
        <w:rPr>
          <w:rFonts w:ascii="Arial Narrow" w:eastAsia="Arial" w:hAnsi="Arial Narrow"/>
          <w:lang w:val="en-US"/>
        </w:rPr>
        <w:t>economic</w:t>
      </w:r>
      <w:r w:rsidR="00904C46">
        <w:rPr>
          <w:rFonts w:ascii="Arial Narrow" w:eastAsia="Arial" w:hAnsi="Arial Narrow"/>
          <w:lang w:val="en-US"/>
        </w:rPr>
        <w:t xml:space="preserve"> </w:t>
      </w:r>
      <w:r w:rsidR="00904C46" w:rsidRPr="00904C46">
        <w:rPr>
          <w:rFonts w:ascii="Arial Narrow" w:eastAsia="Arial" w:hAnsi="Arial Narrow"/>
          <w:lang w:val="en-US"/>
        </w:rPr>
        <w:t>aspects</w:t>
      </w:r>
      <w:r w:rsidR="00276B1B" w:rsidRPr="00904C46">
        <w:rPr>
          <w:rFonts w:ascii="Arial Narrow" w:eastAsia="Arial" w:hAnsi="Arial Narrow"/>
          <w:lang w:val="en-US"/>
        </w:rPr>
        <w:t xml:space="preserve"> </w:t>
      </w:r>
      <w:r w:rsidR="00904C46">
        <w:rPr>
          <w:rFonts w:ascii="Arial Narrow" w:eastAsia="Arial" w:hAnsi="Arial Narrow"/>
          <w:lang w:val="en-US"/>
        </w:rPr>
        <w:t xml:space="preserve">do </w:t>
      </w:r>
      <w:r w:rsidR="00276B1B" w:rsidRPr="00904C46">
        <w:rPr>
          <w:rFonts w:ascii="Arial Narrow" w:eastAsia="Arial" w:hAnsi="Arial Narrow"/>
          <w:lang w:val="en-US"/>
        </w:rPr>
        <w:t>no</w:t>
      </w:r>
      <w:r w:rsidR="00904C46">
        <w:rPr>
          <w:rFonts w:ascii="Arial Narrow" w:eastAsia="Arial" w:hAnsi="Arial Narrow"/>
          <w:lang w:val="en-US"/>
        </w:rPr>
        <w:t>t</w:t>
      </w:r>
      <w:r w:rsidR="00276B1B" w:rsidRPr="00904C46">
        <w:rPr>
          <w:rFonts w:ascii="Arial Narrow" w:eastAsia="Arial" w:hAnsi="Arial Narrow"/>
          <w:lang w:val="en-US"/>
        </w:rPr>
        <w:t xml:space="preserve"> </w:t>
      </w:r>
      <w:r w:rsidR="00C2759F" w:rsidRPr="00904C46">
        <w:rPr>
          <w:rFonts w:ascii="Arial Narrow" w:eastAsia="Arial" w:hAnsi="Arial Narrow"/>
          <w:lang w:val="en-US"/>
        </w:rPr>
        <w:t>influence</w:t>
      </w:r>
      <w:r w:rsidR="00276B1B" w:rsidRPr="00904C46">
        <w:rPr>
          <w:rFonts w:ascii="Arial Narrow" w:eastAsia="Arial" w:hAnsi="Arial Narrow"/>
          <w:lang w:val="en-US"/>
        </w:rPr>
        <w:t xml:space="preserve"> </w:t>
      </w:r>
      <w:r w:rsidR="00904C46">
        <w:rPr>
          <w:rFonts w:ascii="Arial Narrow" w:eastAsia="Arial" w:hAnsi="Arial Narrow"/>
          <w:lang w:val="en-US"/>
        </w:rPr>
        <w:t xml:space="preserve">so much to achieve </w:t>
      </w:r>
      <w:r w:rsidR="00C6498D" w:rsidRPr="00904C46">
        <w:rPr>
          <w:rFonts w:ascii="Arial Narrow" w:eastAsia="Arial" w:hAnsi="Arial Narrow"/>
          <w:lang w:val="en-US"/>
        </w:rPr>
        <w:t>medical-behavioral monitoring</w:t>
      </w:r>
      <w:r w:rsidR="00C2759F" w:rsidRPr="00904C46">
        <w:rPr>
          <w:rFonts w:ascii="Arial Narrow" w:eastAsia="Arial" w:hAnsi="Arial Narrow"/>
          <w:lang w:val="en-US"/>
        </w:rPr>
        <w:t xml:space="preserve"> and </w:t>
      </w:r>
      <w:r w:rsidR="00382878" w:rsidRPr="00904C46">
        <w:rPr>
          <w:rFonts w:ascii="Arial Narrow" w:eastAsia="Arial" w:hAnsi="Arial Narrow"/>
          <w:lang w:val="en-US"/>
        </w:rPr>
        <w:t>self-efficacy</w:t>
      </w:r>
      <w:r w:rsidR="00276B1B" w:rsidRPr="00904C46">
        <w:rPr>
          <w:rFonts w:ascii="Arial Narrow" w:eastAsia="Arial" w:hAnsi="Arial Narrow"/>
          <w:lang w:val="en-US"/>
        </w:rPr>
        <w:t>.</w:t>
      </w:r>
    </w:p>
    <w:p w14:paraId="784AB950" w14:textId="77777777" w:rsidR="00533BB1" w:rsidRPr="00904C46" w:rsidRDefault="00533BB1" w:rsidP="00646640">
      <w:pPr>
        <w:contextualSpacing/>
        <w:jc w:val="both"/>
        <w:rPr>
          <w:rFonts w:ascii="Arial Narrow" w:eastAsia="Arial" w:hAnsi="Arial Narrow"/>
          <w:lang w:val="en-US"/>
        </w:rPr>
      </w:pPr>
    </w:p>
    <w:p w14:paraId="43D54DF6" w14:textId="1AA21A70" w:rsidR="00276B1B" w:rsidRPr="00024362" w:rsidRDefault="00904C46" w:rsidP="00646640">
      <w:pPr>
        <w:contextualSpacing/>
        <w:jc w:val="both"/>
        <w:rPr>
          <w:rFonts w:ascii="Arial Narrow" w:eastAsia="Arial" w:hAnsi="Arial Narrow"/>
          <w:lang w:val="en-US"/>
        </w:rPr>
      </w:pPr>
      <w:r w:rsidRPr="00904C46">
        <w:rPr>
          <w:rFonts w:ascii="Arial Narrow" w:eastAsia="Arial" w:hAnsi="Arial Narrow"/>
          <w:lang w:val="en-US"/>
        </w:rPr>
        <w:t>It was not po</w:t>
      </w:r>
      <w:r>
        <w:rPr>
          <w:rFonts w:ascii="Arial Narrow" w:eastAsia="Arial" w:hAnsi="Arial Narrow"/>
          <w:lang w:val="en-US"/>
        </w:rPr>
        <w:t>s</w:t>
      </w:r>
      <w:r w:rsidRPr="00904C46">
        <w:rPr>
          <w:rFonts w:ascii="Arial Narrow" w:eastAsia="Arial" w:hAnsi="Arial Narrow"/>
          <w:lang w:val="en-US"/>
        </w:rPr>
        <w:t xml:space="preserve">sible to </w:t>
      </w:r>
      <w:r w:rsidR="00276B1B" w:rsidRPr="00904C46">
        <w:rPr>
          <w:rFonts w:ascii="Arial Narrow" w:eastAsia="Arial" w:hAnsi="Arial Narrow"/>
          <w:lang w:val="en-US"/>
        </w:rPr>
        <w:t>demo</w:t>
      </w:r>
      <w:r w:rsidRPr="00904C46">
        <w:rPr>
          <w:rFonts w:ascii="Arial Narrow" w:eastAsia="Arial" w:hAnsi="Arial Narrow"/>
          <w:lang w:val="en-US"/>
        </w:rPr>
        <w:t>n</w:t>
      </w:r>
      <w:r w:rsidR="00276B1B" w:rsidRPr="00904C46">
        <w:rPr>
          <w:rFonts w:ascii="Arial Narrow" w:eastAsia="Arial" w:hAnsi="Arial Narrow"/>
          <w:lang w:val="en-US"/>
        </w:rPr>
        <w:t>stra</w:t>
      </w:r>
      <w:r>
        <w:rPr>
          <w:rFonts w:ascii="Arial Narrow" w:eastAsia="Arial" w:hAnsi="Arial Narrow"/>
          <w:lang w:val="en-US"/>
        </w:rPr>
        <w:t xml:space="preserve">te the </w:t>
      </w:r>
      <w:r w:rsidR="00276B1B" w:rsidRPr="00904C46">
        <w:rPr>
          <w:rFonts w:ascii="Arial Narrow" w:eastAsia="Arial" w:hAnsi="Arial Narrow"/>
          <w:lang w:val="en-US"/>
        </w:rPr>
        <w:t>presenc</w:t>
      </w:r>
      <w:r>
        <w:rPr>
          <w:rFonts w:ascii="Arial Narrow" w:eastAsia="Arial" w:hAnsi="Arial Narrow"/>
          <w:lang w:val="en-US"/>
        </w:rPr>
        <w:t>e</w:t>
      </w:r>
      <w:r w:rsidR="00276B1B" w:rsidRPr="00904C46">
        <w:rPr>
          <w:rFonts w:ascii="Arial Narrow" w:eastAsia="Arial" w:hAnsi="Arial Narrow"/>
          <w:lang w:val="en-US"/>
        </w:rPr>
        <w:t xml:space="preserve"> </w:t>
      </w:r>
      <w:r>
        <w:rPr>
          <w:rFonts w:ascii="Arial Narrow" w:eastAsia="Arial" w:hAnsi="Arial Narrow"/>
          <w:lang w:val="en-US"/>
        </w:rPr>
        <w:t xml:space="preserve">of </w:t>
      </w:r>
      <w:r w:rsidR="00F76E1B" w:rsidRPr="00904C46">
        <w:rPr>
          <w:rFonts w:ascii="Arial Narrow" w:eastAsia="Arial" w:hAnsi="Arial Narrow"/>
          <w:lang w:val="en-US"/>
        </w:rPr>
        <w:t>relation</w:t>
      </w:r>
      <w:r w:rsidR="00276B1B" w:rsidRPr="00904C46">
        <w:rPr>
          <w:rFonts w:ascii="Arial Narrow" w:eastAsia="Arial" w:hAnsi="Arial Narrow"/>
          <w:lang w:val="en-US"/>
        </w:rPr>
        <w:t xml:space="preserve"> </w:t>
      </w:r>
      <w:r>
        <w:rPr>
          <w:rFonts w:ascii="Arial Narrow" w:eastAsia="Arial" w:hAnsi="Arial Narrow"/>
          <w:lang w:val="en-US"/>
        </w:rPr>
        <w:t xml:space="preserve">between the </w:t>
      </w:r>
      <w:r w:rsidR="00C2759F" w:rsidRPr="00904C46">
        <w:rPr>
          <w:rFonts w:ascii="Arial Narrow" w:eastAsia="Arial" w:hAnsi="Arial Narrow"/>
          <w:lang w:val="en-US"/>
        </w:rPr>
        <w:t>factors</w:t>
      </w:r>
      <w:r w:rsidR="00276B1B" w:rsidRPr="00904C46">
        <w:rPr>
          <w:rFonts w:ascii="Arial Narrow" w:eastAsia="Arial" w:hAnsi="Arial Narrow"/>
          <w:lang w:val="en-US"/>
        </w:rPr>
        <w:t xml:space="preserve"> </w:t>
      </w:r>
      <w:r w:rsidR="00C2759F" w:rsidRPr="00904C46">
        <w:rPr>
          <w:rFonts w:ascii="Arial Narrow" w:eastAsia="Arial" w:hAnsi="Arial Narrow"/>
          <w:lang w:val="en-US"/>
        </w:rPr>
        <w:t>related</w:t>
      </w:r>
      <w:r w:rsidR="009F0B67" w:rsidRPr="00904C46">
        <w:rPr>
          <w:rFonts w:ascii="Arial Narrow" w:eastAsia="Arial" w:hAnsi="Arial Narrow"/>
          <w:lang w:val="en-US"/>
        </w:rPr>
        <w:t xml:space="preserve"> with </w:t>
      </w:r>
      <w:r>
        <w:rPr>
          <w:rFonts w:ascii="Arial Narrow" w:eastAsia="Arial" w:hAnsi="Arial Narrow"/>
          <w:lang w:val="en-US"/>
        </w:rPr>
        <w:t xml:space="preserve">the </w:t>
      </w:r>
      <w:r w:rsidR="00382878" w:rsidRPr="00904C46">
        <w:rPr>
          <w:rFonts w:ascii="Arial Narrow" w:eastAsia="Arial" w:hAnsi="Arial Narrow"/>
          <w:lang w:val="en-US"/>
        </w:rPr>
        <w:t>provider</w:t>
      </w:r>
      <w:r w:rsidR="00276B1B" w:rsidRPr="00904C46">
        <w:rPr>
          <w:rFonts w:ascii="Arial Narrow" w:eastAsia="Arial" w:hAnsi="Arial Narrow"/>
          <w:lang w:val="en-US"/>
        </w:rPr>
        <w:t xml:space="preserve"> (</w:t>
      </w:r>
      <w:r w:rsidR="008530E5" w:rsidRPr="00904C46">
        <w:rPr>
          <w:rFonts w:ascii="Arial Narrow" w:eastAsia="Arial" w:hAnsi="Arial Narrow"/>
          <w:lang w:val="en-US"/>
        </w:rPr>
        <w:t>system</w:t>
      </w:r>
      <w:r w:rsidR="00276B1B" w:rsidRPr="00904C46">
        <w:rPr>
          <w:rFonts w:ascii="Arial Narrow" w:eastAsia="Arial" w:hAnsi="Arial Narrow"/>
          <w:lang w:val="en-US"/>
        </w:rPr>
        <w:t>s</w:t>
      </w:r>
      <w:r w:rsidR="00C2759F" w:rsidRPr="00904C46">
        <w:rPr>
          <w:rFonts w:ascii="Arial Narrow" w:eastAsia="Arial" w:hAnsi="Arial Narrow"/>
          <w:lang w:val="en-US"/>
        </w:rPr>
        <w:t xml:space="preserve"> and </w:t>
      </w:r>
      <w:r w:rsidR="00330679" w:rsidRPr="00904C46">
        <w:rPr>
          <w:rFonts w:ascii="Arial Narrow" w:eastAsia="Arial" w:hAnsi="Arial Narrow"/>
          <w:lang w:val="en-US"/>
        </w:rPr>
        <w:t>health staff</w:t>
      </w:r>
      <w:r w:rsidR="00276B1B" w:rsidRPr="00904C46">
        <w:rPr>
          <w:rFonts w:ascii="Arial Narrow" w:eastAsia="Arial" w:hAnsi="Arial Narrow"/>
          <w:lang w:val="en-US"/>
        </w:rPr>
        <w:t>)</w:t>
      </w:r>
      <w:r w:rsidR="00C2759F" w:rsidRPr="00904C46">
        <w:rPr>
          <w:rFonts w:ascii="Arial Narrow" w:eastAsia="Arial" w:hAnsi="Arial Narrow"/>
          <w:lang w:val="en-US"/>
        </w:rPr>
        <w:t xml:space="preserve"> and adherence</w:t>
      </w:r>
      <w:r w:rsidR="00276B1B" w:rsidRPr="00904C46">
        <w:rPr>
          <w:rFonts w:ascii="Arial Narrow" w:eastAsia="Arial" w:hAnsi="Arial Narrow"/>
          <w:lang w:val="en-US"/>
        </w:rPr>
        <w:t xml:space="preserve">, </w:t>
      </w:r>
      <w:r w:rsidR="00C2759F" w:rsidRPr="00904C46">
        <w:rPr>
          <w:rFonts w:ascii="Arial Narrow" w:eastAsia="Arial" w:hAnsi="Arial Narrow"/>
          <w:lang w:val="en-US"/>
        </w:rPr>
        <w:t>which</w:t>
      </w:r>
      <w:r w:rsidR="00276B1B" w:rsidRPr="00904C46">
        <w:rPr>
          <w:rFonts w:ascii="Arial Narrow" w:eastAsia="Arial" w:hAnsi="Arial Narrow"/>
          <w:lang w:val="en-US"/>
        </w:rPr>
        <w:t xml:space="preserve"> </w:t>
      </w:r>
      <w:r>
        <w:rPr>
          <w:rFonts w:ascii="Arial Narrow" w:eastAsia="Arial" w:hAnsi="Arial Narrow"/>
          <w:lang w:val="en-US"/>
        </w:rPr>
        <w:t xml:space="preserve">does </w:t>
      </w:r>
      <w:r w:rsidR="00276B1B" w:rsidRPr="00904C46">
        <w:rPr>
          <w:rFonts w:ascii="Arial Narrow" w:eastAsia="Arial" w:hAnsi="Arial Narrow"/>
          <w:lang w:val="en-US"/>
        </w:rPr>
        <w:t>no</w:t>
      </w:r>
      <w:r>
        <w:rPr>
          <w:rFonts w:ascii="Arial Narrow" w:eastAsia="Arial" w:hAnsi="Arial Narrow"/>
          <w:lang w:val="en-US"/>
        </w:rPr>
        <w:t>t</w:t>
      </w:r>
      <w:r w:rsidR="00276B1B" w:rsidRPr="00904C46">
        <w:rPr>
          <w:rFonts w:ascii="Arial Narrow" w:eastAsia="Arial" w:hAnsi="Arial Narrow"/>
          <w:lang w:val="en-US"/>
        </w:rPr>
        <w:t xml:space="preserve"> coincide</w:t>
      </w:r>
      <w:r w:rsidR="009F0B67" w:rsidRPr="00904C46">
        <w:rPr>
          <w:rFonts w:ascii="Arial Narrow" w:eastAsia="Arial" w:hAnsi="Arial Narrow"/>
          <w:lang w:val="en-US"/>
        </w:rPr>
        <w:t xml:space="preserve"> with </w:t>
      </w:r>
      <w:r>
        <w:rPr>
          <w:rFonts w:ascii="Arial Narrow" w:eastAsia="Arial" w:hAnsi="Arial Narrow"/>
          <w:lang w:val="en-US"/>
        </w:rPr>
        <w:t xml:space="preserve">that </w:t>
      </w:r>
      <w:r w:rsidR="00276B1B" w:rsidRPr="00904C46">
        <w:rPr>
          <w:rFonts w:ascii="Arial Narrow" w:eastAsia="Arial" w:hAnsi="Arial Narrow"/>
          <w:lang w:val="en-US"/>
        </w:rPr>
        <w:t>men</w:t>
      </w:r>
      <w:r>
        <w:rPr>
          <w:rFonts w:ascii="Arial Narrow" w:eastAsia="Arial" w:hAnsi="Arial Narrow"/>
          <w:lang w:val="en-US"/>
        </w:rPr>
        <w:t xml:space="preserve">tioned by the </w:t>
      </w:r>
      <w:r w:rsidR="005D305D" w:rsidRPr="00904C46">
        <w:rPr>
          <w:rFonts w:ascii="Arial Narrow" w:eastAsia="Arial" w:hAnsi="Arial Narrow"/>
          <w:lang w:val="en-US"/>
        </w:rPr>
        <w:t>WHO</w:t>
      </w:r>
      <w:r w:rsidR="00C2759F" w:rsidRPr="00904C46">
        <w:rPr>
          <w:rFonts w:ascii="Arial Narrow" w:eastAsia="Arial" w:hAnsi="Arial Narrow"/>
          <w:lang w:val="en-US"/>
        </w:rPr>
        <w:t xml:space="preserve"> and </w:t>
      </w:r>
      <w:r w:rsidR="00276B1B" w:rsidRPr="00904C46">
        <w:rPr>
          <w:rFonts w:ascii="Arial Narrow" w:eastAsia="Arial" w:hAnsi="Arial Narrow"/>
          <w:lang w:val="en-US"/>
        </w:rPr>
        <w:t>ot</w:t>
      </w:r>
      <w:r>
        <w:rPr>
          <w:rFonts w:ascii="Arial Narrow" w:eastAsia="Arial" w:hAnsi="Arial Narrow"/>
          <w:lang w:val="en-US"/>
        </w:rPr>
        <w:t xml:space="preserve">her </w:t>
      </w:r>
      <w:r w:rsidR="00276B1B" w:rsidRPr="00904C46">
        <w:rPr>
          <w:rFonts w:ascii="Arial Narrow" w:eastAsia="Arial" w:hAnsi="Arial Narrow"/>
          <w:lang w:val="en-US"/>
        </w:rPr>
        <w:t>investiga</w:t>
      </w:r>
      <w:r w:rsidR="00DF0D29" w:rsidRPr="00904C46">
        <w:rPr>
          <w:rFonts w:ascii="Arial Narrow" w:eastAsia="Arial" w:hAnsi="Arial Narrow"/>
          <w:lang w:val="en-US"/>
        </w:rPr>
        <w:t>tions</w:t>
      </w:r>
      <w:r w:rsidR="00276B1B" w:rsidRPr="00904C46">
        <w:rPr>
          <w:rFonts w:ascii="Arial Narrow" w:eastAsia="Arial" w:hAnsi="Arial Narrow"/>
          <w:lang w:val="en-US"/>
        </w:rPr>
        <w:t xml:space="preserve"> </w:t>
      </w:r>
      <w:r>
        <w:rPr>
          <w:rFonts w:ascii="Arial Narrow" w:eastAsia="Arial" w:hAnsi="Arial Narrow"/>
          <w:lang w:val="en-US"/>
        </w:rPr>
        <w:t xml:space="preserve">that </w:t>
      </w:r>
      <w:r w:rsidR="00276B1B" w:rsidRPr="00904C46">
        <w:rPr>
          <w:rFonts w:ascii="Arial Narrow" w:eastAsia="Arial" w:hAnsi="Arial Narrow"/>
          <w:lang w:val="en-US"/>
        </w:rPr>
        <w:t xml:space="preserve">report </w:t>
      </w:r>
      <w:r>
        <w:rPr>
          <w:rFonts w:ascii="Arial Narrow" w:eastAsia="Arial" w:hAnsi="Arial Narrow"/>
          <w:lang w:val="en-US"/>
        </w:rPr>
        <w:t xml:space="preserve">the </w:t>
      </w:r>
      <w:r w:rsidR="00276B1B" w:rsidRPr="00904C46">
        <w:rPr>
          <w:rFonts w:ascii="Arial Narrow" w:eastAsia="Arial" w:hAnsi="Arial Narrow"/>
          <w:lang w:val="en-US"/>
        </w:rPr>
        <w:t>influenc</w:t>
      </w:r>
      <w:r>
        <w:rPr>
          <w:rFonts w:ascii="Arial Narrow" w:eastAsia="Arial" w:hAnsi="Arial Narrow"/>
          <w:lang w:val="en-US"/>
        </w:rPr>
        <w:t>e</w:t>
      </w:r>
      <w:r w:rsidR="00276B1B" w:rsidRPr="00904C46">
        <w:rPr>
          <w:rFonts w:ascii="Arial Narrow" w:eastAsia="Arial" w:hAnsi="Arial Narrow"/>
          <w:lang w:val="en-US"/>
        </w:rPr>
        <w:t xml:space="preserve"> </w:t>
      </w:r>
      <w:r>
        <w:rPr>
          <w:rFonts w:ascii="Arial Narrow" w:eastAsia="Arial" w:hAnsi="Arial Narrow"/>
          <w:lang w:val="en-US"/>
        </w:rPr>
        <w:t xml:space="preserve">of the </w:t>
      </w:r>
      <w:r w:rsidR="00382878" w:rsidRPr="00904C46">
        <w:rPr>
          <w:rFonts w:ascii="Arial Narrow" w:eastAsia="Arial" w:hAnsi="Arial Narrow"/>
          <w:lang w:val="en-US"/>
        </w:rPr>
        <w:t>provider</w:t>
      </w:r>
      <w:r w:rsidR="00276B1B" w:rsidRPr="00904C46">
        <w:rPr>
          <w:rFonts w:ascii="Arial Narrow" w:eastAsia="Arial" w:hAnsi="Arial Narrow"/>
          <w:lang w:val="en-US"/>
        </w:rPr>
        <w:t xml:space="preserve"> </w:t>
      </w:r>
      <w:r>
        <w:rPr>
          <w:rFonts w:ascii="Arial Narrow" w:eastAsia="Arial" w:hAnsi="Arial Narrow"/>
          <w:lang w:val="en-US"/>
        </w:rPr>
        <w:t>o</w:t>
      </w:r>
      <w:r w:rsidR="00276B1B" w:rsidRPr="00904C46">
        <w:rPr>
          <w:rFonts w:ascii="Arial Narrow" w:eastAsia="Arial" w:hAnsi="Arial Narrow"/>
          <w:lang w:val="en-US"/>
        </w:rPr>
        <w:t xml:space="preserve">n </w:t>
      </w:r>
      <w:r w:rsidR="00C2759F" w:rsidRPr="00904C46">
        <w:rPr>
          <w:rFonts w:ascii="Arial Narrow" w:eastAsia="Arial" w:hAnsi="Arial Narrow"/>
          <w:lang w:val="en-US"/>
        </w:rPr>
        <w:t>adherence</w:t>
      </w:r>
      <w:r w:rsidR="00276B1B" w:rsidRPr="00904C46">
        <w:rPr>
          <w:rFonts w:ascii="Arial Narrow" w:eastAsia="Arial" w:hAnsi="Arial Narrow"/>
          <w:lang w:val="en-US"/>
        </w:rPr>
        <w:t>, inclu</w:t>
      </w:r>
      <w:r>
        <w:rPr>
          <w:rFonts w:ascii="Arial Narrow" w:eastAsia="Arial" w:hAnsi="Arial Narrow"/>
          <w:lang w:val="en-US"/>
        </w:rPr>
        <w:t xml:space="preserve">ding the </w:t>
      </w:r>
      <w:r w:rsidR="005D305D" w:rsidRPr="00904C46">
        <w:rPr>
          <w:rFonts w:ascii="Arial Narrow" w:eastAsia="Arial" w:hAnsi="Arial Narrow"/>
          <w:lang w:val="en-US"/>
        </w:rPr>
        <w:t>work</w:t>
      </w:r>
      <w:r w:rsidR="00276B1B" w:rsidRPr="00904C46">
        <w:rPr>
          <w:rFonts w:ascii="Arial Narrow" w:eastAsia="Arial" w:hAnsi="Arial Narrow"/>
          <w:lang w:val="en-US"/>
        </w:rPr>
        <w:t xml:space="preserve"> </w:t>
      </w:r>
      <w:r>
        <w:rPr>
          <w:rFonts w:ascii="Arial Narrow" w:eastAsia="Arial" w:hAnsi="Arial Narrow"/>
          <w:lang w:val="en-US"/>
        </w:rPr>
        <w:t>by governmental entities</w:t>
      </w:r>
      <w:r w:rsidR="00276B1B" w:rsidRPr="00904C46">
        <w:rPr>
          <w:rFonts w:ascii="Arial Narrow" w:eastAsia="Arial" w:hAnsi="Arial Narrow"/>
          <w:lang w:val="en-US"/>
        </w:rPr>
        <w:t xml:space="preserve">, </w:t>
      </w:r>
      <w:r>
        <w:rPr>
          <w:rFonts w:ascii="Arial Narrow" w:eastAsia="Arial" w:hAnsi="Arial Narrow"/>
          <w:lang w:val="en-US"/>
        </w:rPr>
        <w:t>insurance carriers,</w:t>
      </w:r>
      <w:r w:rsidR="00C2759F" w:rsidRPr="00904C46">
        <w:rPr>
          <w:rFonts w:ascii="Arial Narrow" w:eastAsia="Arial" w:hAnsi="Arial Narrow"/>
          <w:lang w:val="en-US"/>
        </w:rPr>
        <w:t xml:space="preserve"> and </w:t>
      </w:r>
      <w:r>
        <w:rPr>
          <w:rFonts w:ascii="Arial Narrow" w:eastAsia="Arial" w:hAnsi="Arial Narrow"/>
          <w:lang w:val="en-US"/>
        </w:rPr>
        <w:t xml:space="preserve">the </w:t>
      </w:r>
      <w:r w:rsidR="008530E5" w:rsidRPr="00904C46">
        <w:rPr>
          <w:rFonts w:ascii="Arial Narrow" w:eastAsia="Arial" w:hAnsi="Arial Narrow"/>
          <w:lang w:val="en-US"/>
        </w:rPr>
        <w:t>health staff</w:t>
      </w:r>
      <w:r w:rsidR="00276B1B" w:rsidRPr="00904C46">
        <w:rPr>
          <w:rFonts w:ascii="Arial Narrow" w:eastAsia="Arial" w:hAnsi="Arial Narrow"/>
          <w:lang w:val="en-US"/>
        </w:rPr>
        <w:t xml:space="preserve">. </w:t>
      </w:r>
      <w:r w:rsidRPr="00904C46">
        <w:rPr>
          <w:rFonts w:ascii="Arial Narrow" w:eastAsia="Arial" w:hAnsi="Arial Narrow"/>
          <w:lang w:val="en-US"/>
        </w:rPr>
        <w:t xml:space="preserve">In the </w:t>
      </w:r>
      <w:r w:rsidR="005D305D" w:rsidRPr="00904C46">
        <w:rPr>
          <w:rFonts w:ascii="Arial Narrow" w:eastAsia="Arial" w:hAnsi="Arial Narrow"/>
          <w:lang w:val="en-US"/>
        </w:rPr>
        <w:t>research</w:t>
      </w:r>
      <w:r w:rsidR="00276B1B" w:rsidRPr="00904C46">
        <w:rPr>
          <w:rFonts w:ascii="Arial Narrow" w:eastAsia="Arial" w:hAnsi="Arial Narrow"/>
          <w:lang w:val="en-US"/>
        </w:rPr>
        <w:t xml:space="preserve"> </w:t>
      </w:r>
      <w:r w:rsidRPr="00904C46">
        <w:rPr>
          <w:rFonts w:ascii="Arial Narrow" w:eastAsia="Arial" w:hAnsi="Arial Narrow"/>
          <w:lang w:val="en-US"/>
        </w:rPr>
        <w:t xml:space="preserve">by </w:t>
      </w:r>
      <w:r w:rsidR="00276B1B" w:rsidRPr="00904C46">
        <w:rPr>
          <w:rFonts w:ascii="Arial Narrow" w:eastAsia="Arial" w:hAnsi="Arial Narrow"/>
          <w:lang w:val="en-US"/>
        </w:rPr>
        <w:t>Ortega</w:t>
      </w:r>
      <w:r w:rsidR="00C2759F" w:rsidRPr="00904C46">
        <w:rPr>
          <w:rFonts w:ascii="Arial Narrow" w:eastAsia="Arial" w:hAnsi="Arial Narrow"/>
          <w:lang w:val="en-US"/>
        </w:rPr>
        <w:t xml:space="preserve"> and </w:t>
      </w:r>
      <w:proofErr w:type="gramStart"/>
      <w:r w:rsidR="00276B1B" w:rsidRPr="00904C46">
        <w:rPr>
          <w:rFonts w:ascii="Arial Narrow" w:eastAsia="Arial" w:hAnsi="Arial Narrow"/>
          <w:lang w:val="en-US"/>
        </w:rPr>
        <w:t>Vargas</w:t>
      </w:r>
      <w:r w:rsidR="00AC2150">
        <w:rPr>
          <w:rFonts w:ascii="Arial Narrow" w:eastAsia="Arial" w:hAnsi="Arial Narrow"/>
          <w:lang w:val="en-US"/>
        </w:rPr>
        <w:t>,</w:t>
      </w:r>
      <w:r w:rsidR="00567923" w:rsidRPr="00904C46">
        <w:rPr>
          <w:rFonts w:ascii="Arial Narrow" w:eastAsia="Arial" w:hAnsi="Arial Narrow"/>
          <w:vertAlign w:val="superscript"/>
          <w:lang w:val="en-US"/>
        </w:rPr>
        <w:t>(</w:t>
      </w:r>
      <w:proofErr w:type="gramEnd"/>
      <w:r w:rsidR="00234D35" w:rsidRPr="00904C46">
        <w:rPr>
          <w:rFonts w:ascii="Arial Narrow" w:eastAsia="Arial" w:hAnsi="Arial Narrow"/>
          <w:vertAlign w:val="superscript"/>
          <w:lang w:val="en-US"/>
        </w:rPr>
        <w:t>20</w:t>
      </w:r>
      <w:r w:rsidR="00567923" w:rsidRPr="00904C46">
        <w:rPr>
          <w:rFonts w:ascii="Arial Narrow" w:eastAsia="Arial" w:hAnsi="Arial Narrow"/>
          <w:vertAlign w:val="superscript"/>
          <w:lang w:val="en-US"/>
        </w:rPr>
        <w:t>)</w:t>
      </w:r>
      <w:r w:rsidRPr="00904C46">
        <w:rPr>
          <w:rFonts w:ascii="Arial Narrow" w:eastAsia="Arial" w:hAnsi="Arial Narrow"/>
          <w:lang w:val="en-US"/>
        </w:rPr>
        <w:t xml:space="preserve"> </w:t>
      </w:r>
      <w:r w:rsidR="00C2759F" w:rsidRPr="00904C46">
        <w:rPr>
          <w:rFonts w:ascii="Arial Narrow" w:eastAsia="Arial" w:hAnsi="Arial Narrow"/>
          <w:lang w:val="en-US"/>
        </w:rPr>
        <w:t>this</w:t>
      </w:r>
      <w:r w:rsidR="00276B1B" w:rsidRPr="00904C46">
        <w:rPr>
          <w:rFonts w:ascii="Arial Narrow" w:eastAsia="Arial" w:hAnsi="Arial Narrow"/>
          <w:lang w:val="en-US"/>
        </w:rPr>
        <w:t xml:space="preserve"> factor </w:t>
      </w:r>
      <w:r w:rsidRPr="00904C46">
        <w:rPr>
          <w:rFonts w:ascii="Arial Narrow" w:eastAsia="Arial" w:hAnsi="Arial Narrow"/>
          <w:lang w:val="en-US"/>
        </w:rPr>
        <w:t xml:space="preserve">showed higher </w:t>
      </w:r>
      <w:r w:rsidR="00F76E1B" w:rsidRPr="00904C46">
        <w:rPr>
          <w:rFonts w:ascii="Arial Narrow" w:eastAsia="Arial" w:hAnsi="Arial Narrow"/>
          <w:lang w:val="en-US"/>
        </w:rPr>
        <w:t>difference</w:t>
      </w:r>
      <w:r w:rsidR="00276B1B" w:rsidRPr="00904C46">
        <w:rPr>
          <w:rFonts w:ascii="Arial Narrow" w:eastAsia="Arial" w:hAnsi="Arial Narrow"/>
          <w:lang w:val="en-US"/>
        </w:rPr>
        <w:t xml:space="preserve"> </w:t>
      </w:r>
      <w:r w:rsidRPr="00904C46">
        <w:rPr>
          <w:rFonts w:ascii="Arial Narrow" w:eastAsia="Arial" w:hAnsi="Arial Narrow"/>
          <w:lang w:val="en-US"/>
        </w:rPr>
        <w:t xml:space="preserve">among the </w:t>
      </w:r>
      <w:r w:rsidR="00276B1B" w:rsidRPr="00904C46">
        <w:rPr>
          <w:rFonts w:ascii="Arial Narrow" w:eastAsia="Arial" w:hAnsi="Arial Narrow"/>
          <w:lang w:val="en-US"/>
        </w:rPr>
        <w:t>di</w:t>
      </w:r>
      <w:r w:rsidRPr="00904C46">
        <w:rPr>
          <w:rFonts w:ascii="Arial Narrow" w:eastAsia="Arial" w:hAnsi="Arial Narrow"/>
          <w:lang w:val="en-US"/>
        </w:rPr>
        <w:t>f</w:t>
      </w:r>
      <w:r w:rsidR="00276B1B" w:rsidRPr="00904C46">
        <w:rPr>
          <w:rFonts w:ascii="Arial Narrow" w:eastAsia="Arial" w:hAnsi="Arial Narrow"/>
          <w:lang w:val="en-US"/>
        </w:rPr>
        <w:t>ferent gr</w:t>
      </w:r>
      <w:r>
        <w:rPr>
          <w:rFonts w:ascii="Arial Narrow" w:eastAsia="Arial" w:hAnsi="Arial Narrow"/>
          <w:lang w:val="en-US"/>
        </w:rPr>
        <w:t>o</w:t>
      </w:r>
      <w:r w:rsidR="00276B1B" w:rsidRPr="00904C46">
        <w:rPr>
          <w:rFonts w:ascii="Arial Narrow" w:eastAsia="Arial" w:hAnsi="Arial Narrow"/>
          <w:lang w:val="en-US"/>
        </w:rPr>
        <w:t xml:space="preserve">ups </w:t>
      </w:r>
      <w:r>
        <w:rPr>
          <w:rFonts w:ascii="Arial Narrow" w:eastAsia="Arial" w:hAnsi="Arial Narrow"/>
          <w:lang w:val="en-US"/>
        </w:rPr>
        <w:t xml:space="preserve">of </w:t>
      </w:r>
      <w:r w:rsidR="00276B1B" w:rsidRPr="00904C46">
        <w:rPr>
          <w:rFonts w:ascii="Arial Narrow" w:eastAsia="Arial" w:hAnsi="Arial Narrow"/>
          <w:lang w:val="en-US"/>
        </w:rPr>
        <w:t>situa</w:t>
      </w:r>
      <w:r>
        <w:rPr>
          <w:rFonts w:ascii="Arial Narrow" w:eastAsia="Arial" w:hAnsi="Arial Narrow"/>
          <w:lang w:val="en-US"/>
        </w:rPr>
        <w:t xml:space="preserve">tion of </w:t>
      </w:r>
      <w:r w:rsidR="00C2759F" w:rsidRPr="00904C46">
        <w:rPr>
          <w:rFonts w:ascii="Arial Narrow" w:eastAsia="Arial" w:hAnsi="Arial Narrow"/>
          <w:lang w:val="en-US"/>
        </w:rPr>
        <w:t>adherence</w:t>
      </w:r>
      <w:r w:rsidR="00276B1B" w:rsidRPr="00904C46">
        <w:rPr>
          <w:rFonts w:ascii="Arial Narrow" w:eastAsia="Arial" w:hAnsi="Arial Narrow"/>
          <w:lang w:val="en-US"/>
        </w:rPr>
        <w:t xml:space="preserve">, </w:t>
      </w:r>
      <w:r w:rsidR="003749AC" w:rsidRPr="00904C46">
        <w:rPr>
          <w:rFonts w:ascii="Arial Narrow" w:eastAsia="Arial" w:hAnsi="Arial Narrow"/>
          <w:lang w:val="en-US"/>
        </w:rPr>
        <w:t>consider</w:t>
      </w:r>
      <w:r>
        <w:rPr>
          <w:rFonts w:ascii="Arial Narrow" w:eastAsia="Arial" w:hAnsi="Arial Narrow"/>
          <w:lang w:val="en-US"/>
        </w:rPr>
        <w:t xml:space="preserve">ing that the </w:t>
      </w:r>
      <w:r w:rsidR="00F76E1B" w:rsidRPr="00904C46">
        <w:rPr>
          <w:rFonts w:ascii="Arial Narrow" w:eastAsia="Arial" w:hAnsi="Arial Narrow"/>
          <w:lang w:val="en-US"/>
        </w:rPr>
        <w:t>relation</w:t>
      </w:r>
      <w:r w:rsidR="003749AC" w:rsidRPr="00904C46">
        <w:rPr>
          <w:rFonts w:ascii="Arial Narrow" w:eastAsia="Arial" w:hAnsi="Arial Narrow"/>
          <w:lang w:val="en-US"/>
        </w:rPr>
        <w:t xml:space="preserve"> exist</w:t>
      </w:r>
      <w:r>
        <w:rPr>
          <w:rFonts w:ascii="Arial Narrow" w:eastAsia="Arial" w:hAnsi="Arial Narrow"/>
          <w:lang w:val="en-US"/>
        </w:rPr>
        <w:t>ing</w:t>
      </w:r>
      <w:r w:rsidR="003749AC" w:rsidRPr="00904C46">
        <w:rPr>
          <w:rFonts w:ascii="Arial Narrow" w:eastAsia="Arial" w:hAnsi="Arial Narrow"/>
          <w:lang w:val="en-US"/>
        </w:rPr>
        <w:t xml:space="preserve"> </w:t>
      </w:r>
      <w:r>
        <w:rPr>
          <w:rFonts w:ascii="Arial Narrow" w:eastAsia="Arial" w:hAnsi="Arial Narrow"/>
          <w:lang w:val="en-US"/>
        </w:rPr>
        <w:t xml:space="preserve">between </w:t>
      </w:r>
      <w:r w:rsidR="00C2759F" w:rsidRPr="00904C46">
        <w:rPr>
          <w:rFonts w:ascii="Arial Narrow" w:eastAsia="Arial" w:hAnsi="Arial Narrow"/>
          <w:lang w:val="en-US"/>
        </w:rPr>
        <w:t>patient</w:t>
      </w:r>
      <w:r>
        <w:rPr>
          <w:rFonts w:ascii="Arial Narrow" w:eastAsia="Arial" w:hAnsi="Arial Narrow"/>
          <w:lang w:val="en-US"/>
        </w:rPr>
        <w:t>s</w:t>
      </w:r>
      <w:r w:rsidR="00C2759F" w:rsidRPr="00904C46">
        <w:rPr>
          <w:rFonts w:ascii="Arial Narrow" w:eastAsia="Arial" w:hAnsi="Arial Narrow"/>
          <w:lang w:val="en-US"/>
        </w:rPr>
        <w:t xml:space="preserve"> and </w:t>
      </w:r>
      <w:r>
        <w:rPr>
          <w:rFonts w:ascii="Arial Narrow" w:eastAsia="Arial" w:hAnsi="Arial Narrow"/>
          <w:lang w:val="en-US"/>
        </w:rPr>
        <w:t xml:space="preserve">the </w:t>
      </w:r>
      <w:r w:rsidR="00C2759F" w:rsidRPr="00904C46">
        <w:rPr>
          <w:rFonts w:ascii="Arial Narrow" w:eastAsia="Arial" w:hAnsi="Arial Narrow"/>
          <w:lang w:val="en-US"/>
        </w:rPr>
        <w:t>health provider</w:t>
      </w:r>
      <w:r w:rsidR="003749AC" w:rsidRPr="00904C46">
        <w:rPr>
          <w:rFonts w:ascii="Arial Narrow" w:eastAsia="Arial" w:hAnsi="Arial Narrow"/>
          <w:lang w:val="en-US"/>
        </w:rPr>
        <w:t xml:space="preserve"> </w:t>
      </w:r>
      <w:r>
        <w:rPr>
          <w:rFonts w:ascii="Arial Narrow" w:eastAsia="Arial" w:hAnsi="Arial Narrow"/>
          <w:lang w:val="en-US"/>
        </w:rPr>
        <w:t xml:space="preserve">is quite </w:t>
      </w:r>
      <w:r w:rsidR="00F76E1B" w:rsidRPr="00904C46">
        <w:rPr>
          <w:rFonts w:ascii="Arial Narrow" w:eastAsia="Arial" w:hAnsi="Arial Narrow"/>
          <w:lang w:val="en-US"/>
        </w:rPr>
        <w:t>important</w:t>
      </w:r>
      <w:r w:rsidR="003749AC" w:rsidRPr="00904C46">
        <w:rPr>
          <w:rFonts w:ascii="Arial Narrow" w:eastAsia="Arial" w:hAnsi="Arial Narrow"/>
          <w:lang w:val="en-US"/>
        </w:rPr>
        <w:t xml:space="preserve"> </w:t>
      </w:r>
      <w:r>
        <w:rPr>
          <w:rFonts w:ascii="Arial Narrow" w:eastAsia="Arial" w:hAnsi="Arial Narrow"/>
          <w:lang w:val="en-US"/>
        </w:rPr>
        <w:t xml:space="preserve">on the degree of </w:t>
      </w:r>
      <w:r w:rsidR="00C2759F" w:rsidRPr="00904C46">
        <w:rPr>
          <w:rFonts w:ascii="Arial Narrow" w:eastAsia="Arial" w:hAnsi="Arial Narrow"/>
          <w:lang w:val="en-US"/>
        </w:rPr>
        <w:t>adherence</w:t>
      </w:r>
      <w:r w:rsidR="003749AC" w:rsidRPr="00904C46">
        <w:rPr>
          <w:rFonts w:ascii="Arial Narrow" w:eastAsia="Arial" w:hAnsi="Arial Narrow"/>
          <w:lang w:val="en-US"/>
        </w:rPr>
        <w:t xml:space="preserve">. </w:t>
      </w:r>
      <w:r w:rsidRPr="00024362">
        <w:rPr>
          <w:rFonts w:ascii="Arial Narrow" w:eastAsia="Arial" w:hAnsi="Arial Narrow"/>
          <w:lang w:val="en-US"/>
        </w:rPr>
        <w:t>With r</w:t>
      </w:r>
      <w:r w:rsidR="00276B1B" w:rsidRPr="00024362">
        <w:rPr>
          <w:rFonts w:ascii="Arial Narrow" w:eastAsia="Arial" w:hAnsi="Arial Narrow"/>
          <w:lang w:val="en-US"/>
        </w:rPr>
        <w:t>espect</w:t>
      </w:r>
      <w:r w:rsidRPr="00024362">
        <w:rPr>
          <w:rFonts w:ascii="Arial Narrow" w:eastAsia="Arial" w:hAnsi="Arial Narrow"/>
          <w:lang w:val="en-US"/>
        </w:rPr>
        <w:t xml:space="preserve"> t</w:t>
      </w:r>
      <w:r w:rsidR="00276B1B" w:rsidRPr="00024362">
        <w:rPr>
          <w:rFonts w:ascii="Arial Narrow" w:eastAsia="Arial" w:hAnsi="Arial Narrow"/>
          <w:lang w:val="en-US"/>
        </w:rPr>
        <w:t xml:space="preserve">o </w:t>
      </w:r>
      <w:r w:rsidR="00C2759F" w:rsidRPr="00024362">
        <w:rPr>
          <w:rFonts w:ascii="Arial Narrow" w:eastAsia="Arial" w:hAnsi="Arial Narrow"/>
          <w:lang w:val="en-US"/>
        </w:rPr>
        <w:t>this</w:t>
      </w:r>
      <w:r w:rsidRPr="00024362">
        <w:rPr>
          <w:rFonts w:ascii="Arial Narrow" w:eastAsia="Arial" w:hAnsi="Arial Narrow"/>
          <w:lang w:val="en-US"/>
        </w:rPr>
        <w:t>,</w:t>
      </w:r>
      <w:r w:rsidR="00276B1B" w:rsidRPr="00024362">
        <w:rPr>
          <w:rFonts w:ascii="Arial Narrow" w:eastAsia="Arial" w:hAnsi="Arial Narrow"/>
          <w:lang w:val="en-US"/>
        </w:rPr>
        <w:t xml:space="preserve"> </w:t>
      </w:r>
      <w:r w:rsidRPr="00024362">
        <w:rPr>
          <w:rFonts w:ascii="Arial Narrow" w:eastAsia="Arial" w:hAnsi="Arial Narrow"/>
          <w:lang w:val="en-US"/>
        </w:rPr>
        <w:t xml:space="preserve">the </w:t>
      </w:r>
      <w:proofErr w:type="gramStart"/>
      <w:r w:rsidR="005D305D" w:rsidRPr="00024362">
        <w:rPr>
          <w:rFonts w:ascii="Arial Narrow" w:eastAsia="Arial" w:hAnsi="Arial Narrow"/>
          <w:lang w:val="en-US"/>
        </w:rPr>
        <w:t>WHO</w:t>
      </w:r>
      <w:r w:rsidR="00567923" w:rsidRPr="00024362">
        <w:rPr>
          <w:rFonts w:ascii="Arial Narrow" w:eastAsia="Arial" w:hAnsi="Arial Narrow"/>
          <w:vertAlign w:val="superscript"/>
          <w:lang w:val="en-US"/>
        </w:rPr>
        <w:t>(</w:t>
      </w:r>
      <w:proofErr w:type="gramEnd"/>
      <w:r w:rsidR="003749AC" w:rsidRPr="00024362">
        <w:rPr>
          <w:rFonts w:ascii="Arial Narrow" w:eastAsia="Arial" w:hAnsi="Arial Narrow"/>
          <w:vertAlign w:val="superscript"/>
          <w:lang w:val="en-US"/>
        </w:rPr>
        <w:t>7</w:t>
      </w:r>
      <w:r w:rsidR="00567923" w:rsidRPr="00024362">
        <w:rPr>
          <w:rFonts w:ascii="Arial Narrow" w:eastAsia="Arial" w:hAnsi="Arial Narrow"/>
          <w:vertAlign w:val="superscript"/>
          <w:lang w:val="en-US"/>
        </w:rPr>
        <w:t>)</w:t>
      </w:r>
      <w:r w:rsidR="004042CB" w:rsidRPr="00024362">
        <w:rPr>
          <w:rFonts w:ascii="Arial Narrow" w:eastAsia="Arial" w:hAnsi="Arial Narrow"/>
          <w:lang w:val="en-US"/>
        </w:rPr>
        <w:t xml:space="preserve"> </w:t>
      </w:r>
      <w:r w:rsidR="00024362" w:rsidRPr="00024362">
        <w:rPr>
          <w:rFonts w:ascii="Arial Narrow" w:eastAsia="Arial" w:hAnsi="Arial Narrow"/>
          <w:lang w:val="en-US"/>
        </w:rPr>
        <w:t>i</w:t>
      </w:r>
      <w:r w:rsidR="00276B1B" w:rsidRPr="00024362">
        <w:rPr>
          <w:rFonts w:ascii="Arial Narrow" w:eastAsia="Arial" w:hAnsi="Arial Narrow"/>
          <w:lang w:val="en-US"/>
        </w:rPr>
        <w:t>s e</w:t>
      </w:r>
      <w:r w:rsidR="00024362" w:rsidRPr="00024362">
        <w:rPr>
          <w:rFonts w:ascii="Arial Narrow" w:eastAsia="Arial" w:hAnsi="Arial Narrow"/>
          <w:lang w:val="en-US"/>
        </w:rPr>
        <w:t xml:space="preserve">mphatic in stating that the health care </w:t>
      </w:r>
      <w:r w:rsidR="008530E5" w:rsidRPr="00024362">
        <w:rPr>
          <w:rFonts w:ascii="Arial Narrow" w:eastAsia="Arial" w:hAnsi="Arial Narrow"/>
          <w:lang w:val="en-US"/>
        </w:rPr>
        <w:t>system</w:t>
      </w:r>
      <w:r w:rsidR="003749AC" w:rsidRPr="00024362">
        <w:rPr>
          <w:rFonts w:ascii="Arial Narrow" w:eastAsia="Arial" w:hAnsi="Arial Narrow"/>
          <w:lang w:val="en-US"/>
        </w:rPr>
        <w:t xml:space="preserve"> </w:t>
      </w:r>
      <w:r w:rsidR="00024362" w:rsidRPr="00024362">
        <w:rPr>
          <w:rFonts w:ascii="Arial Narrow" w:eastAsia="Arial" w:hAnsi="Arial Narrow"/>
          <w:lang w:val="en-US"/>
        </w:rPr>
        <w:t>impacts potentially o</w:t>
      </w:r>
      <w:r w:rsidR="003749AC" w:rsidRPr="00024362">
        <w:rPr>
          <w:rFonts w:ascii="Arial Narrow" w:eastAsia="Arial" w:hAnsi="Arial Narrow"/>
          <w:lang w:val="en-US"/>
        </w:rPr>
        <w:t xml:space="preserve">n </w:t>
      </w:r>
      <w:r w:rsidR="00024362" w:rsidRPr="00024362">
        <w:rPr>
          <w:rFonts w:ascii="Arial Narrow" w:eastAsia="Arial" w:hAnsi="Arial Narrow"/>
          <w:lang w:val="en-US"/>
        </w:rPr>
        <w:t>the</w:t>
      </w:r>
      <w:r w:rsidR="003749AC" w:rsidRPr="00024362">
        <w:rPr>
          <w:rFonts w:ascii="Arial Narrow" w:eastAsia="Arial" w:hAnsi="Arial Narrow"/>
          <w:lang w:val="en-US"/>
        </w:rPr>
        <w:t xml:space="preserve"> </w:t>
      </w:r>
      <w:r w:rsidR="00024362" w:rsidRPr="00024362">
        <w:rPr>
          <w:rFonts w:ascii="Arial Narrow" w:eastAsia="Arial" w:hAnsi="Arial Narrow"/>
          <w:lang w:val="en-US"/>
        </w:rPr>
        <w:t xml:space="preserve">patients’ </w:t>
      </w:r>
      <w:r w:rsidR="008530E5" w:rsidRPr="00024362">
        <w:rPr>
          <w:rFonts w:ascii="Arial Narrow" w:eastAsia="Arial" w:hAnsi="Arial Narrow"/>
          <w:lang w:val="en-US"/>
        </w:rPr>
        <w:t>adherence behavior</w:t>
      </w:r>
      <w:r w:rsidR="003749AC" w:rsidRPr="00024362">
        <w:rPr>
          <w:rFonts w:ascii="Arial Narrow" w:eastAsia="Arial" w:hAnsi="Arial Narrow"/>
          <w:lang w:val="en-US"/>
        </w:rPr>
        <w:t xml:space="preserve">. </w:t>
      </w:r>
      <w:r w:rsidR="00024362" w:rsidRPr="00024362">
        <w:rPr>
          <w:rFonts w:ascii="Arial Narrow" w:eastAsia="Arial" w:hAnsi="Arial Narrow"/>
          <w:lang w:val="en-US"/>
        </w:rPr>
        <w:t>I</w:t>
      </w:r>
      <w:r w:rsidR="00276B1B" w:rsidRPr="00024362">
        <w:rPr>
          <w:rFonts w:ascii="Arial Narrow" w:eastAsia="Arial" w:hAnsi="Arial Narrow"/>
          <w:lang w:val="en-US"/>
        </w:rPr>
        <w:t xml:space="preserve">n </w:t>
      </w:r>
      <w:r w:rsidR="00C2759F" w:rsidRPr="00024362">
        <w:rPr>
          <w:rFonts w:ascii="Arial Narrow" w:eastAsia="Arial" w:hAnsi="Arial Narrow"/>
          <w:lang w:val="en-US"/>
        </w:rPr>
        <w:t>factors</w:t>
      </w:r>
      <w:r w:rsidR="00276B1B" w:rsidRPr="00024362">
        <w:rPr>
          <w:rFonts w:ascii="Arial Narrow" w:eastAsia="Arial" w:hAnsi="Arial Narrow"/>
          <w:lang w:val="en-US"/>
        </w:rPr>
        <w:t xml:space="preserve"> </w:t>
      </w:r>
      <w:r w:rsidR="00C2759F" w:rsidRPr="00024362">
        <w:rPr>
          <w:rFonts w:ascii="Arial Narrow" w:eastAsia="Arial" w:hAnsi="Arial Narrow"/>
          <w:lang w:val="en-US"/>
        </w:rPr>
        <w:t>related</w:t>
      </w:r>
      <w:r w:rsidR="009F0B67" w:rsidRPr="00024362">
        <w:rPr>
          <w:rFonts w:ascii="Arial Narrow" w:eastAsia="Arial" w:hAnsi="Arial Narrow"/>
          <w:lang w:val="en-US"/>
        </w:rPr>
        <w:t xml:space="preserve"> with </w:t>
      </w:r>
      <w:r w:rsidR="00024362" w:rsidRPr="00024362">
        <w:rPr>
          <w:rFonts w:ascii="Arial Narrow" w:eastAsia="Arial" w:hAnsi="Arial Narrow"/>
          <w:lang w:val="en-US"/>
        </w:rPr>
        <w:t>the</w:t>
      </w:r>
      <w:r w:rsidR="00276B1B" w:rsidRPr="00024362">
        <w:rPr>
          <w:rFonts w:ascii="Arial Narrow" w:eastAsia="Arial" w:hAnsi="Arial Narrow"/>
          <w:lang w:val="en-US"/>
        </w:rPr>
        <w:t xml:space="preserve"> </w:t>
      </w:r>
      <w:r w:rsidR="00382878" w:rsidRPr="00024362">
        <w:rPr>
          <w:rFonts w:ascii="Arial Narrow" w:eastAsia="Arial" w:hAnsi="Arial Narrow"/>
          <w:lang w:val="en-US"/>
        </w:rPr>
        <w:t>provider</w:t>
      </w:r>
      <w:r w:rsidR="00024362" w:rsidRPr="00024362">
        <w:rPr>
          <w:rFonts w:ascii="Arial Narrow" w:eastAsia="Arial" w:hAnsi="Arial Narrow"/>
          <w:lang w:val="en-US"/>
        </w:rPr>
        <w:t>,</w:t>
      </w:r>
      <w:r w:rsidR="00276B1B" w:rsidRPr="00024362">
        <w:rPr>
          <w:rFonts w:ascii="Arial Narrow" w:eastAsia="Arial" w:hAnsi="Arial Narrow"/>
          <w:lang w:val="en-US"/>
        </w:rPr>
        <w:t xml:space="preserve"> com</w:t>
      </w:r>
      <w:r w:rsidR="00024362" w:rsidRPr="00024362">
        <w:rPr>
          <w:rFonts w:ascii="Arial Narrow" w:eastAsia="Arial" w:hAnsi="Arial Narrow"/>
          <w:lang w:val="en-US"/>
        </w:rPr>
        <w:t>m</w:t>
      </w:r>
      <w:r w:rsidR="00276B1B" w:rsidRPr="00024362">
        <w:rPr>
          <w:rFonts w:ascii="Arial Narrow" w:eastAsia="Arial" w:hAnsi="Arial Narrow"/>
          <w:lang w:val="en-US"/>
        </w:rPr>
        <w:t>unica</w:t>
      </w:r>
      <w:r w:rsidR="00024362" w:rsidRPr="00024362">
        <w:rPr>
          <w:rFonts w:ascii="Arial Narrow" w:eastAsia="Arial" w:hAnsi="Arial Narrow"/>
          <w:lang w:val="en-US"/>
        </w:rPr>
        <w:t xml:space="preserve">tion is highlighted between </w:t>
      </w:r>
      <w:r w:rsidR="00C2759F" w:rsidRPr="00024362">
        <w:rPr>
          <w:rFonts w:ascii="Arial Narrow" w:eastAsia="Arial" w:hAnsi="Arial Narrow"/>
          <w:lang w:val="en-US"/>
        </w:rPr>
        <w:t>patient</w:t>
      </w:r>
      <w:r w:rsidR="00024362" w:rsidRPr="00024362">
        <w:rPr>
          <w:rFonts w:ascii="Arial Narrow" w:eastAsia="Arial" w:hAnsi="Arial Narrow"/>
          <w:lang w:val="en-US"/>
        </w:rPr>
        <w:t>s</w:t>
      </w:r>
      <w:r w:rsidR="00C2759F" w:rsidRPr="00024362">
        <w:rPr>
          <w:rFonts w:ascii="Arial Narrow" w:eastAsia="Arial" w:hAnsi="Arial Narrow"/>
          <w:lang w:val="en-US"/>
        </w:rPr>
        <w:t xml:space="preserve"> and </w:t>
      </w:r>
      <w:r w:rsidR="00024362" w:rsidRPr="00024362">
        <w:rPr>
          <w:rFonts w:ascii="Arial Narrow" w:eastAsia="Arial" w:hAnsi="Arial Narrow"/>
          <w:lang w:val="en-US"/>
        </w:rPr>
        <w:t xml:space="preserve">the </w:t>
      </w:r>
      <w:r w:rsidR="008530E5" w:rsidRPr="00024362">
        <w:rPr>
          <w:rFonts w:ascii="Arial Narrow" w:eastAsia="Arial" w:hAnsi="Arial Narrow"/>
          <w:lang w:val="en-US"/>
        </w:rPr>
        <w:t>health staff</w:t>
      </w:r>
      <w:r w:rsidR="00276B1B" w:rsidRPr="00024362">
        <w:rPr>
          <w:rFonts w:ascii="Arial Narrow" w:eastAsia="Arial" w:hAnsi="Arial Narrow"/>
          <w:lang w:val="en-US"/>
        </w:rPr>
        <w:t xml:space="preserve">, </w:t>
      </w:r>
      <w:r w:rsidR="00C2759F" w:rsidRPr="00024362">
        <w:rPr>
          <w:rFonts w:ascii="Arial Narrow" w:eastAsia="Arial" w:hAnsi="Arial Narrow"/>
          <w:lang w:val="en-US"/>
        </w:rPr>
        <w:t>which</w:t>
      </w:r>
      <w:r w:rsidR="00276B1B" w:rsidRPr="00024362">
        <w:rPr>
          <w:rFonts w:ascii="Arial Narrow" w:eastAsia="Arial" w:hAnsi="Arial Narrow"/>
          <w:lang w:val="en-US"/>
        </w:rPr>
        <w:t xml:space="preserve"> </w:t>
      </w:r>
      <w:r w:rsidR="00024362" w:rsidRPr="00024362">
        <w:rPr>
          <w:rFonts w:ascii="Arial Narrow" w:eastAsia="Arial" w:hAnsi="Arial Narrow"/>
          <w:lang w:val="en-US"/>
        </w:rPr>
        <w:t>i</w:t>
      </w:r>
      <w:r w:rsidR="00276B1B" w:rsidRPr="00024362">
        <w:rPr>
          <w:rFonts w:ascii="Arial Narrow" w:eastAsia="Arial" w:hAnsi="Arial Narrow"/>
          <w:lang w:val="en-US"/>
        </w:rPr>
        <w:t>s e</w:t>
      </w:r>
      <w:r w:rsidR="00024362" w:rsidRPr="00024362">
        <w:rPr>
          <w:rFonts w:ascii="Arial Narrow" w:eastAsia="Arial" w:hAnsi="Arial Narrow"/>
          <w:lang w:val="en-US"/>
        </w:rPr>
        <w:t>s</w:t>
      </w:r>
      <w:r w:rsidR="00276B1B" w:rsidRPr="00024362">
        <w:rPr>
          <w:rFonts w:ascii="Arial Narrow" w:eastAsia="Arial" w:hAnsi="Arial Narrow"/>
          <w:lang w:val="en-US"/>
        </w:rPr>
        <w:t>sen</w:t>
      </w:r>
      <w:r w:rsidR="00024362" w:rsidRPr="00024362">
        <w:rPr>
          <w:rFonts w:ascii="Arial Narrow" w:eastAsia="Arial" w:hAnsi="Arial Narrow"/>
          <w:lang w:val="en-US"/>
        </w:rPr>
        <w:t>t</w:t>
      </w:r>
      <w:r w:rsidR="00276B1B" w:rsidRPr="00024362">
        <w:rPr>
          <w:rFonts w:ascii="Arial Narrow" w:eastAsia="Arial" w:hAnsi="Arial Narrow"/>
          <w:lang w:val="en-US"/>
        </w:rPr>
        <w:t xml:space="preserve">ial </w:t>
      </w:r>
      <w:r w:rsidR="00024362" w:rsidRPr="00024362">
        <w:rPr>
          <w:rFonts w:ascii="Arial Narrow" w:eastAsia="Arial" w:hAnsi="Arial Narrow"/>
          <w:lang w:val="en-US"/>
        </w:rPr>
        <w:t>to achieve the patients</w:t>
      </w:r>
      <w:r w:rsidR="00024362">
        <w:rPr>
          <w:rFonts w:ascii="Arial Narrow" w:eastAsia="Arial" w:hAnsi="Arial Narrow"/>
          <w:lang w:val="en-US"/>
        </w:rPr>
        <w:t>’</w:t>
      </w:r>
      <w:r w:rsidR="00024362" w:rsidRPr="00024362">
        <w:rPr>
          <w:rFonts w:ascii="Arial Narrow" w:eastAsia="Arial" w:hAnsi="Arial Narrow"/>
          <w:lang w:val="en-US"/>
        </w:rPr>
        <w:t xml:space="preserve"> </w:t>
      </w:r>
      <w:r w:rsidR="00276B1B" w:rsidRPr="00024362">
        <w:rPr>
          <w:rFonts w:ascii="Arial Narrow" w:eastAsia="Arial" w:hAnsi="Arial Narrow"/>
          <w:lang w:val="en-US"/>
        </w:rPr>
        <w:t>motiva</w:t>
      </w:r>
      <w:r w:rsidR="00024362">
        <w:rPr>
          <w:rFonts w:ascii="Arial Narrow" w:eastAsia="Arial" w:hAnsi="Arial Narrow"/>
          <w:lang w:val="en-US"/>
        </w:rPr>
        <w:t>tion</w:t>
      </w:r>
      <w:r w:rsidR="00C2759F" w:rsidRPr="00024362">
        <w:rPr>
          <w:rFonts w:ascii="Arial Narrow" w:eastAsia="Arial" w:hAnsi="Arial Narrow"/>
          <w:lang w:val="en-US"/>
        </w:rPr>
        <w:t xml:space="preserve"> and </w:t>
      </w:r>
      <w:r w:rsidR="00276B1B" w:rsidRPr="00024362">
        <w:rPr>
          <w:rFonts w:ascii="Arial Narrow" w:eastAsia="Arial" w:hAnsi="Arial Narrow"/>
          <w:lang w:val="en-US"/>
        </w:rPr>
        <w:t>participa</w:t>
      </w:r>
      <w:r w:rsidR="00024362">
        <w:rPr>
          <w:rFonts w:ascii="Arial Narrow" w:eastAsia="Arial" w:hAnsi="Arial Narrow"/>
          <w:lang w:val="en-US"/>
        </w:rPr>
        <w:t>tion</w:t>
      </w:r>
      <w:r w:rsidR="00276B1B" w:rsidRPr="00024362">
        <w:rPr>
          <w:rFonts w:ascii="Arial Narrow" w:eastAsia="Arial" w:hAnsi="Arial Narrow"/>
          <w:lang w:val="en-US"/>
        </w:rPr>
        <w:t xml:space="preserve"> </w:t>
      </w:r>
      <w:r w:rsidR="00024362">
        <w:rPr>
          <w:rFonts w:ascii="Arial Narrow" w:eastAsia="Arial" w:hAnsi="Arial Narrow"/>
          <w:lang w:val="en-US"/>
        </w:rPr>
        <w:t xml:space="preserve">in their health </w:t>
      </w:r>
      <w:r w:rsidR="005D305D" w:rsidRPr="00024362">
        <w:rPr>
          <w:rFonts w:ascii="Arial Narrow" w:eastAsia="Arial" w:hAnsi="Arial Narrow"/>
          <w:lang w:val="en-US"/>
        </w:rPr>
        <w:t>process</w:t>
      </w:r>
      <w:r w:rsidR="00276B1B" w:rsidRPr="00024362">
        <w:rPr>
          <w:rFonts w:ascii="Arial Narrow" w:eastAsia="Arial" w:hAnsi="Arial Narrow"/>
          <w:lang w:val="en-US"/>
        </w:rPr>
        <w:t xml:space="preserve">; </w:t>
      </w:r>
      <w:r w:rsidR="00024362">
        <w:rPr>
          <w:rFonts w:ascii="Arial Narrow" w:eastAsia="Arial" w:hAnsi="Arial Narrow"/>
          <w:lang w:val="en-US"/>
        </w:rPr>
        <w:t>moreover</w:t>
      </w:r>
      <w:r w:rsidR="00A215D4" w:rsidRPr="00024362">
        <w:rPr>
          <w:rFonts w:ascii="Arial Narrow" w:eastAsia="Arial" w:hAnsi="Arial Narrow"/>
          <w:lang w:val="en-US"/>
        </w:rPr>
        <w:t xml:space="preserve"> </w:t>
      </w:r>
      <w:r w:rsidR="00024362">
        <w:rPr>
          <w:rFonts w:ascii="Arial Narrow" w:eastAsia="Arial" w:hAnsi="Arial Narrow"/>
          <w:lang w:val="en-US"/>
        </w:rPr>
        <w:t xml:space="preserve">the </w:t>
      </w:r>
      <w:proofErr w:type="gramStart"/>
      <w:r w:rsidR="005D305D" w:rsidRPr="00024362">
        <w:rPr>
          <w:rFonts w:ascii="Arial Narrow" w:eastAsia="Arial" w:hAnsi="Arial Narrow"/>
          <w:lang w:val="en-US"/>
        </w:rPr>
        <w:lastRenderedPageBreak/>
        <w:t>WHO</w:t>
      </w:r>
      <w:r w:rsidR="00567923" w:rsidRPr="00024362">
        <w:rPr>
          <w:rFonts w:ascii="Arial Narrow" w:eastAsia="Arial" w:hAnsi="Arial Narrow"/>
          <w:vertAlign w:val="superscript"/>
          <w:lang w:val="en-US"/>
        </w:rPr>
        <w:t>(</w:t>
      </w:r>
      <w:proofErr w:type="gramEnd"/>
      <w:r w:rsidR="003749AC" w:rsidRPr="00024362">
        <w:rPr>
          <w:rFonts w:ascii="Arial Narrow" w:eastAsia="Arial" w:hAnsi="Arial Narrow"/>
          <w:vertAlign w:val="superscript"/>
          <w:lang w:val="en-US"/>
        </w:rPr>
        <w:t>7</w:t>
      </w:r>
      <w:r w:rsidR="00567923" w:rsidRPr="00024362">
        <w:rPr>
          <w:rFonts w:ascii="Arial Narrow" w:eastAsia="Arial" w:hAnsi="Arial Narrow"/>
          <w:vertAlign w:val="superscript"/>
          <w:lang w:val="en-US"/>
        </w:rPr>
        <w:t>)</w:t>
      </w:r>
      <w:r w:rsidR="004042CB" w:rsidRPr="00024362">
        <w:rPr>
          <w:rFonts w:ascii="Arial Narrow" w:eastAsia="Arial" w:hAnsi="Arial Narrow"/>
          <w:lang w:val="en-US"/>
        </w:rPr>
        <w:t xml:space="preserve"> </w:t>
      </w:r>
      <w:r w:rsidR="00024362">
        <w:rPr>
          <w:rFonts w:ascii="Arial Narrow" w:eastAsia="Arial" w:hAnsi="Arial Narrow"/>
          <w:lang w:val="en-US"/>
        </w:rPr>
        <w:t xml:space="preserve">encourages </w:t>
      </w:r>
      <w:r w:rsidR="003749AC" w:rsidRPr="00024362">
        <w:rPr>
          <w:rFonts w:ascii="Arial Narrow" w:eastAsia="Arial" w:hAnsi="Arial Narrow"/>
          <w:lang w:val="en-US"/>
        </w:rPr>
        <w:t>co</w:t>
      </w:r>
      <w:r w:rsidR="00024362">
        <w:rPr>
          <w:rFonts w:ascii="Arial Narrow" w:eastAsia="Arial" w:hAnsi="Arial Narrow"/>
          <w:lang w:val="en-US"/>
        </w:rPr>
        <w:t>m</w:t>
      </w:r>
      <w:r w:rsidR="003749AC" w:rsidRPr="00024362">
        <w:rPr>
          <w:rFonts w:ascii="Arial Narrow" w:eastAsia="Arial" w:hAnsi="Arial Narrow"/>
          <w:lang w:val="en-US"/>
        </w:rPr>
        <w:t>munica</w:t>
      </w:r>
      <w:r w:rsidR="00024362">
        <w:rPr>
          <w:rFonts w:ascii="Arial Narrow" w:eastAsia="Arial" w:hAnsi="Arial Narrow"/>
          <w:lang w:val="en-US"/>
        </w:rPr>
        <w:t xml:space="preserve">tion that keeps </w:t>
      </w:r>
      <w:r w:rsidR="00C2759F" w:rsidRPr="00024362">
        <w:rPr>
          <w:rFonts w:ascii="Arial Narrow" w:eastAsia="Arial" w:hAnsi="Arial Narrow"/>
          <w:lang w:val="en-US"/>
        </w:rPr>
        <w:t>patient</w:t>
      </w:r>
      <w:r w:rsidR="00024362">
        <w:rPr>
          <w:rFonts w:ascii="Arial Narrow" w:eastAsia="Arial" w:hAnsi="Arial Narrow"/>
          <w:lang w:val="en-US"/>
        </w:rPr>
        <w:t>s</w:t>
      </w:r>
      <w:r w:rsidR="003749AC" w:rsidRPr="00024362">
        <w:rPr>
          <w:rFonts w:ascii="Arial Narrow" w:eastAsia="Arial" w:hAnsi="Arial Narrow"/>
          <w:lang w:val="en-US"/>
        </w:rPr>
        <w:t xml:space="preserve"> participa</w:t>
      </w:r>
      <w:r w:rsidR="00024362">
        <w:rPr>
          <w:rFonts w:ascii="Arial Narrow" w:eastAsia="Arial" w:hAnsi="Arial Narrow"/>
          <w:lang w:val="en-US"/>
        </w:rPr>
        <w:t>ting in health care</w:t>
      </w:r>
      <w:r w:rsidR="003749AC" w:rsidRPr="00024362">
        <w:rPr>
          <w:rFonts w:ascii="Arial Narrow" w:eastAsia="Arial" w:hAnsi="Arial Narrow"/>
          <w:lang w:val="en-US"/>
        </w:rPr>
        <w:t>, consider</w:t>
      </w:r>
      <w:r w:rsidR="00024362">
        <w:rPr>
          <w:rFonts w:ascii="Arial Narrow" w:eastAsia="Arial" w:hAnsi="Arial Narrow"/>
          <w:lang w:val="en-US"/>
        </w:rPr>
        <w:t xml:space="preserve">ing it a simple and economic </w:t>
      </w:r>
      <w:r w:rsidR="00C2759F" w:rsidRPr="00024362">
        <w:rPr>
          <w:rFonts w:ascii="Arial Narrow" w:eastAsia="Arial" w:hAnsi="Arial Narrow"/>
          <w:lang w:val="en-US"/>
        </w:rPr>
        <w:t>strategy</w:t>
      </w:r>
      <w:r w:rsidR="003749AC" w:rsidRPr="00024362">
        <w:rPr>
          <w:rFonts w:ascii="Arial Narrow" w:eastAsia="Arial" w:hAnsi="Arial Narrow"/>
          <w:lang w:val="en-US"/>
        </w:rPr>
        <w:t xml:space="preserve"> </w:t>
      </w:r>
      <w:r w:rsidR="00024362">
        <w:rPr>
          <w:rFonts w:ascii="Arial Narrow" w:eastAsia="Arial" w:hAnsi="Arial Narrow"/>
          <w:lang w:val="en-US"/>
        </w:rPr>
        <w:t xml:space="preserve">that improves </w:t>
      </w:r>
      <w:r w:rsidR="00C2759F" w:rsidRPr="00024362">
        <w:rPr>
          <w:rFonts w:ascii="Arial Narrow" w:eastAsia="Arial" w:hAnsi="Arial Narrow"/>
          <w:lang w:val="en-US"/>
        </w:rPr>
        <w:t>therapeutic adherence</w:t>
      </w:r>
      <w:r w:rsidR="003749AC" w:rsidRPr="00024362">
        <w:rPr>
          <w:rFonts w:ascii="Arial Narrow" w:eastAsia="Arial" w:hAnsi="Arial Narrow"/>
          <w:lang w:val="en-US"/>
        </w:rPr>
        <w:t xml:space="preserve">. </w:t>
      </w:r>
    </w:p>
    <w:p w14:paraId="4E1E5F42" w14:textId="77777777" w:rsidR="00533BB1" w:rsidRPr="00024362" w:rsidRDefault="00533BB1" w:rsidP="00646640">
      <w:pPr>
        <w:contextualSpacing/>
        <w:jc w:val="both"/>
        <w:rPr>
          <w:rFonts w:ascii="Arial Narrow" w:eastAsia="Arial" w:hAnsi="Arial Narrow"/>
          <w:lang w:val="en-US"/>
        </w:rPr>
      </w:pPr>
    </w:p>
    <w:p w14:paraId="6138EE82" w14:textId="14F56496" w:rsidR="003749AC" w:rsidRPr="00015985" w:rsidRDefault="00024362" w:rsidP="00646640">
      <w:pPr>
        <w:contextualSpacing/>
        <w:jc w:val="both"/>
        <w:rPr>
          <w:rFonts w:ascii="Arial Narrow" w:eastAsia="Arial" w:hAnsi="Arial Narrow"/>
          <w:lang w:val="en-US"/>
        </w:rPr>
      </w:pPr>
      <w:r w:rsidRPr="00024362">
        <w:rPr>
          <w:rFonts w:ascii="Arial Narrow" w:eastAsia="Arial" w:hAnsi="Arial Narrow"/>
          <w:lang w:val="en-US"/>
        </w:rPr>
        <w:t xml:space="preserve">This </w:t>
      </w:r>
      <w:r w:rsidR="005D305D" w:rsidRPr="00024362">
        <w:rPr>
          <w:rFonts w:ascii="Arial Narrow" w:eastAsia="Arial" w:hAnsi="Arial Narrow"/>
          <w:lang w:val="en-US"/>
        </w:rPr>
        <w:t>research</w:t>
      </w:r>
      <w:r w:rsidR="00276B1B" w:rsidRPr="00024362">
        <w:rPr>
          <w:rFonts w:ascii="Arial Narrow" w:eastAsia="Arial" w:hAnsi="Arial Narrow"/>
          <w:lang w:val="en-US"/>
        </w:rPr>
        <w:t xml:space="preserve"> </w:t>
      </w:r>
      <w:r w:rsidRPr="00024362">
        <w:rPr>
          <w:rFonts w:ascii="Arial Narrow" w:eastAsia="Arial" w:hAnsi="Arial Narrow"/>
          <w:lang w:val="en-US"/>
        </w:rPr>
        <w:t xml:space="preserve">found </w:t>
      </w:r>
      <w:r w:rsidR="00F76E1B" w:rsidRPr="00024362">
        <w:rPr>
          <w:rFonts w:ascii="Arial Narrow" w:eastAsia="Arial" w:hAnsi="Arial Narrow"/>
          <w:lang w:val="en-US"/>
        </w:rPr>
        <w:t>difference</w:t>
      </w:r>
      <w:r w:rsidR="00276B1B" w:rsidRPr="00024362">
        <w:rPr>
          <w:rFonts w:ascii="Arial Narrow" w:eastAsia="Arial" w:hAnsi="Arial Narrow"/>
          <w:lang w:val="en-US"/>
        </w:rPr>
        <w:t xml:space="preserve">s </w:t>
      </w:r>
      <w:r w:rsidRPr="00024362">
        <w:rPr>
          <w:rFonts w:ascii="Arial Narrow" w:eastAsia="Arial" w:hAnsi="Arial Narrow"/>
          <w:lang w:val="en-US"/>
        </w:rPr>
        <w:t xml:space="preserve">in </w:t>
      </w:r>
      <w:r w:rsidR="00382878" w:rsidRPr="00024362">
        <w:rPr>
          <w:rFonts w:ascii="Arial Narrow" w:eastAsia="Arial" w:hAnsi="Arial Narrow"/>
          <w:lang w:val="en-US"/>
        </w:rPr>
        <w:t>self-efficacy</w:t>
      </w:r>
      <w:r w:rsidR="00276B1B" w:rsidRPr="00024362">
        <w:rPr>
          <w:rFonts w:ascii="Arial Narrow" w:eastAsia="Arial" w:hAnsi="Arial Narrow"/>
          <w:lang w:val="en-US"/>
        </w:rPr>
        <w:t xml:space="preserve"> </w:t>
      </w:r>
      <w:r w:rsidRPr="00024362">
        <w:rPr>
          <w:rFonts w:ascii="Arial Narrow" w:eastAsia="Arial" w:hAnsi="Arial Narrow"/>
          <w:lang w:val="en-US"/>
        </w:rPr>
        <w:t xml:space="preserve">among </w:t>
      </w:r>
      <w:r w:rsidR="00C2759F" w:rsidRPr="00024362">
        <w:rPr>
          <w:rFonts w:ascii="Arial Narrow" w:eastAsia="Arial" w:hAnsi="Arial Narrow"/>
          <w:lang w:val="en-US"/>
        </w:rPr>
        <w:t>patient</w:t>
      </w:r>
      <w:r w:rsidR="00276B1B" w:rsidRPr="00024362">
        <w:rPr>
          <w:rFonts w:ascii="Arial Narrow" w:eastAsia="Arial" w:hAnsi="Arial Narrow"/>
          <w:lang w:val="en-US"/>
        </w:rPr>
        <w:t xml:space="preserve">s </w:t>
      </w:r>
      <w:r w:rsidRPr="00024362">
        <w:rPr>
          <w:rFonts w:ascii="Arial Narrow" w:eastAsia="Arial" w:hAnsi="Arial Narrow"/>
          <w:lang w:val="en-US"/>
        </w:rPr>
        <w:t xml:space="preserve">who </w:t>
      </w:r>
      <w:r w:rsidR="00276B1B" w:rsidRPr="00024362">
        <w:rPr>
          <w:rFonts w:ascii="Arial Narrow" w:eastAsia="Arial" w:hAnsi="Arial Narrow"/>
          <w:lang w:val="en-US"/>
        </w:rPr>
        <w:t>continu</w:t>
      </w:r>
      <w:r w:rsidRPr="00024362">
        <w:rPr>
          <w:rFonts w:ascii="Arial Narrow" w:eastAsia="Arial" w:hAnsi="Arial Narrow"/>
          <w:lang w:val="en-US"/>
        </w:rPr>
        <w:t xml:space="preserve">ed </w:t>
      </w:r>
      <w:r w:rsidR="00276B1B" w:rsidRPr="00024362">
        <w:rPr>
          <w:rFonts w:ascii="Arial Narrow" w:eastAsia="Arial" w:hAnsi="Arial Narrow"/>
          <w:lang w:val="en-US"/>
        </w:rPr>
        <w:t>control</w:t>
      </w:r>
      <w:r w:rsidRPr="00024362">
        <w:rPr>
          <w:rFonts w:ascii="Arial Narrow" w:eastAsia="Arial" w:hAnsi="Arial Narrow"/>
          <w:lang w:val="en-US"/>
        </w:rPr>
        <w:t>s</w:t>
      </w:r>
      <w:r w:rsidR="009F0B67" w:rsidRPr="00024362">
        <w:rPr>
          <w:rFonts w:ascii="Arial Narrow" w:eastAsia="Arial" w:hAnsi="Arial Narrow"/>
          <w:lang w:val="en-US"/>
        </w:rPr>
        <w:t xml:space="preserve"> with </w:t>
      </w:r>
      <w:r w:rsidR="00276B1B" w:rsidRPr="00024362">
        <w:rPr>
          <w:rFonts w:ascii="Arial Narrow" w:eastAsia="Arial" w:hAnsi="Arial Narrow"/>
          <w:lang w:val="en-US"/>
        </w:rPr>
        <w:t>cardiolog</w:t>
      </w:r>
      <w:r w:rsidRPr="00024362">
        <w:rPr>
          <w:rFonts w:ascii="Arial Narrow" w:eastAsia="Arial" w:hAnsi="Arial Narrow"/>
          <w:lang w:val="en-US"/>
        </w:rPr>
        <w:t>y</w:t>
      </w:r>
      <w:r w:rsidR="00276B1B" w:rsidRPr="00024362">
        <w:rPr>
          <w:rFonts w:ascii="Arial Narrow" w:eastAsia="Arial" w:hAnsi="Arial Narrow"/>
          <w:lang w:val="en-US"/>
        </w:rPr>
        <w:t xml:space="preserve"> </w:t>
      </w:r>
      <w:r w:rsidRPr="00024362">
        <w:rPr>
          <w:rFonts w:ascii="Arial Narrow" w:eastAsia="Arial" w:hAnsi="Arial Narrow"/>
          <w:lang w:val="en-US"/>
        </w:rPr>
        <w:t>i</w:t>
      </w:r>
      <w:r w:rsidR="00276B1B" w:rsidRPr="00024362">
        <w:rPr>
          <w:rFonts w:ascii="Arial Narrow" w:eastAsia="Arial" w:hAnsi="Arial Narrow"/>
          <w:lang w:val="en-US"/>
        </w:rPr>
        <w:t xml:space="preserve">n </w:t>
      </w:r>
      <w:r w:rsidRPr="00024362">
        <w:rPr>
          <w:rFonts w:ascii="Arial Narrow" w:eastAsia="Arial" w:hAnsi="Arial Narrow"/>
          <w:lang w:val="en-US"/>
        </w:rPr>
        <w:t xml:space="preserve">the </w:t>
      </w:r>
      <w:r w:rsidR="009F0B67" w:rsidRPr="00024362">
        <w:rPr>
          <w:rFonts w:ascii="Arial Narrow" w:eastAsia="Arial" w:hAnsi="Arial Narrow"/>
          <w:lang w:val="en-US"/>
        </w:rPr>
        <w:t>clinic</w:t>
      </w:r>
      <w:r w:rsidR="00420125" w:rsidRPr="00024362">
        <w:rPr>
          <w:rFonts w:ascii="Arial Narrow" w:eastAsia="Arial" w:hAnsi="Arial Narrow"/>
          <w:lang w:val="en-US"/>
        </w:rPr>
        <w:t xml:space="preserve"> </w:t>
      </w:r>
      <w:r w:rsidRPr="00024362">
        <w:rPr>
          <w:rFonts w:ascii="Arial Narrow" w:eastAsia="Arial" w:hAnsi="Arial Narrow"/>
          <w:lang w:val="en-US"/>
        </w:rPr>
        <w:t>where this study was conducted</w:t>
      </w:r>
      <w:r w:rsidR="00420125" w:rsidRPr="00024362">
        <w:rPr>
          <w:rFonts w:ascii="Arial Narrow" w:eastAsia="Arial" w:hAnsi="Arial Narrow"/>
          <w:lang w:val="en-US"/>
        </w:rPr>
        <w:t>,</w:t>
      </w:r>
      <w:r w:rsidR="00C2759F" w:rsidRPr="00024362">
        <w:rPr>
          <w:rFonts w:ascii="Arial Narrow" w:eastAsia="Arial" w:hAnsi="Arial Narrow"/>
          <w:lang w:val="en-US"/>
        </w:rPr>
        <w:t xml:space="preserve"> and </w:t>
      </w:r>
      <w:r w:rsidRPr="00024362">
        <w:rPr>
          <w:rFonts w:ascii="Arial Narrow" w:eastAsia="Arial" w:hAnsi="Arial Narrow"/>
          <w:lang w:val="en-US"/>
        </w:rPr>
        <w:t xml:space="preserve">those who </w:t>
      </w:r>
      <w:r w:rsidR="00276B1B" w:rsidRPr="00024362">
        <w:rPr>
          <w:rFonts w:ascii="Arial Narrow" w:eastAsia="Arial" w:hAnsi="Arial Narrow"/>
          <w:lang w:val="en-US"/>
        </w:rPr>
        <w:t>continu</w:t>
      </w:r>
      <w:r w:rsidRPr="00024362">
        <w:rPr>
          <w:rFonts w:ascii="Arial Narrow" w:eastAsia="Arial" w:hAnsi="Arial Narrow"/>
          <w:lang w:val="en-US"/>
        </w:rPr>
        <w:t xml:space="preserve">ed </w:t>
      </w:r>
      <w:r w:rsidR="00F76E1B" w:rsidRPr="00024362">
        <w:rPr>
          <w:rFonts w:ascii="Arial Narrow" w:eastAsia="Arial" w:hAnsi="Arial Narrow"/>
          <w:lang w:val="en-US"/>
        </w:rPr>
        <w:t>in another institution</w:t>
      </w:r>
      <w:r w:rsidR="00276B1B" w:rsidRPr="00024362">
        <w:rPr>
          <w:rFonts w:ascii="Arial Narrow" w:eastAsia="Arial" w:hAnsi="Arial Narrow"/>
          <w:lang w:val="en-US"/>
        </w:rPr>
        <w:t xml:space="preserve">; </w:t>
      </w:r>
      <w:r w:rsidRPr="00024362">
        <w:rPr>
          <w:rFonts w:ascii="Arial Narrow" w:eastAsia="Arial" w:hAnsi="Arial Narrow"/>
          <w:lang w:val="en-US"/>
        </w:rPr>
        <w:t>thereby</w:t>
      </w:r>
      <w:r w:rsidR="00276B1B" w:rsidRPr="00024362">
        <w:rPr>
          <w:rFonts w:ascii="Arial Narrow" w:eastAsia="Arial" w:hAnsi="Arial Narrow"/>
          <w:lang w:val="en-US"/>
        </w:rPr>
        <w:t xml:space="preserve">, </w:t>
      </w:r>
      <w:r w:rsidRPr="00024362">
        <w:rPr>
          <w:rFonts w:ascii="Arial Narrow" w:eastAsia="Arial" w:hAnsi="Arial Narrow"/>
          <w:lang w:val="en-US"/>
        </w:rPr>
        <w:t>i</w:t>
      </w:r>
      <w:r w:rsidR="00276B1B" w:rsidRPr="00024362">
        <w:rPr>
          <w:rFonts w:ascii="Arial Narrow" w:eastAsia="Arial" w:hAnsi="Arial Narrow"/>
          <w:lang w:val="en-US"/>
        </w:rPr>
        <w:t>n</w:t>
      </w:r>
      <w:r w:rsidR="00C2759F" w:rsidRPr="00024362">
        <w:rPr>
          <w:rFonts w:ascii="Arial Narrow" w:eastAsia="Arial" w:hAnsi="Arial Narrow"/>
          <w:lang w:val="en-US"/>
        </w:rPr>
        <w:t xml:space="preserve"> this</w:t>
      </w:r>
      <w:r w:rsidR="00276B1B" w:rsidRPr="00024362">
        <w:rPr>
          <w:rFonts w:ascii="Arial Narrow" w:eastAsia="Arial" w:hAnsi="Arial Narrow"/>
          <w:lang w:val="en-US"/>
        </w:rPr>
        <w:t xml:space="preserve"> cas</w:t>
      </w:r>
      <w:r w:rsidRPr="00024362">
        <w:rPr>
          <w:rFonts w:ascii="Arial Narrow" w:eastAsia="Arial" w:hAnsi="Arial Narrow"/>
          <w:lang w:val="en-US"/>
        </w:rPr>
        <w:t>e</w:t>
      </w:r>
      <w:r w:rsidR="00276B1B" w:rsidRPr="00024362">
        <w:rPr>
          <w:rFonts w:ascii="Arial Narrow" w:eastAsia="Arial" w:hAnsi="Arial Narrow"/>
          <w:lang w:val="en-US"/>
        </w:rPr>
        <w:t xml:space="preserve"> </w:t>
      </w:r>
      <w:r w:rsidRPr="00024362">
        <w:rPr>
          <w:rFonts w:ascii="Arial Narrow" w:eastAsia="Arial" w:hAnsi="Arial Narrow"/>
          <w:lang w:val="en-US"/>
        </w:rPr>
        <w:t xml:space="preserve">the </w:t>
      </w:r>
      <w:r w:rsidR="005D305D" w:rsidRPr="00024362">
        <w:rPr>
          <w:rFonts w:ascii="Arial Narrow" w:eastAsia="Arial" w:hAnsi="Arial Narrow"/>
          <w:lang w:val="en-US"/>
        </w:rPr>
        <w:t>health staff</w:t>
      </w:r>
      <w:r w:rsidR="00276B1B" w:rsidRPr="00024362">
        <w:rPr>
          <w:rFonts w:ascii="Arial Narrow" w:eastAsia="Arial" w:hAnsi="Arial Narrow"/>
          <w:lang w:val="en-US"/>
        </w:rPr>
        <w:t xml:space="preserve"> </w:t>
      </w:r>
      <w:r w:rsidRPr="00024362">
        <w:rPr>
          <w:rFonts w:ascii="Arial Narrow" w:eastAsia="Arial" w:hAnsi="Arial Narrow"/>
          <w:lang w:val="en-US"/>
        </w:rPr>
        <w:t xml:space="preserve">did </w:t>
      </w:r>
      <w:r w:rsidR="00276B1B" w:rsidRPr="00024362">
        <w:rPr>
          <w:rFonts w:ascii="Arial Narrow" w:eastAsia="Arial" w:hAnsi="Arial Narrow"/>
          <w:lang w:val="en-US"/>
        </w:rPr>
        <w:t>influ</w:t>
      </w:r>
      <w:r w:rsidRPr="00024362">
        <w:rPr>
          <w:rFonts w:ascii="Arial Narrow" w:eastAsia="Arial" w:hAnsi="Arial Narrow"/>
          <w:lang w:val="en-US"/>
        </w:rPr>
        <w:t xml:space="preserve">ence on the </w:t>
      </w:r>
      <w:r w:rsidR="00382878" w:rsidRPr="00024362">
        <w:rPr>
          <w:rFonts w:ascii="Arial Narrow" w:eastAsia="Arial" w:hAnsi="Arial Narrow"/>
          <w:lang w:val="en-US"/>
        </w:rPr>
        <w:t>self-efficacy</w:t>
      </w:r>
      <w:r w:rsidR="00276B1B" w:rsidRPr="00024362">
        <w:rPr>
          <w:rFonts w:ascii="Arial Narrow" w:eastAsia="Arial" w:hAnsi="Arial Narrow"/>
          <w:lang w:val="en-US"/>
        </w:rPr>
        <w:t xml:space="preserve"> </w:t>
      </w:r>
      <w:r w:rsidRPr="00024362">
        <w:rPr>
          <w:rFonts w:ascii="Arial Narrow" w:eastAsia="Arial" w:hAnsi="Arial Narrow"/>
          <w:lang w:val="en-US"/>
        </w:rPr>
        <w:t xml:space="preserve">of </w:t>
      </w:r>
      <w:r w:rsidR="00C2759F" w:rsidRPr="00024362">
        <w:rPr>
          <w:rFonts w:ascii="Arial Narrow" w:eastAsia="Arial" w:hAnsi="Arial Narrow"/>
          <w:lang w:val="en-US"/>
        </w:rPr>
        <w:t>patient</w:t>
      </w:r>
      <w:r w:rsidR="00276B1B" w:rsidRPr="00024362">
        <w:rPr>
          <w:rFonts w:ascii="Arial Narrow" w:eastAsia="Arial" w:hAnsi="Arial Narrow"/>
          <w:lang w:val="en-US"/>
        </w:rPr>
        <w:t>s</w:t>
      </w:r>
      <w:r w:rsidRPr="00024362">
        <w:rPr>
          <w:rFonts w:ascii="Arial Narrow" w:eastAsia="Arial" w:hAnsi="Arial Narrow"/>
          <w:lang w:val="en-US"/>
        </w:rPr>
        <w:t>.</w:t>
      </w:r>
      <w:r w:rsidR="00C2759F" w:rsidRPr="00024362">
        <w:rPr>
          <w:rFonts w:ascii="Arial Narrow" w:eastAsia="Arial" w:hAnsi="Arial Narrow"/>
          <w:lang w:val="en-US"/>
        </w:rPr>
        <w:t xml:space="preserve"> </w:t>
      </w:r>
      <w:r w:rsidRPr="00024362">
        <w:rPr>
          <w:rFonts w:ascii="Arial Narrow" w:eastAsia="Arial" w:hAnsi="Arial Narrow"/>
          <w:lang w:val="en-US"/>
        </w:rPr>
        <w:t>T</w:t>
      </w:r>
      <w:r w:rsidR="00C2759F" w:rsidRPr="00024362">
        <w:rPr>
          <w:rFonts w:ascii="Arial Narrow" w:eastAsia="Arial" w:hAnsi="Arial Narrow"/>
          <w:lang w:val="en-US"/>
        </w:rPr>
        <w:t>his</w:t>
      </w:r>
      <w:r w:rsidR="00276B1B" w:rsidRPr="00024362">
        <w:rPr>
          <w:rFonts w:ascii="Arial Narrow" w:eastAsia="Arial" w:hAnsi="Arial Narrow"/>
          <w:lang w:val="en-US"/>
        </w:rPr>
        <w:t xml:space="preserve"> </w:t>
      </w:r>
      <w:r w:rsidRPr="00024362">
        <w:rPr>
          <w:rFonts w:ascii="Arial Narrow" w:eastAsia="Arial" w:hAnsi="Arial Narrow"/>
          <w:lang w:val="en-US"/>
        </w:rPr>
        <w:t xml:space="preserve">does not mean a contradiction in the </w:t>
      </w:r>
      <w:r w:rsidR="00F76E1B" w:rsidRPr="00024362">
        <w:rPr>
          <w:rFonts w:ascii="Arial Narrow" w:eastAsia="Arial" w:hAnsi="Arial Narrow"/>
          <w:lang w:val="en-US"/>
        </w:rPr>
        <w:t>finding</w:t>
      </w:r>
      <w:r w:rsidR="00276B1B" w:rsidRPr="00024362">
        <w:rPr>
          <w:rFonts w:ascii="Arial Narrow" w:eastAsia="Arial" w:hAnsi="Arial Narrow"/>
          <w:lang w:val="en-US"/>
        </w:rPr>
        <w:t xml:space="preserve">s, </w:t>
      </w:r>
      <w:r w:rsidRPr="00024362">
        <w:rPr>
          <w:rFonts w:ascii="Arial Narrow" w:eastAsia="Arial" w:hAnsi="Arial Narrow"/>
          <w:lang w:val="en-US"/>
        </w:rPr>
        <w:t xml:space="preserve">given that it must be kept in mind that the </w:t>
      </w:r>
      <w:r w:rsidR="00F76E1B" w:rsidRPr="00024362">
        <w:rPr>
          <w:rFonts w:ascii="Arial Narrow" w:eastAsia="Arial" w:hAnsi="Arial Narrow"/>
          <w:lang w:val="en-US"/>
        </w:rPr>
        <w:t>finding</w:t>
      </w:r>
      <w:r w:rsidR="00276B1B" w:rsidRPr="00024362">
        <w:rPr>
          <w:rFonts w:ascii="Arial Narrow" w:eastAsia="Arial" w:hAnsi="Arial Narrow"/>
          <w:lang w:val="en-US"/>
        </w:rPr>
        <w:t xml:space="preserve"> </w:t>
      </w:r>
      <w:r w:rsidRPr="00024362">
        <w:rPr>
          <w:rFonts w:ascii="Arial Narrow" w:eastAsia="Arial" w:hAnsi="Arial Narrow"/>
          <w:lang w:val="en-US"/>
        </w:rPr>
        <w:t xml:space="preserve">of no positive correlation existing </w:t>
      </w:r>
      <w:r>
        <w:rPr>
          <w:rFonts w:ascii="Arial Narrow" w:eastAsia="Arial" w:hAnsi="Arial Narrow"/>
          <w:lang w:val="en-US"/>
        </w:rPr>
        <w:t xml:space="preserve">between the </w:t>
      </w:r>
      <w:r w:rsidR="00382878" w:rsidRPr="00024362">
        <w:rPr>
          <w:rFonts w:ascii="Arial Narrow" w:eastAsia="Arial" w:hAnsi="Arial Narrow"/>
          <w:lang w:val="en-US"/>
        </w:rPr>
        <w:t>provider</w:t>
      </w:r>
      <w:r w:rsidR="00C2759F" w:rsidRPr="00024362">
        <w:rPr>
          <w:rFonts w:ascii="Arial Narrow" w:eastAsia="Arial" w:hAnsi="Arial Narrow"/>
          <w:lang w:val="en-US"/>
        </w:rPr>
        <w:t xml:space="preserve"> and </w:t>
      </w:r>
      <w:r w:rsidR="00382878" w:rsidRPr="00024362">
        <w:rPr>
          <w:rFonts w:ascii="Arial Narrow" w:eastAsia="Arial" w:hAnsi="Arial Narrow"/>
          <w:lang w:val="en-US"/>
        </w:rPr>
        <w:t>self-efficacy</w:t>
      </w:r>
      <w:r w:rsidR="00276B1B" w:rsidRPr="00024362">
        <w:rPr>
          <w:rFonts w:ascii="Arial Narrow" w:eastAsia="Arial" w:hAnsi="Arial Narrow"/>
          <w:lang w:val="en-US"/>
        </w:rPr>
        <w:t xml:space="preserve"> </w:t>
      </w:r>
      <w:r w:rsidR="00015985">
        <w:rPr>
          <w:rFonts w:ascii="Arial Narrow" w:eastAsia="Arial" w:hAnsi="Arial Narrow"/>
          <w:lang w:val="en-US"/>
        </w:rPr>
        <w:t xml:space="preserve">was performed </w:t>
      </w:r>
      <w:r w:rsidR="009F0B67" w:rsidRPr="00024362">
        <w:rPr>
          <w:rFonts w:ascii="Arial Narrow" w:eastAsia="Arial" w:hAnsi="Arial Narrow"/>
          <w:lang w:val="en-US"/>
        </w:rPr>
        <w:t xml:space="preserve">with </w:t>
      </w:r>
      <w:r w:rsidR="00015985">
        <w:rPr>
          <w:rFonts w:ascii="Arial Narrow" w:eastAsia="Arial" w:hAnsi="Arial Narrow"/>
          <w:lang w:val="en-US"/>
        </w:rPr>
        <w:t xml:space="preserve">all the </w:t>
      </w:r>
      <w:r w:rsidR="00C2759F" w:rsidRPr="00024362">
        <w:rPr>
          <w:rFonts w:ascii="Arial Narrow" w:eastAsia="Arial" w:hAnsi="Arial Narrow"/>
          <w:lang w:val="en-US"/>
        </w:rPr>
        <w:t>patient</w:t>
      </w:r>
      <w:r w:rsidR="00276B1B" w:rsidRPr="00024362">
        <w:rPr>
          <w:rFonts w:ascii="Arial Narrow" w:eastAsia="Arial" w:hAnsi="Arial Narrow"/>
          <w:lang w:val="en-US"/>
        </w:rPr>
        <w:t xml:space="preserve">s </w:t>
      </w:r>
      <w:r w:rsidR="00015985">
        <w:rPr>
          <w:rFonts w:ascii="Arial Narrow" w:eastAsia="Arial" w:hAnsi="Arial Narrow"/>
          <w:lang w:val="en-US"/>
        </w:rPr>
        <w:t>grouped</w:t>
      </w:r>
      <w:r w:rsidR="00276B1B" w:rsidRPr="00024362">
        <w:rPr>
          <w:rFonts w:ascii="Arial Narrow" w:eastAsia="Arial" w:hAnsi="Arial Narrow"/>
          <w:lang w:val="en-US"/>
        </w:rPr>
        <w:t xml:space="preserve">, </w:t>
      </w:r>
      <w:r w:rsidR="00015985">
        <w:rPr>
          <w:rFonts w:ascii="Arial Narrow" w:eastAsia="Arial" w:hAnsi="Arial Narrow"/>
          <w:lang w:val="en-US"/>
        </w:rPr>
        <w:t>that is,</w:t>
      </w:r>
      <w:r w:rsidR="00276B1B" w:rsidRPr="00024362">
        <w:rPr>
          <w:rFonts w:ascii="Arial Narrow" w:eastAsia="Arial" w:hAnsi="Arial Narrow"/>
          <w:lang w:val="en-US"/>
        </w:rPr>
        <w:t xml:space="preserve"> </w:t>
      </w:r>
      <w:r w:rsidR="00C2759F" w:rsidRPr="00024362">
        <w:rPr>
          <w:rFonts w:ascii="Arial Narrow" w:eastAsia="Arial" w:hAnsi="Arial Narrow"/>
          <w:lang w:val="en-US"/>
        </w:rPr>
        <w:t>patient</w:t>
      </w:r>
      <w:r w:rsidR="00276B1B" w:rsidRPr="00024362">
        <w:rPr>
          <w:rFonts w:ascii="Arial Narrow" w:eastAsia="Arial" w:hAnsi="Arial Narrow"/>
          <w:lang w:val="en-US"/>
        </w:rPr>
        <w:t xml:space="preserve">s </w:t>
      </w:r>
      <w:r w:rsidR="00015985">
        <w:rPr>
          <w:rFonts w:ascii="Arial Narrow" w:eastAsia="Arial" w:hAnsi="Arial Narrow"/>
          <w:lang w:val="en-US"/>
        </w:rPr>
        <w:t xml:space="preserve">who attended </w:t>
      </w:r>
      <w:r w:rsidR="00F76E1B" w:rsidRPr="00024362">
        <w:rPr>
          <w:rFonts w:ascii="Arial Narrow" w:eastAsia="Arial" w:hAnsi="Arial Narrow"/>
          <w:lang w:val="en-US"/>
        </w:rPr>
        <w:t>another institution</w:t>
      </w:r>
      <w:r w:rsidR="00C2759F" w:rsidRPr="00024362">
        <w:rPr>
          <w:rFonts w:ascii="Arial Narrow" w:eastAsia="Arial" w:hAnsi="Arial Narrow"/>
          <w:lang w:val="en-US"/>
        </w:rPr>
        <w:t xml:space="preserve"> and </w:t>
      </w:r>
      <w:r w:rsidR="00015985">
        <w:rPr>
          <w:rFonts w:ascii="Arial Narrow" w:eastAsia="Arial" w:hAnsi="Arial Narrow"/>
          <w:lang w:val="en-US"/>
        </w:rPr>
        <w:t xml:space="preserve">those who continued </w:t>
      </w:r>
      <w:r w:rsidR="00276B1B" w:rsidRPr="00024362">
        <w:rPr>
          <w:rFonts w:ascii="Arial Narrow" w:eastAsia="Arial" w:hAnsi="Arial Narrow"/>
          <w:lang w:val="en-US"/>
        </w:rPr>
        <w:t>control</w:t>
      </w:r>
      <w:r w:rsidR="00015985">
        <w:rPr>
          <w:rFonts w:ascii="Arial Narrow" w:eastAsia="Arial" w:hAnsi="Arial Narrow"/>
          <w:lang w:val="en-US"/>
        </w:rPr>
        <w:t>s</w:t>
      </w:r>
      <w:r w:rsidR="009F0B67" w:rsidRPr="00024362">
        <w:rPr>
          <w:rFonts w:ascii="Arial Narrow" w:eastAsia="Arial" w:hAnsi="Arial Narrow"/>
          <w:lang w:val="en-US"/>
        </w:rPr>
        <w:t xml:space="preserve"> with </w:t>
      </w:r>
      <w:r w:rsidR="00276B1B" w:rsidRPr="00024362">
        <w:rPr>
          <w:rFonts w:ascii="Arial Narrow" w:eastAsia="Arial" w:hAnsi="Arial Narrow"/>
          <w:lang w:val="en-US"/>
        </w:rPr>
        <w:t>cardiolog</w:t>
      </w:r>
      <w:r w:rsidR="00015985">
        <w:rPr>
          <w:rFonts w:ascii="Arial Narrow" w:eastAsia="Arial" w:hAnsi="Arial Narrow"/>
          <w:lang w:val="en-US"/>
        </w:rPr>
        <w:t>y</w:t>
      </w:r>
      <w:r w:rsidR="00276B1B" w:rsidRPr="00024362">
        <w:rPr>
          <w:rFonts w:ascii="Arial Narrow" w:eastAsia="Arial" w:hAnsi="Arial Narrow"/>
          <w:lang w:val="en-US"/>
        </w:rPr>
        <w:t xml:space="preserve"> </w:t>
      </w:r>
      <w:r w:rsidR="00015985">
        <w:rPr>
          <w:rFonts w:ascii="Arial Narrow" w:eastAsia="Arial" w:hAnsi="Arial Narrow"/>
          <w:lang w:val="en-US"/>
        </w:rPr>
        <w:t xml:space="preserve">in the </w:t>
      </w:r>
      <w:r w:rsidR="009F0B67" w:rsidRPr="00024362">
        <w:rPr>
          <w:rFonts w:ascii="Arial Narrow" w:eastAsia="Arial" w:hAnsi="Arial Narrow"/>
          <w:lang w:val="en-US"/>
        </w:rPr>
        <w:t>clinic</w:t>
      </w:r>
      <w:r w:rsidR="00015985">
        <w:rPr>
          <w:rFonts w:ascii="Arial Narrow" w:eastAsia="Arial" w:hAnsi="Arial Narrow"/>
          <w:lang w:val="en-US"/>
        </w:rPr>
        <w:t xml:space="preserve">, hence the </w:t>
      </w:r>
      <w:r w:rsidR="00C2759F" w:rsidRPr="00024362">
        <w:rPr>
          <w:rFonts w:ascii="Arial Narrow" w:eastAsia="Arial" w:hAnsi="Arial Narrow"/>
          <w:lang w:val="en-US"/>
        </w:rPr>
        <w:t>result</w:t>
      </w:r>
      <w:r w:rsidR="00276B1B" w:rsidRPr="00024362">
        <w:rPr>
          <w:rFonts w:ascii="Arial Narrow" w:eastAsia="Arial" w:hAnsi="Arial Narrow"/>
          <w:lang w:val="en-US"/>
        </w:rPr>
        <w:t>s c</w:t>
      </w:r>
      <w:r w:rsidR="00015985">
        <w:rPr>
          <w:rFonts w:ascii="Arial Narrow" w:eastAsia="Arial" w:hAnsi="Arial Narrow"/>
          <w:lang w:val="en-US"/>
        </w:rPr>
        <w:t>hange</w:t>
      </w:r>
      <w:r w:rsidR="00276B1B" w:rsidRPr="00024362">
        <w:rPr>
          <w:rFonts w:ascii="Arial Narrow" w:eastAsia="Arial" w:hAnsi="Arial Narrow"/>
          <w:lang w:val="en-US"/>
        </w:rPr>
        <w:t xml:space="preserve">. </w:t>
      </w:r>
      <w:r w:rsidR="00015985">
        <w:rPr>
          <w:rFonts w:ascii="Arial Narrow" w:eastAsia="Arial" w:hAnsi="Arial Narrow"/>
          <w:lang w:val="en-US"/>
        </w:rPr>
        <w:t xml:space="preserve">Upon not evidencing positive </w:t>
      </w:r>
      <w:r w:rsidR="00276B1B" w:rsidRPr="00015985">
        <w:rPr>
          <w:rFonts w:ascii="Arial Narrow" w:eastAsia="Arial" w:hAnsi="Arial Narrow"/>
          <w:lang w:val="en-US"/>
        </w:rPr>
        <w:t>cor</w:t>
      </w:r>
      <w:r w:rsidR="00F76E1B" w:rsidRPr="00015985">
        <w:rPr>
          <w:rFonts w:ascii="Arial Narrow" w:eastAsia="Arial" w:hAnsi="Arial Narrow"/>
          <w:lang w:val="en-US"/>
        </w:rPr>
        <w:t>relation</w:t>
      </w:r>
      <w:r w:rsidR="00276B1B" w:rsidRPr="00015985">
        <w:rPr>
          <w:rFonts w:ascii="Arial Narrow" w:eastAsia="Arial" w:hAnsi="Arial Narrow"/>
          <w:lang w:val="en-US"/>
        </w:rPr>
        <w:t xml:space="preserve"> </w:t>
      </w:r>
      <w:r w:rsidR="00015985" w:rsidRPr="00015985">
        <w:rPr>
          <w:rFonts w:ascii="Arial Narrow" w:eastAsia="Arial" w:hAnsi="Arial Narrow"/>
          <w:lang w:val="en-US"/>
        </w:rPr>
        <w:t xml:space="preserve">between the </w:t>
      </w:r>
      <w:r w:rsidR="00C2759F" w:rsidRPr="00015985">
        <w:rPr>
          <w:rFonts w:ascii="Arial Narrow" w:eastAsia="Arial" w:hAnsi="Arial Narrow"/>
          <w:lang w:val="en-US"/>
        </w:rPr>
        <w:t>factors</w:t>
      </w:r>
      <w:r w:rsidR="00276B1B" w:rsidRPr="00015985">
        <w:rPr>
          <w:rFonts w:ascii="Arial Narrow" w:eastAsia="Arial" w:hAnsi="Arial Narrow"/>
          <w:lang w:val="en-US"/>
        </w:rPr>
        <w:t xml:space="preserve"> </w:t>
      </w:r>
      <w:r w:rsidR="00C2759F" w:rsidRPr="00015985">
        <w:rPr>
          <w:rFonts w:ascii="Arial Narrow" w:eastAsia="Arial" w:hAnsi="Arial Narrow"/>
          <w:lang w:val="en-US"/>
        </w:rPr>
        <w:t>related</w:t>
      </w:r>
      <w:r w:rsidR="009F0B67" w:rsidRPr="00015985">
        <w:rPr>
          <w:rFonts w:ascii="Arial Narrow" w:eastAsia="Arial" w:hAnsi="Arial Narrow"/>
          <w:lang w:val="en-US"/>
        </w:rPr>
        <w:t xml:space="preserve"> with </w:t>
      </w:r>
      <w:r w:rsidR="00015985" w:rsidRPr="00015985">
        <w:rPr>
          <w:rFonts w:ascii="Arial Narrow" w:eastAsia="Arial" w:hAnsi="Arial Narrow"/>
          <w:lang w:val="en-US"/>
        </w:rPr>
        <w:t xml:space="preserve">the </w:t>
      </w:r>
      <w:r w:rsidR="00382878" w:rsidRPr="00015985">
        <w:rPr>
          <w:rFonts w:ascii="Arial Narrow" w:eastAsia="Arial" w:hAnsi="Arial Narrow"/>
          <w:lang w:val="en-US"/>
        </w:rPr>
        <w:t>provider</w:t>
      </w:r>
      <w:r w:rsidR="00C2759F" w:rsidRPr="00015985">
        <w:rPr>
          <w:rFonts w:ascii="Arial Narrow" w:eastAsia="Arial" w:hAnsi="Arial Narrow"/>
          <w:lang w:val="en-US"/>
        </w:rPr>
        <w:t xml:space="preserve"> and </w:t>
      </w:r>
      <w:r w:rsidR="00015985" w:rsidRPr="00015985">
        <w:rPr>
          <w:rFonts w:ascii="Arial Narrow" w:eastAsia="Arial" w:hAnsi="Arial Narrow"/>
          <w:lang w:val="en-US"/>
        </w:rPr>
        <w:t xml:space="preserve">the </w:t>
      </w:r>
      <w:r w:rsidR="00C2759F" w:rsidRPr="00015985">
        <w:rPr>
          <w:rFonts w:ascii="Arial Narrow" w:eastAsia="Arial" w:hAnsi="Arial Narrow"/>
          <w:lang w:val="en-US"/>
        </w:rPr>
        <w:t>factors</w:t>
      </w:r>
      <w:r w:rsidR="00276B1B" w:rsidRPr="00015985">
        <w:rPr>
          <w:rFonts w:ascii="Arial Narrow" w:eastAsia="Arial" w:hAnsi="Arial Narrow"/>
          <w:lang w:val="en-US"/>
        </w:rPr>
        <w:t xml:space="preserve"> </w:t>
      </w:r>
      <w:r w:rsidR="00015985" w:rsidRPr="00015985">
        <w:rPr>
          <w:rFonts w:ascii="Arial Narrow" w:eastAsia="Arial" w:hAnsi="Arial Narrow"/>
          <w:lang w:val="en-US"/>
        </w:rPr>
        <w:t xml:space="preserve">integrating </w:t>
      </w:r>
      <w:r w:rsidR="00C2759F" w:rsidRPr="00015985">
        <w:rPr>
          <w:rFonts w:ascii="Arial Narrow" w:eastAsia="Arial" w:hAnsi="Arial Narrow"/>
          <w:lang w:val="en-US"/>
        </w:rPr>
        <w:t>adherence</w:t>
      </w:r>
      <w:r w:rsidR="00276B1B" w:rsidRPr="00015985">
        <w:rPr>
          <w:rFonts w:ascii="Arial Narrow" w:eastAsia="Arial" w:hAnsi="Arial Narrow"/>
          <w:lang w:val="en-US"/>
        </w:rPr>
        <w:t xml:space="preserve">, </w:t>
      </w:r>
      <w:r w:rsidR="00015985" w:rsidRPr="00015985">
        <w:rPr>
          <w:rFonts w:ascii="Arial Narrow" w:eastAsia="Arial" w:hAnsi="Arial Narrow"/>
          <w:lang w:val="en-US"/>
        </w:rPr>
        <w:t xml:space="preserve">both the </w:t>
      </w:r>
      <w:r w:rsidR="00F76E1B" w:rsidRPr="00015985">
        <w:rPr>
          <w:rFonts w:ascii="Arial Narrow" w:eastAsia="Arial" w:hAnsi="Arial Narrow"/>
          <w:lang w:val="en-US"/>
        </w:rPr>
        <w:t>institution</w:t>
      </w:r>
      <w:r w:rsidR="00276B1B" w:rsidRPr="00015985">
        <w:rPr>
          <w:rFonts w:ascii="Arial Narrow" w:eastAsia="Arial" w:hAnsi="Arial Narrow"/>
          <w:lang w:val="en-US"/>
        </w:rPr>
        <w:t xml:space="preserve"> </w:t>
      </w:r>
      <w:r w:rsidR="00015985" w:rsidRPr="00015985">
        <w:rPr>
          <w:rFonts w:ascii="Arial Narrow" w:eastAsia="Arial" w:hAnsi="Arial Narrow"/>
          <w:lang w:val="en-US"/>
        </w:rPr>
        <w:t>where the study was conducted</w:t>
      </w:r>
      <w:r w:rsidR="00C2759F" w:rsidRPr="00015985">
        <w:rPr>
          <w:rFonts w:ascii="Arial Narrow" w:eastAsia="Arial" w:hAnsi="Arial Narrow"/>
          <w:lang w:val="en-US"/>
        </w:rPr>
        <w:t xml:space="preserve"> and </w:t>
      </w:r>
      <w:r w:rsidR="00015985">
        <w:rPr>
          <w:rFonts w:ascii="Arial Narrow" w:eastAsia="Arial" w:hAnsi="Arial Narrow"/>
          <w:lang w:val="en-US"/>
        </w:rPr>
        <w:t>the insurance carriers</w:t>
      </w:r>
      <w:r w:rsidR="00276B1B" w:rsidRPr="00015985">
        <w:rPr>
          <w:rFonts w:ascii="Arial Narrow" w:eastAsia="Arial" w:hAnsi="Arial Narrow"/>
          <w:lang w:val="en-US"/>
        </w:rPr>
        <w:t xml:space="preserve"> </w:t>
      </w:r>
      <w:r w:rsidR="00015985">
        <w:rPr>
          <w:rFonts w:ascii="Arial Narrow" w:eastAsia="Arial" w:hAnsi="Arial Narrow"/>
          <w:lang w:val="en-US"/>
        </w:rPr>
        <w:t xml:space="preserve">must know </w:t>
      </w:r>
      <w:r w:rsidR="00C2759F" w:rsidRPr="00015985">
        <w:rPr>
          <w:rFonts w:ascii="Arial Narrow" w:eastAsia="Arial" w:hAnsi="Arial Narrow"/>
          <w:lang w:val="en-US"/>
        </w:rPr>
        <w:t>these</w:t>
      </w:r>
      <w:r w:rsidR="00276B1B" w:rsidRPr="00015985">
        <w:rPr>
          <w:rFonts w:ascii="Arial Narrow" w:eastAsia="Arial" w:hAnsi="Arial Narrow"/>
          <w:lang w:val="en-US"/>
        </w:rPr>
        <w:t xml:space="preserve"> </w:t>
      </w:r>
      <w:r w:rsidR="00F76E1B" w:rsidRPr="00015985">
        <w:rPr>
          <w:rFonts w:ascii="Arial Narrow" w:eastAsia="Arial" w:hAnsi="Arial Narrow"/>
          <w:lang w:val="en-US"/>
        </w:rPr>
        <w:t>finding</w:t>
      </w:r>
      <w:r w:rsidR="00276B1B" w:rsidRPr="00015985">
        <w:rPr>
          <w:rFonts w:ascii="Arial Narrow" w:eastAsia="Arial" w:hAnsi="Arial Narrow"/>
          <w:lang w:val="en-US"/>
        </w:rPr>
        <w:t xml:space="preserve">s </w:t>
      </w:r>
      <w:r w:rsidR="00015985">
        <w:rPr>
          <w:rFonts w:ascii="Arial Narrow" w:eastAsia="Arial" w:hAnsi="Arial Narrow"/>
          <w:lang w:val="en-US"/>
        </w:rPr>
        <w:t xml:space="preserve">for visibility </w:t>
      </w:r>
      <w:r w:rsidR="00276B1B" w:rsidRPr="00015985">
        <w:rPr>
          <w:rFonts w:ascii="Arial Narrow" w:eastAsia="Arial" w:hAnsi="Arial Narrow"/>
          <w:lang w:val="en-US"/>
        </w:rPr>
        <w:t>implement</w:t>
      </w:r>
      <w:r w:rsidR="00015985">
        <w:rPr>
          <w:rFonts w:ascii="Arial Narrow" w:eastAsia="Arial" w:hAnsi="Arial Narrow"/>
          <w:lang w:val="en-US"/>
        </w:rPr>
        <w:t xml:space="preserve">ation regarding the </w:t>
      </w:r>
      <w:r w:rsidR="00015985" w:rsidRPr="00015985">
        <w:rPr>
          <w:rFonts w:ascii="Arial Narrow" w:eastAsia="Arial" w:hAnsi="Arial Narrow"/>
          <w:lang w:val="en-US"/>
        </w:rPr>
        <w:t xml:space="preserve">relevance of the adequacy of health care equipment and systems in </w:t>
      </w:r>
      <w:r w:rsidR="00015985">
        <w:rPr>
          <w:rFonts w:ascii="Arial Narrow" w:eastAsia="Arial" w:hAnsi="Arial Narrow"/>
          <w:lang w:val="en-US"/>
        </w:rPr>
        <w:t>their</w:t>
      </w:r>
      <w:r w:rsidR="00015985" w:rsidRPr="00015985">
        <w:rPr>
          <w:rFonts w:ascii="Arial Narrow" w:eastAsia="Arial" w:hAnsi="Arial Narrow"/>
          <w:lang w:val="en-US"/>
        </w:rPr>
        <w:t xml:space="preserve"> entirety and context</w:t>
      </w:r>
      <w:r w:rsidR="00276B1B" w:rsidRPr="00015985">
        <w:rPr>
          <w:rFonts w:ascii="Arial Narrow" w:eastAsia="Arial" w:hAnsi="Arial Narrow"/>
          <w:lang w:val="en-US"/>
        </w:rPr>
        <w:t>.</w:t>
      </w:r>
      <w:r w:rsidR="00593A81" w:rsidRPr="00015985">
        <w:rPr>
          <w:rFonts w:ascii="Arial Narrow" w:eastAsia="Arial" w:hAnsi="Arial Narrow"/>
          <w:lang w:val="en-US"/>
        </w:rPr>
        <w:t xml:space="preserve"> </w:t>
      </w:r>
      <w:r w:rsidR="00015985">
        <w:rPr>
          <w:rFonts w:ascii="Arial Narrow" w:eastAsia="Arial" w:hAnsi="Arial Narrow"/>
          <w:lang w:val="en-US"/>
        </w:rPr>
        <w:t>Likewise</w:t>
      </w:r>
      <w:r w:rsidR="00BC0A28" w:rsidRPr="00015985">
        <w:rPr>
          <w:rFonts w:ascii="Arial Narrow" w:eastAsia="Arial" w:hAnsi="Arial Narrow"/>
          <w:lang w:val="en-US"/>
        </w:rPr>
        <w:t xml:space="preserve">, </w:t>
      </w:r>
      <w:r w:rsidR="00015985" w:rsidRPr="00015985">
        <w:rPr>
          <w:rFonts w:ascii="Arial Narrow" w:eastAsia="Arial" w:hAnsi="Arial Narrow"/>
          <w:lang w:val="en-US"/>
        </w:rPr>
        <w:t xml:space="preserve">it is </w:t>
      </w:r>
      <w:r w:rsidR="00BC0A28" w:rsidRPr="00015985">
        <w:rPr>
          <w:rFonts w:ascii="Arial Narrow" w:eastAsia="Arial" w:hAnsi="Arial Narrow"/>
          <w:lang w:val="en-US"/>
        </w:rPr>
        <w:t xml:space="preserve">fundamental </w:t>
      </w:r>
      <w:r w:rsidR="00015985" w:rsidRPr="00015985">
        <w:rPr>
          <w:rFonts w:ascii="Arial Narrow" w:eastAsia="Arial" w:hAnsi="Arial Narrow"/>
          <w:lang w:val="en-US"/>
        </w:rPr>
        <w:t xml:space="preserve">for </w:t>
      </w:r>
      <w:r w:rsidR="00324E91" w:rsidRPr="00015985">
        <w:rPr>
          <w:rFonts w:ascii="Arial Narrow" w:eastAsia="Arial" w:hAnsi="Arial Narrow"/>
          <w:lang w:val="en-US"/>
        </w:rPr>
        <w:t>nursing</w:t>
      </w:r>
      <w:r w:rsidR="00BC0A28" w:rsidRPr="00015985">
        <w:rPr>
          <w:rFonts w:ascii="Arial Narrow" w:eastAsia="Arial" w:hAnsi="Arial Narrow"/>
          <w:lang w:val="en-US"/>
        </w:rPr>
        <w:t xml:space="preserve"> t</w:t>
      </w:r>
      <w:r w:rsidR="00015985" w:rsidRPr="00015985">
        <w:rPr>
          <w:rFonts w:ascii="Arial Narrow" w:eastAsia="Arial" w:hAnsi="Arial Narrow"/>
          <w:lang w:val="en-US"/>
        </w:rPr>
        <w:t xml:space="preserve">o know of the </w:t>
      </w:r>
      <w:r w:rsidR="00382878" w:rsidRPr="00015985">
        <w:rPr>
          <w:rFonts w:ascii="Arial Narrow" w:eastAsia="Arial" w:hAnsi="Arial Narrow"/>
          <w:lang w:val="en-US"/>
        </w:rPr>
        <w:t>factors influencing on adherence</w:t>
      </w:r>
      <w:r w:rsidR="00BC0A28" w:rsidRPr="00015985">
        <w:rPr>
          <w:rFonts w:ascii="Arial Narrow" w:eastAsia="Arial" w:hAnsi="Arial Narrow"/>
          <w:lang w:val="en-US"/>
        </w:rPr>
        <w:t xml:space="preserve"> </w:t>
      </w:r>
      <w:r w:rsidR="00015985" w:rsidRPr="00015985">
        <w:rPr>
          <w:rFonts w:ascii="Arial Narrow" w:eastAsia="Arial" w:hAnsi="Arial Narrow"/>
          <w:lang w:val="en-US"/>
        </w:rPr>
        <w:t xml:space="preserve">by each </w:t>
      </w:r>
      <w:r w:rsidR="00C2759F" w:rsidRPr="00015985">
        <w:rPr>
          <w:rFonts w:ascii="Arial Narrow" w:eastAsia="Arial" w:hAnsi="Arial Narrow"/>
          <w:lang w:val="en-US"/>
        </w:rPr>
        <w:t>patient</w:t>
      </w:r>
      <w:r w:rsidR="00BC0A28" w:rsidRPr="00015985">
        <w:rPr>
          <w:rFonts w:ascii="Arial Narrow" w:eastAsia="Arial" w:hAnsi="Arial Narrow"/>
          <w:lang w:val="en-US"/>
        </w:rPr>
        <w:t xml:space="preserve">, </w:t>
      </w:r>
      <w:r w:rsidR="00015985" w:rsidRPr="00015985">
        <w:rPr>
          <w:rFonts w:ascii="Arial Narrow" w:eastAsia="Arial" w:hAnsi="Arial Narrow"/>
          <w:lang w:val="en-US"/>
        </w:rPr>
        <w:t xml:space="preserve">to plan and </w:t>
      </w:r>
      <w:r w:rsidR="00015985">
        <w:rPr>
          <w:rFonts w:ascii="Arial Narrow" w:eastAsia="Arial" w:hAnsi="Arial Narrow"/>
          <w:lang w:val="en-US"/>
        </w:rPr>
        <w:t xml:space="preserve">carry out the educational </w:t>
      </w:r>
      <w:r w:rsidR="00BC0A28" w:rsidRPr="00015985">
        <w:rPr>
          <w:rFonts w:ascii="Arial Narrow" w:eastAsia="Arial" w:hAnsi="Arial Narrow"/>
          <w:lang w:val="en-US"/>
        </w:rPr>
        <w:t>interven</w:t>
      </w:r>
      <w:r w:rsidR="00015985">
        <w:rPr>
          <w:rFonts w:ascii="Arial Narrow" w:eastAsia="Arial" w:hAnsi="Arial Narrow"/>
          <w:lang w:val="en-US"/>
        </w:rPr>
        <w:t>tion</w:t>
      </w:r>
      <w:r w:rsidR="00BC0A28" w:rsidRPr="00015985">
        <w:rPr>
          <w:rFonts w:ascii="Arial Narrow" w:eastAsia="Arial" w:hAnsi="Arial Narrow"/>
          <w:lang w:val="en-US"/>
        </w:rPr>
        <w:t xml:space="preserve">, </w:t>
      </w:r>
      <w:r w:rsidR="00015985">
        <w:rPr>
          <w:rFonts w:ascii="Arial Narrow" w:eastAsia="Arial" w:hAnsi="Arial Narrow"/>
          <w:lang w:val="en-US"/>
        </w:rPr>
        <w:t xml:space="preserve">to generate positive </w:t>
      </w:r>
      <w:r w:rsidR="00BC0A28" w:rsidRPr="00015985">
        <w:rPr>
          <w:rFonts w:ascii="Arial Narrow" w:eastAsia="Arial" w:hAnsi="Arial Narrow"/>
          <w:lang w:val="en-US"/>
        </w:rPr>
        <w:t xml:space="preserve">impact </w:t>
      </w:r>
      <w:r w:rsidR="00015985">
        <w:rPr>
          <w:rFonts w:ascii="Arial Narrow" w:eastAsia="Arial" w:hAnsi="Arial Narrow"/>
          <w:lang w:val="en-US"/>
        </w:rPr>
        <w:t xml:space="preserve">on </w:t>
      </w:r>
      <w:r w:rsidR="00C2759F" w:rsidRPr="00015985">
        <w:rPr>
          <w:rFonts w:ascii="Arial Narrow" w:eastAsia="Arial" w:hAnsi="Arial Narrow"/>
          <w:lang w:val="en-US"/>
        </w:rPr>
        <w:t>patient</w:t>
      </w:r>
      <w:r w:rsidR="00015985">
        <w:rPr>
          <w:rFonts w:ascii="Arial Narrow" w:eastAsia="Arial" w:hAnsi="Arial Narrow"/>
          <w:lang w:val="en-US"/>
        </w:rPr>
        <w:t>s</w:t>
      </w:r>
      <w:r w:rsidR="00C2759F" w:rsidRPr="00015985">
        <w:rPr>
          <w:rFonts w:ascii="Arial Narrow" w:eastAsia="Arial" w:hAnsi="Arial Narrow"/>
          <w:lang w:val="en-US"/>
        </w:rPr>
        <w:t xml:space="preserve"> and </w:t>
      </w:r>
      <w:r w:rsidR="00015985">
        <w:rPr>
          <w:rFonts w:ascii="Arial Narrow" w:eastAsia="Arial" w:hAnsi="Arial Narrow"/>
          <w:lang w:val="en-US"/>
        </w:rPr>
        <w:t xml:space="preserve">for </w:t>
      </w:r>
      <w:r w:rsidR="00C2759F" w:rsidRPr="00015985">
        <w:rPr>
          <w:rFonts w:ascii="Arial Narrow" w:eastAsia="Arial" w:hAnsi="Arial Narrow"/>
          <w:lang w:val="en-US"/>
        </w:rPr>
        <w:t>this</w:t>
      </w:r>
      <w:r w:rsidR="00BC0A28" w:rsidRPr="00015985">
        <w:rPr>
          <w:rFonts w:ascii="Arial Narrow" w:eastAsia="Arial" w:hAnsi="Arial Narrow"/>
          <w:lang w:val="en-US"/>
        </w:rPr>
        <w:t xml:space="preserve"> </w:t>
      </w:r>
      <w:r w:rsidR="00015985">
        <w:rPr>
          <w:rFonts w:ascii="Arial Narrow" w:eastAsia="Arial" w:hAnsi="Arial Narrow"/>
          <w:lang w:val="en-US"/>
        </w:rPr>
        <w:t xml:space="preserve">to be reflected on their </w:t>
      </w:r>
      <w:r w:rsidR="00C2759F" w:rsidRPr="00015985">
        <w:rPr>
          <w:rFonts w:ascii="Arial Narrow" w:eastAsia="Arial" w:hAnsi="Arial Narrow"/>
          <w:lang w:val="en-US"/>
        </w:rPr>
        <w:t>adherence</w:t>
      </w:r>
      <w:r w:rsidR="00BC0A28" w:rsidRPr="00015985">
        <w:rPr>
          <w:rFonts w:ascii="Arial Narrow" w:eastAsia="Arial" w:hAnsi="Arial Narrow"/>
          <w:lang w:val="en-US"/>
        </w:rPr>
        <w:t>.</w:t>
      </w:r>
    </w:p>
    <w:p w14:paraId="1A8CD422" w14:textId="77777777" w:rsidR="00533BB1" w:rsidRPr="00015985" w:rsidRDefault="00533BB1" w:rsidP="00646640">
      <w:pPr>
        <w:contextualSpacing/>
        <w:jc w:val="both"/>
        <w:rPr>
          <w:rFonts w:ascii="Arial Narrow" w:eastAsia="Arial" w:hAnsi="Arial Narrow"/>
          <w:lang w:val="en-US"/>
        </w:rPr>
      </w:pPr>
    </w:p>
    <w:p w14:paraId="26FE3CE5" w14:textId="6EF7FDE7" w:rsidR="00E73ECE" w:rsidRPr="00531143" w:rsidRDefault="00015985" w:rsidP="00646640">
      <w:pPr>
        <w:contextualSpacing/>
        <w:jc w:val="both"/>
        <w:rPr>
          <w:rFonts w:ascii="Arial Narrow" w:eastAsia="Arial" w:hAnsi="Arial Narrow"/>
          <w:lang w:val="en-US"/>
        </w:rPr>
      </w:pPr>
      <w:r w:rsidRPr="00015985">
        <w:rPr>
          <w:rFonts w:ascii="Arial Narrow" w:eastAsia="Arial" w:hAnsi="Arial Narrow"/>
          <w:lang w:val="en-US"/>
        </w:rPr>
        <w:t xml:space="preserve">Knowing the </w:t>
      </w:r>
      <w:r w:rsidR="00BC0A28" w:rsidRPr="00015985">
        <w:rPr>
          <w:rFonts w:ascii="Arial Narrow" w:eastAsia="Arial" w:hAnsi="Arial Narrow"/>
          <w:lang w:val="en-US"/>
        </w:rPr>
        <w:t>influenc</w:t>
      </w:r>
      <w:r w:rsidRPr="00015985">
        <w:rPr>
          <w:rFonts w:ascii="Arial Narrow" w:eastAsia="Arial" w:hAnsi="Arial Narrow"/>
          <w:lang w:val="en-US"/>
        </w:rPr>
        <w:t>e</w:t>
      </w:r>
      <w:r w:rsidR="00BC0A28" w:rsidRPr="00015985">
        <w:rPr>
          <w:rFonts w:ascii="Arial Narrow" w:eastAsia="Arial" w:hAnsi="Arial Narrow"/>
          <w:lang w:val="en-US"/>
        </w:rPr>
        <w:t xml:space="preserve"> </w:t>
      </w:r>
      <w:r w:rsidRPr="00015985">
        <w:rPr>
          <w:rFonts w:ascii="Arial Narrow" w:eastAsia="Arial" w:hAnsi="Arial Narrow"/>
          <w:lang w:val="en-US"/>
        </w:rPr>
        <w:t xml:space="preserve">exerted by </w:t>
      </w:r>
      <w:r w:rsidR="00C2759F" w:rsidRPr="00015985">
        <w:rPr>
          <w:rFonts w:ascii="Arial Narrow" w:eastAsia="Arial" w:hAnsi="Arial Narrow"/>
          <w:lang w:val="en-US"/>
        </w:rPr>
        <w:t>socioeconomic factors</w:t>
      </w:r>
      <w:r w:rsidR="00E15CF0" w:rsidRPr="00015985">
        <w:rPr>
          <w:rFonts w:ascii="Arial Narrow" w:eastAsia="Arial" w:hAnsi="Arial Narrow"/>
          <w:lang w:val="en-US"/>
        </w:rPr>
        <w:t xml:space="preserve">, </w:t>
      </w:r>
      <w:r w:rsidR="00382878" w:rsidRPr="00015985">
        <w:rPr>
          <w:rFonts w:ascii="Arial Narrow" w:eastAsia="Arial" w:hAnsi="Arial Narrow"/>
          <w:lang w:val="en-US"/>
        </w:rPr>
        <w:t>provider</w:t>
      </w:r>
      <w:r w:rsidR="00E15CF0" w:rsidRPr="00015985">
        <w:rPr>
          <w:rFonts w:ascii="Arial Narrow" w:eastAsia="Arial" w:hAnsi="Arial Narrow"/>
          <w:lang w:val="en-US"/>
        </w:rPr>
        <w:t xml:space="preserve"> (</w:t>
      </w:r>
      <w:r w:rsidR="008530E5" w:rsidRPr="00015985">
        <w:rPr>
          <w:rFonts w:ascii="Arial Narrow" w:eastAsia="Arial" w:hAnsi="Arial Narrow"/>
          <w:lang w:val="en-US"/>
        </w:rPr>
        <w:t>system</w:t>
      </w:r>
      <w:r w:rsidR="00C2759F" w:rsidRPr="00015985">
        <w:rPr>
          <w:rFonts w:ascii="Arial Narrow" w:eastAsia="Arial" w:hAnsi="Arial Narrow"/>
          <w:lang w:val="en-US"/>
        </w:rPr>
        <w:t xml:space="preserve"> and </w:t>
      </w:r>
      <w:r w:rsidR="008530E5" w:rsidRPr="00015985">
        <w:rPr>
          <w:rFonts w:ascii="Arial Narrow" w:eastAsia="Arial" w:hAnsi="Arial Narrow"/>
          <w:lang w:val="en-US"/>
        </w:rPr>
        <w:t>health staff</w:t>
      </w:r>
      <w:r w:rsidR="00E15CF0" w:rsidRPr="00015985">
        <w:rPr>
          <w:rFonts w:ascii="Arial Narrow" w:eastAsia="Arial" w:hAnsi="Arial Narrow"/>
          <w:lang w:val="en-US"/>
        </w:rPr>
        <w:t xml:space="preserve">), </w:t>
      </w:r>
      <w:r w:rsidR="00C2759F" w:rsidRPr="00015985">
        <w:rPr>
          <w:rFonts w:ascii="Arial Narrow" w:eastAsia="Arial" w:hAnsi="Arial Narrow"/>
          <w:lang w:val="en-US"/>
        </w:rPr>
        <w:t>therapy</w:t>
      </w:r>
      <w:r w:rsidR="00E15CF0" w:rsidRPr="00015985">
        <w:rPr>
          <w:rFonts w:ascii="Arial Narrow" w:eastAsia="Arial" w:hAnsi="Arial Narrow"/>
          <w:lang w:val="en-US"/>
        </w:rPr>
        <w:t xml:space="preserve">, </w:t>
      </w:r>
      <w:r w:rsidR="00C2759F" w:rsidRPr="00015985">
        <w:rPr>
          <w:rFonts w:ascii="Arial Narrow" w:eastAsia="Arial" w:hAnsi="Arial Narrow"/>
          <w:lang w:val="en-US"/>
        </w:rPr>
        <w:t>patient</w:t>
      </w:r>
      <w:r w:rsidRPr="00015985">
        <w:rPr>
          <w:rFonts w:ascii="Arial Narrow" w:eastAsia="Arial" w:hAnsi="Arial Narrow"/>
          <w:lang w:val="en-US"/>
        </w:rPr>
        <w:t>s,</w:t>
      </w:r>
      <w:r w:rsidR="00C2759F" w:rsidRPr="00015985">
        <w:rPr>
          <w:rFonts w:ascii="Arial Narrow" w:eastAsia="Arial" w:hAnsi="Arial Narrow"/>
          <w:lang w:val="en-US"/>
        </w:rPr>
        <w:t xml:space="preserve"> and </w:t>
      </w:r>
      <w:r w:rsidR="00324E91" w:rsidRPr="00015985">
        <w:rPr>
          <w:rFonts w:ascii="Arial Narrow" w:eastAsia="Arial" w:hAnsi="Arial Narrow"/>
          <w:lang w:val="en-US"/>
        </w:rPr>
        <w:t>disease</w:t>
      </w:r>
      <w:r w:rsidR="00BC0A28" w:rsidRPr="00015985">
        <w:rPr>
          <w:rFonts w:ascii="Arial Narrow" w:eastAsia="Arial" w:hAnsi="Arial Narrow"/>
          <w:lang w:val="en-US"/>
        </w:rPr>
        <w:t xml:space="preserve"> </w:t>
      </w:r>
      <w:r>
        <w:rPr>
          <w:rFonts w:ascii="Arial Narrow" w:eastAsia="Arial" w:hAnsi="Arial Narrow"/>
          <w:lang w:val="en-US"/>
        </w:rPr>
        <w:t>o</w:t>
      </w:r>
      <w:r w:rsidR="00BC0A28" w:rsidRPr="00015985">
        <w:rPr>
          <w:rFonts w:ascii="Arial Narrow" w:eastAsia="Arial" w:hAnsi="Arial Narrow"/>
          <w:lang w:val="en-US"/>
        </w:rPr>
        <w:t>n pe</w:t>
      </w:r>
      <w:r>
        <w:rPr>
          <w:rFonts w:ascii="Arial Narrow" w:eastAsia="Arial" w:hAnsi="Arial Narrow"/>
          <w:lang w:val="en-US"/>
        </w:rPr>
        <w:t xml:space="preserve">ople </w:t>
      </w:r>
      <w:r w:rsidR="009F0B67" w:rsidRPr="00015985">
        <w:rPr>
          <w:rFonts w:ascii="Arial Narrow" w:eastAsia="Arial" w:hAnsi="Arial Narrow"/>
          <w:lang w:val="en-US"/>
        </w:rPr>
        <w:t xml:space="preserve">with </w:t>
      </w:r>
      <w:r w:rsidR="00832E54" w:rsidRPr="00015985">
        <w:rPr>
          <w:rFonts w:ascii="Arial Narrow" w:eastAsia="Arial" w:hAnsi="Arial Narrow"/>
          <w:lang w:val="en-US"/>
        </w:rPr>
        <w:t>ACS</w:t>
      </w:r>
      <w:r w:rsidR="00BC0A28" w:rsidRPr="00015985">
        <w:rPr>
          <w:rFonts w:ascii="Arial Narrow" w:eastAsia="Arial" w:hAnsi="Arial Narrow"/>
          <w:lang w:val="en-US"/>
        </w:rPr>
        <w:t xml:space="preserve">, </w:t>
      </w:r>
      <w:r>
        <w:rPr>
          <w:rFonts w:ascii="Arial Narrow" w:eastAsia="Arial" w:hAnsi="Arial Narrow"/>
          <w:lang w:val="en-US"/>
        </w:rPr>
        <w:t xml:space="preserve">the </w:t>
      </w:r>
      <w:r w:rsidR="005D305D" w:rsidRPr="00015985">
        <w:rPr>
          <w:rFonts w:ascii="Arial Narrow" w:eastAsia="Arial" w:hAnsi="Arial Narrow"/>
          <w:lang w:val="en-US"/>
        </w:rPr>
        <w:t>work</w:t>
      </w:r>
      <w:r w:rsidR="00BC0A28" w:rsidRPr="00015985">
        <w:rPr>
          <w:rFonts w:ascii="Arial Narrow" w:eastAsia="Arial" w:hAnsi="Arial Narrow"/>
          <w:lang w:val="en-US"/>
        </w:rPr>
        <w:t xml:space="preserve"> </w:t>
      </w:r>
      <w:r w:rsidR="00324E91" w:rsidRPr="00015985">
        <w:rPr>
          <w:rFonts w:ascii="Arial Narrow" w:eastAsia="Arial" w:hAnsi="Arial Narrow"/>
          <w:lang w:val="en-US"/>
        </w:rPr>
        <w:t>nursing</w:t>
      </w:r>
      <w:r w:rsidR="00BC0A28" w:rsidRPr="00015985">
        <w:rPr>
          <w:rFonts w:ascii="Arial Narrow" w:eastAsia="Arial" w:hAnsi="Arial Narrow"/>
          <w:lang w:val="en-US"/>
        </w:rPr>
        <w:t xml:space="preserve"> </w:t>
      </w:r>
      <w:r>
        <w:rPr>
          <w:rFonts w:ascii="Arial Narrow" w:eastAsia="Arial" w:hAnsi="Arial Narrow"/>
          <w:lang w:val="en-US"/>
        </w:rPr>
        <w:t xml:space="preserve">must perform favors </w:t>
      </w:r>
      <w:r w:rsidR="00531143">
        <w:rPr>
          <w:rFonts w:ascii="Arial Narrow" w:eastAsia="Arial" w:hAnsi="Arial Narrow"/>
          <w:lang w:val="en-US"/>
        </w:rPr>
        <w:t xml:space="preserve">in </w:t>
      </w:r>
      <w:r>
        <w:rPr>
          <w:rFonts w:ascii="Arial Narrow" w:eastAsia="Arial" w:hAnsi="Arial Narrow"/>
          <w:lang w:val="en-US"/>
        </w:rPr>
        <w:t>boost</w:t>
      </w:r>
      <w:r w:rsidR="00531143">
        <w:rPr>
          <w:rFonts w:ascii="Arial Narrow" w:eastAsia="Arial" w:hAnsi="Arial Narrow"/>
          <w:lang w:val="en-US"/>
        </w:rPr>
        <w:t>ing</w:t>
      </w:r>
      <w:r>
        <w:rPr>
          <w:rFonts w:ascii="Arial Narrow" w:eastAsia="Arial" w:hAnsi="Arial Narrow"/>
          <w:lang w:val="en-US"/>
        </w:rPr>
        <w:t xml:space="preserve"> </w:t>
      </w:r>
      <w:r w:rsidR="00C2759F" w:rsidRPr="00015985">
        <w:rPr>
          <w:rFonts w:ascii="Arial Narrow" w:eastAsia="Arial" w:hAnsi="Arial Narrow"/>
          <w:lang w:val="en-US"/>
        </w:rPr>
        <w:t>adherence to</w:t>
      </w:r>
      <w:r w:rsidR="00BC0A28" w:rsidRPr="00015985">
        <w:rPr>
          <w:rFonts w:ascii="Arial Narrow" w:eastAsia="Arial" w:hAnsi="Arial Narrow"/>
          <w:lang w:val="en-US"/>
        </w:rPr>
        <w:t xml:space="preserve"> </w:t>
      </w:r>
      <w:r w:rsidR="00C2759F" w:rsidRPr="00015985">
        <w:rPr>
          <w:rFonts w:ascii="Arial Narrow" w:eastAsia="Arial" w:hAnsi="Arial Narrow"/>
          <w:lang w:val="en-US"/>
        </w:rPr>
        <w:t>secondary prevention</w:t>
      </w:r>
      <w:r w:rsidR="00BC0A28" w:rsidRPr="00015985">
        <w:rPr>
          <w:rFonts w:ascii="Arial Narrow" w:eastAsia="Arial" w:hAnsi="Arial Narrow"/>
          <w:lang w:val="en-US"/>
        </w:rPr>
        <w:t xml:space="preserve">. </w:t>
      </w:r>
      <w:r w:rsidR="00531143" w:rsidRPr="00531143">
        <w:rPr>
          <w:rFonts w:ascii="Arial Narrow" w:eastAsia="Arial" w:hAnsi="Arial Narrow"/>
          <w:lang w:val="en-US"/>
        </w:rPr>
        <w:t xml:space="preserve">The </w:t>
      </w:r>
      <w:r w:rsidR="00C2759F" w:rsidRPr="00531143">
        <w:rPr>
          <w:rFonts w:ascii="Arial Narrow" w:eastAsia="Arial" w:hAnsi="Arial Narrow"/>
          <w:lang w:val="en-US"/>
        </w:rPr>
        <w:t>conclusion</w:t>
      </w:r>
      <w:r w:rsidR="00786142" w:rsidRPr="00531143">
        <w:rPr>
          <w:rFonts w:ascii="Arial Narrow" w:eastAsia="Arial" w:hAnsi="Arial Narrow"/>
          <w:lang w:val="en-US"/>
        </w:rPr>
        <w:t xml:space="preserve"> </w:t>
      </w:r>
      <w:r w:rsidR="00531143" w:rsidRPr="00531143">
        <w:rPr>
          <w:rFonts w:ascii="Arial Narrow" w:eastAsia="Arial" w:hAnsi="Arial Narrow"/>
          <w:lang w:val="en-US"/>
        </w:rPr>
        <w:t xml:space="preserve">of </w:t>
      </w:r>
      <w:r w:rsidR="00C2759F" w:rsidRPr="00531143">
        <w:rPr>
          <w:rFonts w:ascii="Arial Narrow" w:eastAsia="Arial" w:hAnsi="Arial Narrow"/>
          <w:lang w:val="en-US"/>
        </w:rPr>
        <w:t>this</w:t>
      </w:r>
      <w:r w:rsidR="00786142" w:rsidRPr="00531143">
        <w:rPr>
          <w:rFonts w:ascii="Arial Narrow" w:eastAsia="Arial" w:hAnsi="Arial Narrow"/>
          <w:lang w:val="en-US"/>
        </w:rPr>
        <w:t xml:space="preserve"> </w:t>
      </w:r>
      <w:r w:rsidR="00C2759F" w:rsidRPr="00531143">
        <w:rPr>
          <w:rFonts w:ascii="Arial Narrow" w:eastAsia="Arial" w:hAnsi="Arial Narrow"/>
          <w:lang w:val="en-US"/>
        </w:rPr>
        <w:t>study</w:t>
      </w:r>
      <w:r w:rsidR="00786142" w:rsidRPr="00531143">
        <w:rPr>
          <w:rFonts w:ascii="Arial Narrow" w:eastAsia="Arial" w:hAnsi="Arial Narrow"/>
          <w:lang w:val="en-US"/>
        </w:rPr>
        <w:t xml:space="preserve"> </w:t>
      </w:r>
      <w:r w:rsidR="00531143" w:rsidRPr="00531143">
        <w:rPr>
          <w:rFonts w:ascii="Arial Narrow" w:eastAsia="Arial" w:hAnsi="Arial Narrow"/>
          <w:lang w:val="en-US"/>
        </w:rPr>
        <w:t>i</w:t>
      </w:r>
      <w:r w:rsidR="00786142" w:rsidRPr="00531143">
        <w:rPr>
          <w:rFonts w:ascii="Arial Narrow" w:eastAsia="Arial" w:hAnsi="Arial Narrow"/>
          <w:lang w:val="en-US"/>
        </w:rPr>
        <w:t xml:space="preserve">s </w:t>
      </w:r>
      <w:r w:rsidR="00531143" w:rsidRPr="00531143">
        <w:rPr>
          <w:rFonts w:ascii="Arial Narrow" w:eastAsia="Arial" w:hAnsi="Arial Narrow"/>
          <w:lang w:val="en-US"/>
        </w:rPr>
        <w:t>that</w:t>
      </w:r>
      <w:r w:rsidR="00786142" w:rsidRPr="00531143">
        <w:rPr>
          <w:rFonts w:ascii="Arial Narrow" w:eastAsia="Arial" w:hAnsi="Arial Narrow"/>
          <w:lang w:val="en-US"/>
        </w:rPr>
        <w:t>, a</w:t>
      </w:r>
      <w:r w:rsidR="00531143" w:rsidRPr="00531143">
        <w:rPr>
          <w:rFonts w:ascii="Arial Narrow" w:eastAsia="Arial" w:hAnsi="Arial Narrow"/>
          <w:lang w:val="en-US"/>
        </w:rPr>
        <w:t xml:space="preserve">lthough each person’s </w:t>
      </w:r>
      <w:r w:rsidR="005D305D" w:rsidRPr="00531143">
        <w:rPr>
          <w:rFonts w:ascii="Arial Narrow" w:eastAsia="Arial" w:hAnsi="Arial Narrow"/>
          <w:lang w:val="en-US"/>
        </w:rPr>
        <w:t>process</w:t>
      </w:r>
      <w:r w:rsidR="00E15CF0" w:rsidRPr="00531143">
        <w:rPr>
          <w:rFonts w:ascii="Arial Narrow" w:eastAsia="Arial" w:hAnsi="Arial Narrow"/>
          <w:lang w:val="en-US"/>
        </w:rPr>
        <w:t xml:space="preserve"> </w:t>
      </w:r>
      <w:r w:rsidR="00531143" w:rsidRPr="00531143">
        <w:rPr>
          <w:rFonts w:ascii="Arial Narrow" w:eastAsia="Arial" w:hAnsi="Arial Narrow"/>
          <w:lang w:val="en-US"/>
        </w:rPr>
        <w:t xml:space="preserve">is </w:t>
      </w:r>
      <w:r w:rsidR="00E15CF0" w:rsidRPr="00531143">
        <w:rPr>
          <w:rFonts w:ascii="Arial Narrow" w:eastAsia="Arial" w:hAnsi="Arial Narrow"/>
          <w:lang w:val="en-US"/>
        </w:rPr>
        <w:t>di</w:t>
      </w:r>
      <w:r w:rsidR="00531143" w:rsidRPr="00531143">
        <w:rPr>
          <w:rFonts w:ascii="Arial Narrow" w:eastAsia="Arial" w:hAnsi="Arial Narrow"/>
          <w:lang w:val="en-US"/>
        </w:rPr>
        <w:t>f</w:t>
      </w:r>
      <w:r w:rsidR="00E15CF0" w:rsidRPr="00531143">
        <w:rPr>
          <w:rFonts w:ascii="Arial Narrow" w:eastAsia="Arial" w:hAnsi="Arial Narrow"/>
          <w:lang w:val="en-US"/>
        </w:rPr>
        <w:t xml:space="preserve">ferent, </w:t>
      </w:r>
      <w:r w:rsidR="00C2759F" w:rsidRPr="00531143">
        <w:rPr>
          <w:rFonts w:ascii="Arial Narrow" w:eastAsia="Arial" w:hAnsi="Arial Narrow"/>
          <w:lang w:val="en-US"/>
        </w:rPr>
        <w:t>factors</w:t>
      </w:r>
      <w:r w:rsidR="00E15CF0" w:rsidRPr="00531143">
        <w:rPr>
          <w:rFonts w:ascii="Arial Narrow" w:eastAsia="Arial" w:hAnsi="Arial Narrow"/>
          <w:lang w:val="en-US"/>
        </w:rPr>
        <w:t xml:space="preserve"> </w:t>
      </w:r>
      <w:r w:rsidR="00531143">
        <w:rPr>
          <w:rFonts w:ascii="Arial Narrow" w:eastAsia="Arial" w:hAnsi="Arial Narrow"/>
          <w:lang w:val="en-US"/>
        </w:rPr>
        <w:t xml:space="preserve">exist that </w:t>
      </w:r>
      <w:r w:rsidR="00C2759F" w:rsidRPr="00531143">
        <w:rPr>
          <w:rFonts w:ascii="Arial Narrow" w:eastAsia="Arial" w:hAnsi="Arial Narrow"/>
          <w:lang w:val="en-US"/>
        </w:rPr>
        <w:t>influence</w:t>
      </w:r>
      <w:r w:rsidR="00E15CF0" w:rsidRPr="00531143">
        <w:rPr>
          <w:rFonts w:ascii="Arial Narrow" w:eastAsia="Arial" w:hAnsi="Arial Narrow"/>
          <w:lang w:val="en-US"/>
        </w:rPr>
        <w:t xml:space="preserve"> </w:t>
      </w:r>
      <w:r w:rsidR="00531143">
        <w:rPr>
          <w:rFonts w:ascii="Arial Narrow" w:eastAsia="Arial" w:hAnsi="Arial Narrow"/>
          <w:lang w:val="en-US"/>
        </w:rPr>
        <w:t>to a lesser or greater extent</w:t>
      </w:r>
      <w:r w:rsidR="00C2759F" w:rsidRPr="00531143">
        <w:rPr>
          <w:rFonts w:ascii="Arial Narrow" w:eastAsia="Arial" w:hAnsi="Arial Narrow"/>
          <w:lang w:val="en-US"/>
        </w:rPr>
        <w:t xml:space="preserve"> and </w:t>
      </w:r>
      <w:r w:rsidR="00531143">
        <w:rPr>
          <w:rFonts w:ascii="Arial Narrow" w:eastAsia="Arial" w:hAnsi="Arial Narrow"/>
          <w:lang w:val="en-US"/>
        </w:rPr>
        <w:t xml:space="preserve">which must be recognized by the </w:t>
      </w:r>
      <w:r w:rsidR="005D305D" w:rsidRPr="00531143">
        <w:rPr>
          <w:rFonts w:ascii="Arial Narrow" w:eastAsia="Arial" w:hAnsi="Arial Narrow"/>
          <w:lang w:val="en-US"/>
        </w:rPr>
        <w:t>health staff</w:t>
      </w:r>
      <w:r w:rsidR="00E15CF0" w:rsidRPr="00531143">
        <w:rPr>
          <w:rFonts w:ascii="Arial Narrow" w:eastAsia="Arial" w:hAnsi="Arial Narrow"/>
          <w:lang w:val="en-US"/>
        </w:rPr>
        <w:t xml:space="preserve"> </w:t>
      </w:r>
      <w:r w:rsidR="00531143">
        <w:rPr>
          <w:rFonts w:ascii="Arial Narrow" w:eastAsia="Arial" w:hAnsi="Arial Narrow"/>
          <w:lang w:val="en-US"/>
        </w:rPr>
        <w:t>to take action in said regard</w:t>
      </w:r>
      <w:r w:rsidR="00E15CF0" w:rsidRPr="00531143">
        <w:rPr>
          <w:rFonts w:ascii="Arial Narrow" w:eastAsia="Arial" w:hAnsi="Arial Narrow"/>
          <w:lang w:val="en-US"/>
        </w:rPr>
        <w:t>.</w:t>
      </w:r>
      <w:r w:rsidR="005C2B7A" w:rsidRPr="00531143">
        <w:rPr>
          <w:rFonts w:ascii="Arial Narrow" w:eastAsia="Arial" w:hAnsi="Arial Narrow"/>
          <w:lang w:val="en-US"/>
        </w:rPr>
        <w:t xml:space="preserve"> </w:t>
      </w:r>
      <w:r w:rsidR="00531143" w:rsidRPr="00531143">
        <w:rPr>
          <w:rFonts w:ascii="Arial Narrow" w:eastAsia="Arial" w:hAnsi="Arial Narrow"/>
          <w:lang w:val="en-US"/>
        </w:rPr>
        <w:t xml:space="preserve">The </w:t>
      </w:r>
      <w:r w:rsidR="005D305D" w:rsidRPr="00531143">
        <w:rPr>
          <w:rFonts w:ascii="Arial Narrow" w:eastAsia="Arial" w:hAnsi="Arial Narrow"/>
          <w:lang w:val="en-US"/>
        </w:rPr>
        <w:t>work</w:t>
      </w:r>
      <w:r w:rsidR="005C2B7A" w:rsidRPr="00531143">
        <w:rPr>
          <w:rFonts w:ascii="Arial Narrow" w:eastAsia="Arial" w:hAnsi="Arial Narrow"/>
          <w:lang w:val="en-US"/>
        </w:rPr>
        <w:t xml:space="preserve"> </w:t>
      </w:r>
      <w:r w:rsidR="00531143" w:rsidRPr="00531143">
        <w:rPr>
          <w:rFonts w:ascii="Arial Narrow" w:eastAsia="Arial" w:hAnsi="Arial Narrow"/>
          <w:lang w:val="en-US"/>
        </w:rPr>
        <w:t>performed</w:t>
      </w:r>
      <w:r w:rsidR="005C2B7A" w:rsidRPr="00531143">
        <w:rPr>
          <w:rFonts w:ascii="Arial Narrow" w:eastAsia="Arial" w:hAnsi="Arial Narrow"/>
          <w:lang w:val="en-US"/>
        </w:rPr>
        <w:t xml:space="preserve"> </w:t>
      </w:r>
      <w:r w:rsidR="00531143" w:rsidRPr="00531143">
        <w:rPr>
          <w:rFonts w:ascii="Arial Narrow" w:eastAsia="Arial" w:hAnsi="Arial Narrow"/>
          <w:lang w:val="en-US"/>
        </w:rPr>
        <w:t xml:space="preserve">must be </w:t>
      </w:r>
      <w:r w:rsidR="005C2B7A" w:rsidRPr="00531143">
        <w:rPr>
          <w:rFonts w:ascii="Arial Narrow" w:eastAsia="Arial" w:hAnsi="Arial Narrow"/>
          <w:lang w:val="en-US"/>
        </w:rPr>
        <w:t xml:space="preserve">constant </w:t>
      </w:r>
      <w:r w:rsidR="00531143" w:rsidRPr="00531143">
        <w:rPr>
          <w:rFonts w:ascii="Arial Narrow" w:eastAsia="Arial" w:hAnsi="Arial Narrow"/>
          <w:lang w:val="en-US"/>
        </w:rPr>
        <w:t>to</w:t>
      </w:r>
      <w:r w:rsidR="005C2B7A" w:rsidRPr="00531143">
        <w:rPr>
          <w:rFonts w:ascii="Arial Narrow" w:eastAsia="Arial" w:hAnsi="Arial Narrow"/>
          <w:lang w:val="en-US"/>
        </w:rPr>
        <w:t xml:space="preserve"> g</w:t>
      </w:r>
      <w:r w:rsidR="00531143" w:rsidRPr="00531143">
        <w:rPr>
          <w:rFonts w:ascii="Arial Narrow" w:eastAsia="Arial" w:hAnsi="Arial Narrow"/>
          <w:lang w:val="en-US"/>
        </w:rPr>
        <w:t>u</w:t>
      </w:r>
      <w:r w:rsidR="005C2B7A" w:rsidRPr="00531143">
        <w:rPr>
          <w:rFonts w:ascii="Arial Narrow" w:eastAsia="Arial" w:hAnsi="Arial Narrow"/>
          <w:lang w:val="en-US"/>
        </w:rPr>
        <w:t>arant</w:t>
      </w:r>
      <w:r w:rsidR="00531143" w:rsidRPr="00531143">
        <w:rPr>
          <w:rFonts w:ascii="Arial Narrow" w:eastAsia="Arial" w:hAnsi="Arial Narrow"/>
          <w:lang w:val="en-US"/>
        </w:rPr>
        <w:t>ee</w:t>
      </w:r>
      <w:r w:rsidR="005C2B7A" w:rsidRPr="00531143">
        <w:rPr>
          <w:rFonts w:ascii="Arial Narrow" w:eastAsia="Arial" w:hAnsi="Arial Narrow"/>
          <w:lang w:val="en-US"/>
        </w:rPr>
        <w:t xml:space="preserve"> </w:t>
      </w:r>
      <w:r w:rsidR="00531143" w:rsidRPr="00531143">
        <w:rPr>
          <w:rFonts w:ascii="Arial Narrow" w:eastAsia="Arial" w:hAnsi="Arial Narrow"/>
          <w:lang w:val="en-US"/>
        </w:rPr>
        <w:t xml:space="preserve">the individuals do not falter in the </w:t>
      </w:r>
      <w:r w:rsidR="00C2759F" w:rsidRPr="00531143">
        <w:rPr>
          <w:rFonts w:ascii="Arial Narrow" w:eastAsia="Arial" w:hAnsi="Arial Narrow"/>
          <w:lang w:val="en-US"/>
        </w:rPr>
        <w:t xml:space="preserve">adherence </w:t>
      </w:r>
      <w:r w:rsidR="00531143" w:rsidRPr="00531143">
        <w:rPr>
          <w:rFonts w:ascii="Arial Narrow" w:eastAsia="Arial" w:hAnsi="Arial Narrow"/>
          <w:lang w:val="en-US"/>
        </w:rPr>
        <w:t>with the passage of time</w:t>
      </w:r>
      <w:r w:rsidR="005C2B7A" w:rsidRPr="00531143">
        <w:rPr>
          <w:rFonts w:ascii="Arial Narrow" w:eastAsia="Arial" w:hAnsi="Arial Narrow"/>
          <w:lang w:val="en-US"/>
        </w:rPr>
        <w:t>.</w:t>
      </w:r>
    </w:p>
    <w:p w14:paraId="0C654325" w14:textId="5575DDD6" w:rsidR="00E73ECE" w:rsidRPr="00531143" w:rsidRDefault="00E73ECE" w:rsidP="00646640">
      <w:pPr>
        <w:contextualSpacing/>
        <w:jc w:val="both"/>
        <w:rPr>
          <w:rFonts w:ascii="Arial Narrow" w:eastAsia="Arial" w:hAnsi="Arial Narrow"/>
          <w:lang w:val="en-US"/>
        </w:rPr>
      </w:pPr>
    </w:p>
    <w:p w14:paraId="0067803A" w14:textId="367A7C44" w:rsidR="009C45C8" w:rsidRPr="00531143" w:rsidRDefault="00531143" w:rsidP="00646640">
      <w:pPr>
        <w:contextualSpacing/>
        <w:jc w:val="both"/>
        <w:rPr>
          <w:rFonts w:ascii="Arial Narrow" w:eastAsia="Arial" w:hAnsi="Arial Narrow"/>
          <w:lang w:val="en-US"/>
        </w:rPr>
      </w:pPr>
      <w:r w:rsidRPr="00531143">
        <w:rPr>
          <w:rFonts w:ascii="Arial Narrow" w:eastAsia="Arial" w:hAnsi="Arial Narrow"/>
          <w:lang w:val="en-US"/>
        </w:rPr>
        <w:t>For</w:t>
      </w:r>
      <w:r w:rsidR="00C2759F" w:rsidRPr="00531143">
        <w:rPr>
          <w:rFonts w:ascii="Arial Narrow" w:eastAsia="Arial" w:hAnsi="Arial Narrow"/>
          <w:lang w:val="en-US"/>
        </w:rPr>
        <w:t xml:space="preserve"> this</w:t>
      </w:r>
      <w:r w:rsidR="008A309C" w:rsidRPr="00531143">
        <w:rPr>
          <w:rFonts w:ascii="Arial Narrow" w:eastAsia="Arial" w:hAnsi="Arial Narrow"/>
          <w:lang w:val="en-US"/>
        </w:rPr>
        <w:t xml:space="preserve"> </w:t>
      </w:r>
      <w:r w:rsidR="00C2759F" w:rsidRPr="00531143">
        <w:rPr>
          <w:rFonts w:ascii="Arial Narrow" w:eastAsia="Arial" w:hAnsi="Arial Narrow"/>
          <w:lang w:val="en-US"/>
        </w:rPr>
        <w:t>study</w:t>
      </w:r>
      <w:r w:rsidR="008A309C" w:rsidRPr="00531143">
        <w:rPr>
          <w:rFonts w:ascii="Arial Narrow" w:eastAsia="Arial" w:hAnsi="Arial Narrow"/>
          <w:lang w:val="en-US"/>
        </w:rPr>
        <w:t xml:space="preserve">, </w:t>
      </w:r>
      <w:r w:rsidRPr="00531143">
        <w:rPr>
          <w:rFonts w:ascii="Arial Narrow" w:eastAsia="Arial" w:hAnsi="Arial Narrow"/>
          <w:lang w:val="en-US"/>
        </w:rPr>
        <w:t xml:space="preserve">the </w:t>
      </w:r>
      <w:r w:rsidR="008A309C" w:rsidRPr="00531143">
        <w:rPr>
          <w:rFonts w:ascii="Arial Narrow" w:eastAsia="Arial" w:hAnsi="Arial Narrow"/>
          <w:lang w:val="en-US"/>
        </w:rPr>
        <w:t>principal limita</w:t>
      </w:r>
      <w:r w:rsidRPr="00531143">
        <w:rPr>
          <w:rFonts w:ascii="Arial Narrow" w:eastAsia="Arial" w:hAnsi="Arial Narrow"/>
          <w:lang w:val="en-US"/>
        </w:rPr>
        <w:t xml:space="preserve">tion was achieving personalized </w:t>
      </w:r>
      <w:r w:rsidR="008A309C" w:rsidRPr="00531143">
        <w:rPr>
          <w:rFonts w:ascii="Arial Narrow" w:eastAsia="Arial" w:hAnsi="Arial Narrow"/>
          <w:lang w:val="en-US"/>
        </w:rPr>
        <w:t>co</w:t>
      </w:r>
      <w:r w:rsidRPr="00531143">
        <w:rPr>
          <w:rFonts w:ascii="Arial Narrow" w:eastAsia="Arial" w:hAnsi="Arial Narrow"/>
          <w:lang w:val="en-US"/>
        </w:rPr>
        <w:t>m</w:t>
      </w:r>
      <w:r w:rsidR="008A309C" w:rsidRPr="00531143">
        <w:rPr>
          <w:rFonts w:ascii="Arial Narrow" w:eastAsia="Arial" w:hAnsi="Arial Narrow"/>
          <w:lang w:val="en-US"/>
        </w:rPr>
        <w:t>munica</w:t>
      </w:r>
      <w:r w:rsidRPr="00531143">
        <w:rPr>
          <w:rFonts w:ascii="Arial Narrow" w:eastAsia="Arial" w:hAnsi="Arial Narrow"/>
          <w:lang w:val="en-US"/>
        </w:rPr>
        <w:t xml:space="preserve">tion </w:t>
      </w:r>
      <w:r w:rsidR="009F0B67" w:rsidRPr="00531143">
        <w:rPr>
          <w:rFonts w:ascii="Arial Narrow" w:eastAsia="Arial" w:hAnsi="Arial Narrow"/>
          <w:lang w:val="en-US"/>
        </w:rPr>
        <w:t xml:space="preserve">with </w:t>
      </w:r>
      <w:r w:rsidRPr="00531143">
        <w:rPr>
          <w:rFonts w:ascii="Arial Narrow" w:eastAsia="Arial" w:hAnsi="Arial Narrow"/>
          <w:lang w:val="en-US"/>
        </w:rPr>
        <w:t xml:space="preserve">the </w:t>
      </w:r>
      <w:r w:rsidR="00C2759F" w:rsidRPr="00531143">
        <w:rPr>
          <w:rFonts w:ascii="Arial Narrow" w:eastAsia="Arial" w:hAnsi="Arial Narrow"/>
          <w:lang w:val="en-US"/>
        </w:rPr>
        <w:t>patient</w:t>
      </w:r>
      <w:r w:rsidR="008A309C" w:rsidRPr="00531143">
        <w:rPr>
          <w:rFonts w:ascii="Arial Narrow" w:eastAsia="Arial" w:hAnsi="Arial Narrow"/>
          <w:lang w:val="en-US"/>
        </w:rPr>
        <w:t xml:space="preserve">s, </w:t>
      </w:r>
      <w:r w:rsidRPr="00531143">
        <w:rPr>
          <w:rFonts w:ascii="Arial Narrow" w:eastAsia="Arial" w:hAnsi="Arial Narrow"/>
          <w:lang w:val="en-US"/>
        </w:rPr>
        <w:t xml:space="preserve">given that the purpose </w:t>
      </w:r>
      <w:r w:rsidR="008A309C" w:rsidRPr="00531143">
        <w:rPr>
          <w:rFonts w:ascii="Arial Narrow" w:eastAsia="Arial" w:hAnsi="Arial Narrow"/>
          <w:lang w:val="en-US"/>
        </w:rPr>
        <w:t>impli</w:t>
      </w:r>
      <w:r w:rsidRPr="00531143">
        <w:rPr>
          <w:rFonts w:ascii="Arial Narrow" w:eastAsia="Arial" w:hAnsi="Arial Narrow"/>
          <w:lang w:val="en-US"/>
        </w:rPr>
        <w:t xml:space="preserve">ed that the </w:t>
      </w:r>
      <w:r w:rsidR="005D305D" w:rsidRPr="00531143">
        <w:rPr>
          <w:rFonts w:ascii="Arial Narrow" w:eastAsia="Arial" w:hAnsi="Arial Narrow"/>
          <w:lang w:val="en-US"/>
        </w:rPr>
        <w:t>information</w:t>
      </w:r>
      <w:r w:rsidR="008A309C" w:rsidRPr="00531143">
        <w:rPr>
          <w:rFonts w:ascii="Arial Narrow" w:eastAsia="Arial" w:hAnsi="Arial Narrow"/>
          <w:lang w:val="en-US"/>
        </w:rPr>
        <w:t xml:space="preserve"> </w:t>
      </w:r>
      <w:r w:rsidRPr="00531143">
        <w:rPr>
          <w:rFonts w:ascii="Arial Narrow" w:eastAsia="Arial" w:hAnsi="Arial Narrow"/>
          <w:lang w:val="en-US"/>
        </w:rPr>
        <w:t>would be obtained after discharge</w:t>
      </w:r>
      <w:r w:rsidR="008A309C" w:rsidRPr="00531143">
        <w:rPr>
          <w:rFonts w:ascii="Arial Narrow" w:eastAsia="Arial" w:hAnsi="Arial Narrow"/>
          <w:lang w:val="en-US"/>
        </w:rPr>
        <w:t xml:space="preserve">, </w:t>
      </w:r>
      <w:r w:rsidR="00C2759F" w:rsidRPr="00531143">
        <w:rPr>
          <w:rFonts w:ascii="Arial Narrow" w:eastAsia="Arial" w:hAnsi="Arial Narrow"/>
          <w:lang w:val="en-US"/>
        </w:rPr>
        <w:t>which</w:t>
      </w:r>
      <w:r w:rsidR="008A309C" w:rsidRPr="00531143">
        <w:rPr>
          <w:rFonts w:ascii="Arial Narrow" w:eastAsia="Arial" w:hAnsi="Arial Narrow"/>
          <w:lang w:val="en-US"/>
        </w:rPr>
        <w:t xml:space="preserve"> </w:t>
      </w:r>
      <w:r>
        <w:rPr>
          <w:rFonts w:ascii="Arial Narrow" w:eastAsia="Arial" w:hAnsi="Arial Narrow"/>
          <w:lang w:val="en-US"/>
        </w:rPr>
        <w:t xml:space="preserve">was complicated to make them return to the </w:t>
      </w:r>
      <w:r w:rsidR="00F76E1B" w:rsidRPr="00531143">
        <w:rPr>
          <w:rFonts w:ascii="Arial Narrow" w:eastAsia="Arial" w:hAnsi="Arial Narrow"/>
          <w:lang w:val="en-US"/>
        </w:rPr>
        <w:t>institution</w:t>
      </w:r>
      <w:r w:rsidR="008A309C" w:rsidRPr="00531143">
        <w:rPr>
          <w:rFonts w:ascii="Arial Narrow" w:eastAsia="Arial" w:hAnsi="Arial Narrow"/>
          <w:lang w:val="en-US"/>
        </w:rPr>
        <w:t xml:space="preserve"> </w:t>
      </w:r>
      <w:r>
        <w:rPr>
          <w:rFonts w:ascii="Arial Narrow" w:eastAsia="Arial" w:hAnsi="Arial Narrow"/>
          <w:lang w:val="en-US"/>
        </w:rPr>
        <w:t xml:space="preserve">to apply the evaluation </w:t>
      </w:r>
      <w:r w:rsidR="00C2759F" w:rsidRPr="00531143">
        <w:rPr>
          <w:rFonts w:ascii="Arial Narrow" w:eastAsia="Arial" w:hAnsi="Arial Narrow"/>
          <w:lang w:val="en-US"/>
        </w:rPr>
        <w:t>instrument</w:t>
      </w:r>
      <w:r w:rsidR="008A309C" w:rsidRPr="00531143">
        <w:rPr>
          <w:rFonts w:ascii="Arial Narrow" w:eastAsia="Arial" w:hAnsi="Arial Narrow"/>
          <w:lang w:val="en-US"/>
        </w:rPr>
        <w:t xml:space="preserve">s; </w:t>
      </w:r>
      <w:r>
        <w:rPr>
          <w:rFonts w:ascii="Arial Narrow" w:eastAsia="Arial" w:hAnsi="Arial Narrow"/>
          <w:lang w:val="en-US"/>
        </w:rPr>
        <w:t>therefore</w:t>
      </w:r>
      <w:r w:rsidR="009C45C8" w:rsidRPr="00531143">
        <w:rPr>
          <w:rFonts w:ascii="Arial Narrow" w:eastAsia="Arial" w:hAnsi="Arial Narrow"/>
          <w:lang w:val="en-US"/>
        </w:rPr>
        <w:t>,</w:t>
      </w:r>
      <w:r w:rsidR="008A309C" w:rsidRPr="00531143">
        <w:rPr>
          <w:rFonts w:ascii="Arial Narrow" w:eastAsia="Arial" w:hAnsi="Arial Narrow"/>
          <w:lang w:val="en-US"/>
        </w:rPr>
        <w:t xml:space="preserve"> </w:t>
      </w:r>
      <w:r>
        <w:rPr>
          <w:rFonts w:ascii="Arial Narrow" w:eastAsia="Arial" w:hAnsi="Arial Narrow"/>
          <w:lang w:val="en-US"/>
        </w:rPr>
        <w:t xml:space="preserve">the call </w:t>
      </w:r>
      <w:r w:rsidR="00F76E1B" w:rsidRPr="00531143">
        <w:rPr>
          <w:rFonts w:ascii="Arial Narrow" w:eastAsia="Arial" w:hAnsi="Arial Narrow"/>
          <w:lang w:val="en-US"/>
        </w:rPr>
        <w:t>protocol</w:t>
      </w:r>
      <w:r w:rsidR="008A309C" w:rsidRPr="00531143">
        <w:rPr>
          <w:rFonts w:ascii="Arial Narrow" w:eastAsia="Arial" w:hAnsi="Arial Narrow"/>
          <w:lang w:val="en-US"/>
        </w:rPr>
        <w:t xml:space="preserve"> </w:t>
      </w:r>
      <w:r>
        <w:rPr>
          <w:rFonts w:ascii="Arial Narrow" w:eastAsia="Arial" w:hAnsi="Arial Narrow"/>
          <w:lang w:val="en-US"/>
        </w:rPr>
        <w:t>was followed</w:t>
      </w:r>
      <w:r w:rsidR="008A309C" w:rsidRPr="00531143">
        <w:rPr>
          <w:rFonts w:ascii="Arial Narrow" w:eastAsia="Arial" w:hAnsi="Arial Narrow"/>
          <w:lang w:val="en-US"/>
        </w:rPr>
        <w:t xml:space="preserve">, </w:t>
      </w:r>
      <w:r w:rsidR="00C2759F" w:rsidRPr="00531143">
        <w:rPr>
          <w:rFonts w:ascii="Arial Narrow" w:eastAsia="Arial" w:hAnsi="Arial Narrow"/>
          <w:lang w:val="en-US"/>
        </w:rPr>
        <w:t>which</w:t>
      </w:r>
      <w:r w:rsidR="008A309C" w:rsidRPr="00531143">
        <w:rPr>
          <w:rFonts w:ascii="Arial Narrow" w:eastAsia="Arial" w:hAnsi="Arial Narrow"/>
          <w:lang w:val="en-US"/>
        </w:rPr>
        <w:t xml:space="preserve"> </w:t>
      </w:r>
      <w:r>
        <w:rPr>
          <w:rFonts w:ascii="Arial Narrow" w:eastAsia="Arial" w:hAnsi="Arial Narrow"/>
          <w:lang w:val="en-US"/>
        </w:rPr>
        <w:t xml:space="preserve">had been applied in prior </w:t>
      </w:r>
      <w:r w:rsidR="008A309C" w:rsidRPr="00531143">
        <w:rPr>
          <w:rFonts w:ascii="Arial Narrow" w:eastAsia="Arial" w:hAnsi="Arial Narrow"/>
          <w:lang w:val="en-US"/>
        </w:rPr>
        <w:t>investiga</w:t>
      </w:r>
      <w:r w:rsidR="00DF0D29" w:rsidRPr="00531143">
        <w:rPr>
          <w:rFonts w:ascii="Arial Narrow" w:eastAsia="Arial" w:hAnsi="Arial Narrow"/>
          <w:lang w:val="en-US"/>
        </w:rPr>
        <w:t>tions</w:t>
      </w:r>
      <w:r w:rsidR="008A309C" w:rsidRPr="00531143">
        <w:rPr>
          <w:rFonts w:ascii="Arial Narrow" w:eastAsia="Arial" w:hAnsi="Arial Narrow"/>
          <w:lang w:val="en-US"/>
        </w:rPr>
        <w:t xml:space="preserve"> </w:t>
      </w:r>
      <w:r>
        <w:rPr>
          <w:rFonts w:ascii="Arial Narrow" w:eastAsia="Arial" w:hAnsi="Arial Narrow"/>
          <w:lang w:val="en-US"/>
        </w:rPr>
        <w:t xml:space="preserve">in the </w:t>
      </w:r>
      <w:r w:rsidR="009F0B67" w:rsidRPr="00531143">
        <w:rPr>
          <w:rFonts w:ascii="Arial Narrow" w:eastAsia="Arial" w:hAnsi="Arial Narrow"/>
          <w:lang w:val="en-US"/>
        </w:rPr>
        <w:t>clinic</w:t>
      </w:r>
      <w:r w:rsidR="00C2759F" w:rsidRPr="00531143">
        <w:rPr>
          <w:rFonts w:ascii="Arial Narrow" w:eastAsia="Arial" w:hAnsi="Arial Narrow"/>
          <w:lang w:val="en-US"/>
        </w:rPr>
        <w:t xml:space="preserve"> and </w:t>
      </w:r>
      <w:r w:rsidR="008A309C" w:rsidRPr="00531143">
        <w:rPr>
          <w:rFonts w:ascii="Arial Narrow" w:eastAsia="Arial" w:hAnsi="Arial Narrow"/>
          <w:lang w:val="en-US"/>
        </w:rPr>
        <w:t>ha</w:t>
      </w:r>
      <w:r>
        <w:rPr>
          <w:rFonts w:ascii="Arial Narrow" w:eastAsia="Arial" w:hAnsi="Arial Narrow"/>
          <w:lang w:val="en-US"/>
        </w:rPr>
        <w:t>d been successful</w:t>
      </w:r>
      <w:r w:rsidR="008A309C" w:rsidRPr="00531143">
        <w:rPr>
          <w:rFonts w:ascii="Arial Narrow" w:eastAsia="Arial" w:hAnsi="Arial Narrow"/>
          <w:lang w:val="en-US"/>
        </w:rPr>
        <w:t>.</w:t>
      </w:r>
    </w:p>
    <w:p w14:paraId="2E6C2511" w14:textId="77777777" w:rsidR="00533BB1" w:rsidRPr="00531143" w:rsidRDefault="00533BB1" w:rsidP="007B665D">
      <w:pPr>
        <w:suppressAutoHyphens/>
        <w:contextualSpacing/>
        <w:rPr>
          <w:rFonts w:ascii="Arial Narrow" w:hAnsi="Arial Narrow"/>
          <w:b/>
          <w:spacing w:val="2"/>
          <w:lang w:val="en-US"/>
        </w:rPr>
      </w:pPr>
    </w:p>
    <w:p w14:paraId="04355C49" w14:textId="6BFD573C" w:rsidR="00593A81" w:rsidRPr="00330679" w:rsidRDefault="00593A81" w:rsidP="007B665D">
      <w:pPr>
        <w:suppressAutoHyphens/>
        <w:contextualSpacing/>
        <w:rPr>
          <w:rFonts w:ascii="Arial Narrow" w:hAnsi="Arial Narrow"/>
          <w:spacing w:val="2"/>
          <w:lang w:val="en-US"/>
        </w:rPr>
      </w:pPr>
      <w:r w:rsidRPr="00330679">
        <w:rPr>
          <w:rFonts w:ascii="Arial Narrow" w:hAnsi="Arial Narrow"/>
          <w:b/>
          <w:spacing w:val="2"/>
          <w:lang w:val="en-US"/>
        </w:rPr>
        <w:t>A</w:t>
      </w:r>
      <w:r w:rsidR="00FC68EE" w:rsidRPr="00330679">
        <w:rPr>
          <w:rFonts w:ascii="Arial Narrow" w:hAnsi="Arial Narrow"/>
          <w:b/>
          <w:spacing w:val="2"/>
          <w:lang w:val="en-US"/>
        </w:rPr>
        <w:t>id</w:t>
      </w:r>
      <w:r w:rsidRPr="00330679">
        <w:rPr>
          <w:rFonts w:ascii="Arial Narrow" w:hAnsi="Arial Narrow"/>
          <w:b/>
          <w:spacing w:val="2"/>
          <w:lang w:val="en-US"/>
        </w:rPr>
        <w:t xml:space="preserve"> </w:t>
      </w:r>
      <w:r w:rsidR="00FC68EE" w:rsidRPr="00330679">
        <w:rPr>
          <w:rFonts w:ascii="Arial Narrow" w:hAnsi="Arial Narrow"/>
          <w:b/>
          <w:spacing w:val="2"/>
          <w:lang w:val="en-US"/>
        </w:rPr>
        <w:t>and funding</w:t>
      </w:r>
      <w:r w:rsidRPr="00330679">
        <w:rPr>
          <w:rFonts w:ascii="Arial Narrow" w:hAnsi="Arial Narrow"/>
          <w:b/>
          <w:spacing w:val="2"/>
          <w:lang w:val="en-US"/>
        </w:rPr>
        <w:t xml:space="preserve">: </w:t>
      </w:r>
      <w:r w:rsidRPr="00330679">
        <w:rPr>
          <w:rFonts w:ascii="Arial Narrow" w:hAnsi="Arial Narrow"/>
          <w:spacing w:val="2"/>
          <w:lang w:val="en-US"/>
        </w:rPr>
        <w:t>n</w:t>
      </w:r>
      <w:r w:rsidR="00FC68EE" w:rsidRPr="00330679">
        <w:rPr>
          <w:rFonts w:ascii="Arial Narrow" w:hAnsi="Arial Narrow"/>
          <w:spacing w:val="2"/>
          <w:lang w:val="en-US"/>
        </w:rPr>
        <w:t>one</w:t>
      </w:r>
      <w:r w:rsidRPr="00330679">
        <w:rPr>
          <w:rFonts w:ascii="Arial Narrow" w:hAnsi="Arial Narrow"/>
          <w:spacing w:val="2"/>
          <w:lang w:val="en-US"/>
        </w:rPr>
        <w:t>.</w:t>
      </w:r>
    </w:p>
    <w:p w14:paraId="4569BAF0" w14:textId="77777777" w:rsidR="00593A81" w:rsidRPr="00330679" w:rsidRDefault="00593A81" w:rsidP="007D0A9B">
      <w:pPr>
        <w:contextualSpacing/>
        <w:jc w:val="both"/>
        <w:rPr>
          <w:rFonts w:ascii="Arial Narrow" w:eastAsia="Arial" w:hAnsi="Arial Narrow"/>
          <w:b/>
          <w:lang w:val="en-US"/>
        </w:rPr>
      </w:pPr>
    </w:p>
    <w:p w14:paraId="1DAED962" w14:textId="66DCDB3B" w:rsidR="00481191" w:rsidRPr="00330679" w:rsidRDefault="00593A81" w:rsidP="007D0A9B">
      <w:pPr>
        <w:contextualSpacing/>
        <w:jc w:val="both"/>
        <w:rPr>
          <w:rFonts w:ascii="Arial Narrow" w:eastAsia="Arial" w:hAnsi="Arial Narrow"/>
          <w:b/>
          <w:lang w:val="en-US"/>
        </w:rPr>
      </w:pPr>
      <w:r w:rsidRPr="00330679">
        <w:rPr>
          <w:rFonts w:ascii="Arial Narrow" w:eastAsia="Arial" w:hAnsi="Arial Narrow"/>
          <w:b/>
          <w:lang w:val="en-US"/>
        </w:rPr>
        <w:t>Referenc</w:t>
      </w:r>
      <w:r w:rsidR="00FC68EE" w:rsidRPr="00330679">
        <w:rPr>
          <w:rFonts w:ascii="Arial Narrow" w:eastAsia="Arial" w:hAnsi="Arial Narrow"/>
          <w:b/>
          <w:lang w:val="en-US"/>
        </w:rPr>
        <w:t>e</w:t>
      </w:r>
      <w:r w:rsidRPr="00330679">
        <w:rPr>
          <w:rFonts w:ascii="Arial Narrow" w:eastAsia="Arial" w:hAnsi="Arial Narrow"/>
          <w:b/>
          <w:lang w:val="en-US"/>
        </w:rPr>
        <w:t>s</w:t>
      </w:r>
    </w:p>
    <w:p w14:paraId="626666C3" w14:textId="6A25FF2D" w:rsidR="00FD0F07" w:rsidRPr="00D10022" w:rsidRDefault="00FD0F07" w:rsidP="00FD0F07">
      <w:pPr>
        <w:contextualSpacing/>
        <w:jc w:val="both"/>
        <w:rPr>
          <w:rFonts w:ascii="Arial Narrow" w:eastAsia="Arial" w:hAnsi="Arial Narrow"/>
          <w:b/>
        </w:rPr>
      </w:pPr>
    </w:p>
    <w:p w14:paraId="3213D3BD" w14:textId="71EE55F1" w:rsidR="00FD0F07" w:rsidRPr="005F5914" w:rsidRDefault="00FD0F07" w:rsidP="005F5914">
      <w:pPr>
        <w:pStyle w:val="Prrafodelista"/>
        <w:numPr>
          <w:ilvl w:val="0"/>
          <w:numId w:val="10"/>
        </w:numPr>
        <w:spacing w:after="0" w:line="240" w:lineRule="auto"/>
        <w:ind w:left="705"/>
        <w:contextualSpacing w:val="0"/>
        <w:jc w:val="both"/>
        <w:rPr>
          <w:rFonts w:ascii="Arial Narrow" w:eastAsia="Arial" w:hAnsi="Arial Narrow"/>
          <w:sz w:val="24"/>
          <w:lang w:val="en-US"/>
        </w:rPr>
      </w:pPr>
      <w:r w:rsidRPr="005F5914">
        <w:rPr>
          <w:rFonts w:ascii="Arial Narrow" w:eastAsia="Arial" w:hAnsi="Arial Narrow"/>
          <w:sz w:val="24"/>
        </w:rPr>
        <w:t>Organización Mundial de la Salud [Internet]. Nota descriptiva [Internet]. Ginebra: Centro de prensa; 2017 [</w:t>
      </w:r>
      <w:proofErr w:type="spellStart"/>
      <w:r w:rsidRPr="005F5914">
        <w:rPr>
          <w:rFonts w:ascii="Arial Narrow" w:eastAsia="Arial" w:hAnsi="Arial Narrow"/>
          <w:sz w:val="24"/>
        </w:rPr>
        <w:t>cited</w:t>
      </w:r>
      <w:proofErr w:type="spellEnd"/>
      <w:r w:rsidRPr="005F5914">
        <w:rPr>
          <w:rFonts w:ascii="Arial Narrow" w:eastAsia="Arial" w:hAnsi="Arial Narrow"/>
          <w:sz w:val="24"/>
        </w:rPr>
        <w:t xml:space="preserve"> 25 August 2020]. </w:t>
      </w:r>
      <w:r w:rsidRPr="005F5914">
        <w:rPr>
          <w:rFonts w:ascii="Arial Narrow" w:eastAsia="Arial" w:hAnsi="Arial Narrow"/>
          <w:sz w:val="24"/>
          <w:lang w:val="en-US"/>
        </w:rPr>
        <w:t xml:space="preserve">Available from: </w:t>
      </w:r>
      <w:r w:rsidRPr="005F5914">
        <w:rPr>
          <w:rFonts w:ascii="Arial Narrow" w:eastAsiaTheme="majorEastAsia" w:hAnsi="Arial Narrow"/>
          <w:sz w:val="24"/>
          <w:lang w:val="en-US"/>
        </w:rPr>
        <w:t>https://www.who.int/es/news-room/fact-sheets/detail/cardiovascular-diseases-(cvds)</w:t>
      </w:r>
    </w:p>
    <w:p w14:paraId="3DAED9F2" w14:textId="54646D2B" w:rsidR="00FD0F07" w:rsidRPr="005F5914" w:rsidRDefault="00FD0F07" w:rsidP="005F5914">
      <w:pPr>
        <w:pStyle w:val="Prrafodelista"/>
        <w:numPr>
          <w:ilvl w:val="0"/>
          <w:numId w:val="10"/>
        </w:numPr>
        <w:spacing w:after="0" w:line="240" w:lineRule="auto"/>
        <w:ind w:left="705"/>
        <w:contextualSpacing w:val="0"/>
        <w:jc w:val="both"/>
        <w:rPr>
          <w:rFonts w:ascii="Arial Narrow" w:eastAsia="Arial" w:hAnsi="Arial Narrow"/>
          <w:sz w:val="24"/>
          <w:lang w:val="en-US"/>
        </w:rPr>
      </w:pPr>
      <w:r w:rsidRPr="005F5914">
        <w:rPr>
          <w:rFonts w:ascii="Arial Narrow" w:eastAsia="Arial" w:hAnsi="Arial Narrow"/>
          <w:sz w:val="24"/>
        </w:rPr>
        <w:t xml:space="preserve">Secretaria de Salud de Medellín. Indicadores básicos de salud. Situación de Salud en Medellín [Internet]. </w:t>
      </w:r>
      <w:r w:rsidRPr="005F5914">
        <w:rPr>
          <w:rFonts w:ascii="Arial Narrow" w:eastAsia="Arial" w:hAnsi="Arial Narrow"/>
          <w:sz w:val="24"/>
          <w:lang w:val="en-US"/>
        </w:rPr>
        <w:t>Available from: https://www.medellin.gov.co/irj/portal/medellin?NavigationTarget=navurl://3f40db33f42ecd22dc70ed0867e9b309</w:t>
      </w:r>
    </w:p>
    <w:p w14:paraId="77EBDC0C" w14:textId="580E6D03" w:rsidR="00FD0F07" w:rsidRPr="005F5914" w:rsidRDefault="00FD0F07" w:rsidP="005F5914">
      <w:pPr>
        <w:pStyle w:val="Prrafodelista"/>
        <w:numPr>
          <w:ilvl w:val="0"/>
          <w:numId w:val="10"/>
        </w:numPr>
        <w:shd w:val="clear" w:color="auto" w:fill="FFFFFF"/>
        <w:spacing w:after="0" w:line="240" w:lineRule="auto"/>
        <w:ind w:left="705"/>
        <w:contextualSpacing w:val="0"/>
        <w:rPr>
          <w:rStyle w:val="cit"/>
          <w:rFonts w:ascii="Arial Narrow" w:hAnsi="Arial Narrow" w:cs="Segoe UI"/>
          <w:sz w:val="24"/>
          <w:shd w:val="clear" w:color="auto" w:fill="FFFFFF"/>
          <w:lang w:val="en-US"/>
        </w:rPr>
      </w:pPr>
      <w:r w:rsidRPr="005F5914">
        <w:rPr>
          <w:rFonts w:ascii="Arial Narrow" w:eastAsia="Arial" w:hAnsi="Arial Narrow"/>
          <w:sz w:val="24"/>
          <w:lang w:val="en-US"/>
        </w:rPr>
        <w:t xml:space="preserve">Ibanez B, James S, </w:t>
      </w:r>
      <w:proofErr w:type="spellStart"/>
      <w:r w:rsidRPr="005F5914">
        <w:rPr>
          <w:rFonts w:ascii="Arial Narrow" w:eastAsia="Arial" w:hAnsi="Arial Narrow"/>
          <w:sz w:val="24"/>
          <w:lang w:val="en-US"/>
        </w:rPr>
        <w:t>Agewall</w:t>
      </w:r>
      <w:proofErr w:type="spellEnd"/>
      <w:r w:rsidRPr="005F5914">
        <w:rPr>
          <w:rFonts w:ascii="Arial Narrow" w:eastAsia="Arial" w:hAnsi="Arial Narrow"/>
          <w:sz w:val="24"/>
          <w:lang w:val="en-US"/>
        </w:rPr>
        <w:t xml:space="preserve"> S, Antunes M, </w:t>
      </w:r>
      <w:proofErr w:type="spellStart"/>
      <w:r w:rsidRPr="005F5914">
        <w:rPr>
          <w:rStyle w:val="authors-list-item"/>
          <w:rFonts w:ascii="Arial Narrow" w:hAnsi="Arial Narrow" w:cs="Segoe UI"/>
          <w:sz w:val="24"/>
          <w:lang w:val="en-US"/>
        </w:rPr>
        <w:t>Bucciarelli-Ducci</w:t>
      </w:r>
      <w:proofErr w:type="spellEnd"/>
      <w:r w:rsidRPr="005F5914">
        <w:rPr>
          <w:rStyle w:val="authors-list-item"/>
          <w:rFonts w:ascii="Arial Narrow" w:eastAsiaTheme="majorEastAsia" w:hAnsi="Arial Narrow" w:cs="Segoe UI"/>
          <w:sz w:val="24"/>
          <w:shd w:val="clear" w:color="auto" w:fill="FFFFFF"/>
          <w:lang w:val="en-US"/>
        </w:rPr>
        <w:t xml:space="preserve"> C</w:t>
      </w:r>
      <w:r w:rsidRPr="005F5914">
        <w:rPr>
          <w:rStyle w:val="comma"/>
          <w:rFonts w:ascii="Arial Narrow" w:hAnsi="Arial Narrow" w:cs="Segoe UI"/>
          <w:sz w:val="24"/>
          <w:shd w:val="clear" w:color="auto" w:fill="FFFFFF"/>
          <w:lang w:val="en-US"/>
        </w:rPr>
        <w:t>, Bueno H, et al.</w:t>
      </w:r>
      <w:r w:rsidRPr="005F5914">
        <w:rPr>
          <w:rFonts w:ascii="Arial Narrow" w:eastAsia="Arial" w:hAnsi="Arial Narrow"/>
          <w:sz w:val="24"/>
          <w:lang w:val="en-US"/>
        </w:rPr>
        <w:t xml:space="preserve"> 2017 ESC Guidelines for the management of acute myocardial infarction in patients presenting with ST-segment elevation </w:t>
      </w:r>
      <w:r w:rsidRPr="005F5914">
        <w:rPr>
          <w:rFonts w:ascii="Arial Narrow" w:hAnsi="Arial Narrow"/>
          <w:sz w:val="24"/>
          <w:lang w:val="en-US"/>
        </w:rPr>
        <w:t xml:space="preserve">of the European Society of Cardiology (ESC). </w:t>
      </w:r>
      <w:r w:rsidRPr="005F5914">
        <w:rPr>
          <w:rFonts w:ascii="Arial Narrow" w:hAnsi="Arial Narrow" w:cs="Segoe UI"/>
          <w:sz w:val="24"/>
          <w:lang w:val="en-US"/>
        </w:rPr>
        <w:t>Eur. Heart J</w:t>
      </w:r>
      <w:r w:rsidRPr="005F5914">
        <w:rPr>
          <w:rStyle w:val="period"/>
          <w:rFonts w:ascii="Arial Narrow" w:hAnsi="Arial Narrow" w:cs="Segoe UI"/>
          <w:sz w:val="24"/>
          <w:shd w:val="clear" w:color="auto" w:fill="FFFFFF"/>
          <w:lang w:val="en-US"/>
        </w:rPr>
        <w:t>. </w:t>
      </w:r>
      <w:r w:rsidRPr="005F5914">
        <w:rPr>
          <w:rStyle w:val="cit"/>
          <w:rFonts w:ascii="Arial Narrow" w:hAnsi="Arial Narrow" w:cs="Segoe UI"/>
          <w:sz w:val="24"/>
          <w:shd w:val="clear" w:color="auto" w:fill="FFFFFF"/>
          <w:lang w:val="en-US"/>
        </w:rPr>
        <w:t>2018; 39(2):119-77.</w:t>
      </w:r>
    </w:p>
    <w:p w14:paraId="2E65AEF9" w14:textId="4AAB1D13" w:rsidR="00FD0F07" w:rsidRPr="005F5914" w:rsidRDefault="00FD0F07" w:rsidP="005F5914">
      <w:pPr>
        <w:pStyle w:val="Prrafodelista"/>
        <w:numPr>
          <w:ilvl w:val="0"/>
          <w:numId w:val="10"/>
        </w:numPr>
        <w:spacing w:after="0" w:line="240" w:lineRule="auto"/>
        <w:ind w:left="705"/>
        <w:contextualSpacing w:val="0"/>
        <w:jc w:val="both"/>
        <w:rPr>
          <w:rFonts w:ascii="Arial Narrow" w:eastAsiaTheme="minorHAnsi" w:hAnsi="Arial Narrow"/>
          <w:sz w:val="24"/>
        </w:rPr>
      </w:pPr>
      <w:r w:rsidRPr="005F5914">
        <w:rPr>
          <w:rFonts w:ascii="Arial Narrow" w:eastAsia="Arial" w:hAnsi="Arial Narrow"/>
          <w:sz w:val="24"/>
          <w:lang w:val="en-US"/>
        </w:rPr>
        <w:t xml:space="preserve">De Velasco JA, </w:t>
      </w:r>
      <w:proofErr w:type="spellStart"/>
      <w:r w:rsidRPr="005F5914">
        <w:rPr>
          <w:rFonts w:ascii="Arial Narrow" w:eastAsia="Arial" w:hAnsi="Arial Narrow"/>
          <w:sz w:val="24"/>
          <w:lang w:val="en-US"/>
        </w:rPr>
        <w:t>Cosín</w:t>
      </w:r>
      <w:proofErr w:type="spellEnd"/>
      <w:r w:rsidRPr="005F5914">
        <w:rPr>
          <w:rFonts w:ascii="Arial Narrow" w:eastAsia="Arial" w:hAnsi="Arial Narrow"/>
          <w:sz w:val="24"/>
          <w:lang w:val="en-US"/>
        </w:rPr>
        <w:t xml:space="preserve"> J, de Oya M, de Teresa E. Intervention program to improve secondary prevention of myocardial infarction. Results of the PRESENTE (early secondary prevention). Rev. Esp. </w:t>
      </w:r>
      <w:proofErr w:type="spellStart"/>
      <w:r w:rsidRPr="005F5914">
        <w:rPr>
          <w:rFonts w:ascii="Arial Narrow" w:eastAsia="Arial" w:hAnsi="Arial Narrow"/>
          <w:sz w:val="24"/>
          <w:lang w:val="en-US"/>
        </w:rPr>
        <w:t>Cardiol</w:t>
      </w:r>
      <w:proofErr w:type="spellEnd"/>
      <w:r w:rsidRPr="005F5914">
        <w:rPr>
          <w:rFonts w:ascii="Arial Narrow" w:eastAsia="Arial" w:hAnsi="Arial Narrow"/>
          <w:sz w:val="24"/>
          <w:lang w:val="en-US"/>
        </w:rPr>
        <w:t xml:space="preserve">. </w:t>
      </w:r>
      <w:r w:rsidRPr="005F5914">
        <w:rPr>
          <w:rFonts w:ascii="Arial Narrow" w:eastAsia="Arial" w:hAnsi="Arial Narrow"/>
          <w:sz w:val="24"/>
        </w:rPr>
        <w:t>2004; 57(2):146-54.</w:t>
      </w:r>
    </w:p>
    <w:p w14:paraId="0DF64E9E" w14:textId="75D10F0A" w:rsidR="00FD0F07" w:rsidRPr="005F5914" w:rsidRDefault="00FD0F07" w:rsidP="005F5914">
      <w:pPr>
        <w:pStyle w:val="Default"/>
        <w:numPr>
          <w:ilvl w:val="0"/>
          <w:numId w:val="10"/>
        </w:numPr>
        <w:ind w:left="705"/>
        <w:jc w:val="both"/>
        <w:rPr>
          <w:rFonts w:ascii="Arial Narrow" w:eastAsia="Arial" w:hAnsi="Arial Narrow" w:cs="Times New Roman"/>
          <w:color w:val="auto"/>
          <w:lang w:eastAsia="es-CO"/>
        </w:rPr>
      </w:pPr>
      <w:r w:rsidRPr="005F5914">
        <w:rPr>
          <w:rFonts w:ascii="Arial Narrow" w:eastAsia="Arial" w:hAnsi="Arial Narrow" w:cs="Times New Roman"/>
          <w:color w:val="auto"/>
          <w:lang w:eastAsia="es-CO"/>
        </w:rPr>
        <w:t xml:space="preserve">Castellano JM, </w:t>
      </w:r>
      <w:proofErr w:type="spellStart"/>
      <w:r w:rsidRPr="005F5914">
        <w:rPr>
          <w:rFonts w:ascii="Arial Narrow" w:eastAsia="Arial" w:hAnsi="Arial Narrow" w:cs="Times New Roman"/>
          <w:color w:val="auto"/>
          <w:lang w:eastAsia="es-CO"/>
        </w:rPr>
        <w:t>Penalvo</w:t>
      </w:r>
      <w:proofErr w:type="spellEnd"/>
      <w:r w:rsidRPr="005F5914">
        <w:rPr>
          <w:rFonts w:ascii="Arial Narrow" w:eastAsia="Arial" w:hAnsi="Arial Narrow" w:cs="Times New Roman"/>
          <w:color w:val="auto"/>
          <w:lang w:eastAsia="es-CO"/>
        </w:rPr>
        <w:t xml:space="preserve"> JL, </w:t>
      </w:r>
      <w:proofErr w:type="spellStart"/>
      <w:r w:rsidRPr="005F5914">
        <w:rPr>
          <w:rFonts w:ascii="Arial Narrow" w:eastAsia="Arial" w:hAnsi="Arial Narrow" w:cs="Times New Roman"/>
          <w:color w:val="auto"/>
          <w:lang w:eastAsia="es-CO"/>
        </w:rPr>
        <w:t>Bansilal</w:t>
      </w:r>
      <w:proofErr w:type="spellEnd"/>
      <w:r w:rsidRPr="005F5914">
        <w:rPr>
          <w:rFonts w:ascii="Arial Narrow" w:eastAsia="Arial" w:hAnsi="Arial Narrow" w:cs="Times New Roman"/>
          <w:color w:val="auto"/>
          <w:lang w:eastAsia="es-CO"/>
        </w:rPr>
        <w:t xml:space="preserve"> S, Fuster V. Promoción de la salud cardiovascular en tres etapas de la vida: Nunca es demasiado pronto, nunca demasiado tarde. Rev. Esp. </w:t>
      </w:r>
      <w:proofErr w:type="spellStart"/>
      <w:r w:rsidRPr="005F5914">
        <w:rPr>
          <w:rFonts w:ascii="Arial Narrow" w:eastAsia="Arial" w:hAnsi="Arial Narrow" w:cs="Times New Roman"/>
          <w:color w:val="auto"/>
          <w:lang w:eastAsia="es-CO"/>
        </w:rPr>
        <w:t>Cardiol</w:t>
      </w:r>
      <w:proofErr w:type="spellEnd"/>
      <w:r w:rsidRPr="005F5914">
        <w:rPr>
          <w:rFonts w:ascii="Arial Narrow" w:eastAsia="Arial" w:hAnsi="Arial Narrow" w:cs="Times New Roman"/>
          <w:color w:val="auto"/>
          <w:lang w:eastAsia="es-CO"/>
        </w:rPr>
        <w:t>. 2014; 67:731-7</w:t>
      </w:r>
    </w:p>
    <w:p w14:paraId="3D32B3CD" w14:textId="703AF05C" w:rsidR="00FD0F07" w:rsidRPr="005F5914" w:rsidRDefault="00FD0F07" w:rsidP="005F5914">
      <w:pPr>
        <w:pStyle w:val="Prrafodelista"/>
        <w:numPr>
          <w:ilvl w:val="0"/>
          <w:numId w:val="10"/>
        </w:numPr>
        <w:spacing w:after="0" w:line="240" w:lineRule="auto"/>
        <w:ind w:left="705"/>
        <w:contextualSpacing w:val="0"/>
        <w:jc w:val="both"/>
        <w:rPr>
          <w:rFonts w:ascii="Arial Narrow" w:eastAsia="Arial" w:hAnsi="Arial Narrow" w:cstheme="minorBidi"/>
          <w:sz w:val="24"/>
        </w:rPr>
      </w:pPr>
      <w:r w:rsidRPr="005F5914">
        <w:rPr>
          <w:rFonts w:ascii="Arial Narrow" w:eastAsia="Arial" w:hAnsi="Arial Narrow"/>
          <w:sz w:val="24"/>
        </w:rPr>
        <w:t xml:space="preserve">Marriner T, A </w:t>
      </w:r>
      <w:proofErr w:type="spellStart"/>
      <w:r w:rsidRPr="005F5914">
        <w:rPr>
          <w:rFonts w:ascii="Arial Narrow" w:eastAsia="Arial" w:hAnsi="Arial Narrow"/>
          <w:sz w:val="24"/>
        </w:rPr>
        <w:t>Raile</w:t>
      </w:r>
      <w:proofErr w:type="spellEnd"/>
      <w:r w:rsidRPr="005F5914">
        <w:rPr>
          <w:rFonts w:ascii="Arial Narrow" w:eastAsia="Arial" w:hAnsi="Arial Narrow"/>
          <w:sz w:val="24"/>
        </w:rPr>
        <w:t xml:space="preserve"> A, M Modelos y teorías de enfermería. </w:t>
      </w:r>
      <w:proofErr w:type="spellStart"/>
      <w:r w:rsidRPr="005F5914">
        <w:rPr>
          <w:rFonts w:ascii="Arial Narrow" w:eastAsia="Arial" w:hAnsi="Arial Narrow"/>
          <w:sz w:val="24"/>
        </w:rPr>
        <w:t>Elservier</w:t>
      </w:r>
      <w:proofErr w:type="spellEnd"/>
      <w:r w:rsidRPr="005F5914">
        <w:rPr>
          <w:rFonts w:ascii="Arial Narrow" w:eastAsia="Arial" w:hAnsi="Arial Narrow"/>
          <w:sz w:val="24"/>
        </w:rPr>
        <w:t xml:space="preserve"> Mosby 9ª </w:t>
      </w:r>
      <w:proofErr w:type="spellStart"/>
      <w:r w:rsidRPr="005F5914">
        <w:rPr>
          <w:rFonts w:ascii="Arial Narrow" w:eastAsia="Arial" w:hAnsi="Arial Narrow"/>
          <w:sz w:val="24"/>
        </w:rPr>
        <w:t>ed</w:t>
      </w:r>
      <w:proofErr w:type="spellEnd"/>
      <w:r w:rsidRPr="005F5914">
        <w:rPr>
          <w:rFonts w:ascii="Arial Narrow" w:eastAsia="Arial" w:hAnsi="Arial Narrow"/>
          <w:sz w:val="24"/>
        </w:rPr>
        <w:t>; 2018</w:t>
      </w:r>
    </w:p>
    <w:p w14:paraId="5D28A659" w14:textId="71D1373A" w:rsidR="00FD0F07" w:rsidRPr="005F5914" w:rsidRDefault="00FD0F07" w:rsidP="005F5914">
      <w:pPr>
        <w:pStyle w:val="Prrafodelista"/>
        <w:numPr>
          <w:ilvl w:val="0"/>
          <w:numId w:val="10"/>
        </w:numPr>
        <w:spacing w:after="0" w:line="240" w:lineRule="auto"/>
        <w:ind w:left="705"/>
        <w:contextualSpacing w:val="0"/>
        <w:jc w:val="both"/>
        <w:rPr>
          <w:rFonts w:ascii="Arial Narrow" w:eastAsia="Arial" w:hAnsi="Arial Narrow"/>
          <w:sz w:val="24"/>
          <w:lang w:val="en-US"/>
        </w:rPr>
      </w:pPr>
      <w:r w:rsidRPr="005F5914">
        <w:rPr>
          <w:rFonts w:ascii="Arial Narrow" w:eastAsia="Arial" w:hAnsi="Arial Narrow"/>
          <w:sz w:val="24"/>
        </w:rPr>
        <w:t>Sabaté E. Adherencia a los tratamientos a largo plazo. (2004). Ginebra: Organización Mundial de la Salud; 2004 [</w:t>
      </w:r>
      <w:proofErr w:type="spellStart"/>
      <w:r w:rsidRPr="005F5914">
        <w:rPr>
          <w:rFonts w:ascii="Arial Narrow" w:eastAsia="Arial" w:hAnsi="Arial Narrow"/>
          <w:sz w:val="24"/>
        </w:rPr>
        <w:t>cited</w:t>
      </w:r>
      <w:proofErr w:type="spellEnd"/>
      <w:r w:rsidRPr="005F5914">
        <w:rPr>
          <w:rFonts w:ascii="Arial Narrow" w:eastAsia="Arial" w:hAnsi="Arial Narrow"/>
          <w:sz w:val="24"/>
        </w:rPr>
        <w:t xml:space="preserve"> 24 August 2020]. </w:t>
      </w:r>
      <w:r w:rsidRPr="005F5914">
        <w:rPr>
          <w:rFonts w:ascii="Arial Narrow" w:eastAsia="Arial" w:hAnsi="Arial Narrow"/>
          <w:sz w:val="24"/>
          <w:lang w:val="en-US"/>
        </w:rPr>
        <w:t xml:space="preserve">Available from: </w:t>
      </w:r>
      <w:r w:rsidRPr="005F5914">
        <w:rPr>
          <w:rFonts w:ascii="Arial Narrow" w:eastAsiaTheme="majorEastAsia" w:hAnsi="Arial Narrow"/>
          <w:sz w:val="24"/>
          <w:lang w:val="en-US"/>
        </w:rPr>
        <w:t>https://www.paho.org/spanish/ad/dpc/nc/nc-adherencia.htm</w:t>
      </w:r>
    </w:p>
    <w:p w14:paraId="7B828D3A" w14:textId="0CF4F56F" w:rsidR="00FD0F07" w:rsidRPr="005F5914" w:rsidRDefault="00FD0F07" w:rsidP="005F5914">
      <w:pPr>
        <w:pStyle w:val="Prrafodelista"/>
        <w:numPr>
          <w:ilvl w:val="0"/>
          <w:numId w:val="10"/>
        </w:numPr>
        <w:spacing w:after="0" w:line="240" w:lineRule="auto"/>
        <w:ind w:left="705"/>
        <w:contextualSpacing w:val="0"/>
        <w:jc w:val="both"/>
        <w:rPr>
          <w:rFonts w:ascii="Arial Narrow" w:eastAsia="Arial" w:hAnsi="Arial Narrow"/>
          <w:sz w:val="24"/>
        </w:rPr>
      </w:pPr>
      <w:r w:rsidRPr="005F5914">
        <w:rPr>
          <w:rFonts w:ascii="Arial Narrow" w:eastAsia="Arial" w:hAnsi="Arial Narrow"/>
          <w:sz w:val="24"/>
        </w:rPr>
        <w:t xml:space="preserve">Soria R, Vega CZ, Nava C. Escala de adherencia terapéutica para pacientes con enfermedades crónicas, basada en comportamientos explícitos. Alternativas </w:t>
      </w:r>
      <w:proofErr w:type="spellStart"/>
      <w:r w:rsidRPr="005F5914">
        <w:rPr>
          <w:rFonts w:ascii="Arial Narrow" w:eastAsia="Arial" w:hAnsi="Arial Narrow"/>
          <w:sz w:val="24"/>
        </w:rPr>
        <w:t>Psicol</w:t>
      </w:r>
      <w:proofErr w:type="spellEnd"/>
      <w:r w:rsidRPr="005F5914">
        <w:rPr>
          <w:rFonts w:ascii="Arial Narrow" w:eastAsia="Arial" w:hAnsi="Arial Narrow"/>
          <w:sz w:val="24"/>
        </w:rPr>
        <w:t xml:space="preserve">. 2009; 14(20):89-103. </w:t>
      </w:r>
    </w:p>
    <w:p w14:paraId="5A70F5A9" w14:textId="48635997" w:rsidR="00FD0F07" w:rsidRPr="005F5914" w:rsidRDefault="00FD0F07" w:rsidP="005F5914">
      <w:pPr>
        <w:pStyle w:val="Prrafodelista"/>
        <w:numPr>
          <w:ilvl w:val="0"/>
          <w:numId w:val="10"/>
        </w:numPr>
        <w:spacing w:after="0" w:line="240" w:lineRule="auto"/>
        <w:ind w:left="705"/>
        <w:contextualSpacing w:val="0"/>
        <w:jc w:val="both"/>
        <w:rPr>
          <w:rFonts w:ascii="Arial Narrow" w:eastAsia="Arial" w:hAnsi="Arial Narrow"/>
          <w:sz w:val="24"/>
        </w:rPr>
      </w:pPr>
      <w:r w:rsidRPr="005F5914">
        <w:rPr>
          <w:rFonts w:ascii="Arial Narrow" w:eastAsia="Arial" w:hAnsi="Arial Narrow"/>
          <w:sz w:val="24"/>
        </w:rPr>
        <w:t xml:space="preserve">Ortiz C. Instrumento para evaluar la adherencia a tratamientos en pacientes con factores de riesgo cardiovascular. Av. </w:t>
      </w:r>
      <w:proofErr w:type="spellStart"/>
      <w:r w:rsidRPr="005F5914">
        <w:rPr>
          <w:rFonts w:ascii="Arial Narrow" w:eastAsia="Arial" w:hAnsi="Arial Narrow"/>
          <w:sz w:val="24"/>
        </w:rPr>
        <w:t>Enferm</w:t>
      </w:r>
      <w:proofErr w:type="spellEnd"/>
      <w:r w:rsidRPr="005F5914">
        <w:rPr>
          <w:rFonts w:ascii="Arial Narrow" w:eastAsia="Arial" w:hAnsi="Arial Narrow"/>
          <w:sz w:val="24"/>
        </w:rPr>
        <w:t>. 2010; 28(2):73-87.</w:t>
      </w:r>
    </w:p>
    <w:p w14:paraId="3A8D3D85" w14:textId="68C4A58F" w:rsidR="00FD0F07" w:rsidRPr="005F5914" w:rsidRDefault="00FD0F07" w:rsidP="005F5914">
      <w:pPr>
        <w:pStyle w:val="Prrafodelista"/>
        <w:numPr>
          <w:ilvl w:val="0"/>
          <w:numId w:val="10"/>
        </w:numPr>
        <w:spacing w:after="0" w:line="240" w:lineRule="auto"/>
        <w:ind w:left="705"/>
        <w:contextualSpacing w:val="0"/>
        <w:jc w:val="both"/>
        <w:rPr>
          <w:rFonts w:ascii="Arial Narrow" w:eastAsia="Arial" w:hAnsi="Arial Narrow"/>
          <w:sz w:val="24"/>
        </w:rPr>
      </w:pPr>
      <w:r w:rsidRPr="005F5914">
        <w:rPr>
          <w:rFonts w:ascii="Arial Narrow" w:eastAsia="Arial" w:hAnsi="Arial Narrow"/>
          <w:sz w:val="24"/>
        </w:rPr>
        <w:t xml:space="preserve">Bonilla C. Diseño de un instrumento para evaluar los factores que influyen en la adherencia a tratamientos farmacológicos y no farmacológicos en personas que presentan factores de riesgo de enfermedad cardiovascular: </w:t>
      </w:r>
      <w:r w:rsidRPr="005F5914">
        <w:rPr>
          <w:rFonts w:ascii="Arial Narrow" w:eastAsia="Arial" w:hAnsi="Arial Narrow"/>
          <w:sz w:val="24"/>
        </w:rPr>
        <w:lastRenderedPageBreak/>
        <w:t>validez de contenido y validez aparente del mismo [Internet]. Bogotá: Facultad de Enfermería, Universidad Nacional de Colombia; 2006.</w:t>
      </w:r>
    </w:p>
    <w:p w14:paraId="577DEB16" w14:textId="2A25F340" w:rsidR="00FD0F07" w:rsidRPr="005F5914" w:rsidRDefault="00FD0F07" w:rsidP="005F5914">
      <w:pPr>
        <w:pStyle w:val="Prrafodelista"/>
        <w:numPr>
          <w:ilvl w:val="0"/>
          <w:numId w:val="10"/>
        </w:numPr>
        <w:spacing w:after="0" w:line="240" w:lineRule="auto"/>
        <w:ind w:left="705"/>
        <w:contextualSpacing w:val="0"/>
        <w:jc w:val="both"/>
        <w:rPr>
          <w:rFonts w:ascii="Arial Narrow" w:eastAsia="Arial" w:hAnsi="Arial Narrow"/>
          <w:sz w:val="24"/>
        </w:rPr>
      </w:pPr>
      <w:r w:rsidRPr="005F5914">
        <w:rPr>
          <w:rFonts w:ascii="Arial Narrow" w:eastAsia="Arial" w:hAnsi="Arial Narrow"/>
          <w:sz w:val="24"/>
        </w:rPr>
        <w:t xml:space="preserve">Chavarriaga JC, Beltrán J, Senior JM, Fernández A, Rodríguez A, Toro JM. Características epidemiológicas, clínicas, tratamiento y pronóstico de los pacientes con diagnóstico de síndrome coronario agudo en unidad especializada. Acta </w:t>
      </w:r>
      <w:proofErr w:type="spellStart"/>
      <w:r w:rsidRPr="005F5914">
        <w:rPr>
          <w:rFonts w:ascii="Arial Narrow" w:eastAsia="Arial" w:hAnsi="Arial Narrow"/>
          <w:sz w:val="24"/>
        </w:rPr>
        <w:t>Med</w:t>
      </w:r>
      <w:proofErr w:type="spellEnd"/>
      <w:r w:rsidRPr="005F5914">
        <w:rPr>
          <w:rFonts w:ascii="Arial Narrow" w:eastAsia="Arial" w:hAnsi="Arial Narrow"/>
          <w:sz w:val="24"/>
        </w:rPr>
        <w:t xml:space="preserve">. </w:t>
      </w:r>
      <w:proofErr w:type="spellStart"/>
      <w:r w:rsidRPr="005F5914">
        <w:rPr>
          <w:rFonts w:ascii="Arial Narrow" w:eastAsia="Arial" w:hAnsi="Arial Narrow"/>
          <w:sz w:val="24"/>
        </w:rPr>
        <w:t>Colomb</w:t>
      </w:r>
      <w:proofErr w:type="spellEnd"/>
      <w:r w:rsidRPr="005F5914">
        <w:rPr>
          <w:rFonts w:ascii="Arial Narrow" w:eastAsia="Arial" w:hAnsi="Arial Narrow"/>
          <w:sz w:val="24"/>
        </w:rPr>
        <w:t>. 2014; 39:21-8.</w:t>
      </w:r>
    </w:p>
    <w:p w14:paraId="14B087AE" w14:textId="462DE94B" w:rsidR="00FD0F07" w:rsidRPr="005F5914" w:rsidRDefault="00FD0F07" w:rsidP="005F5914">
      <w:pPr>
        <w:pStyle w:val="Prrafodelista"/>
        <w:numPr>
          <w:ilvl w:val="0"/>
          <w:numId w:val="10"/>
        </w:numPr>
        <w:spacing w:after="0" w:line="240" w:lineRule="auto"/>
        <w:ind w:left="705"/>
        <w:contextualSpacing w:val="0"/>
        <w:jc w:val="both"/>
        <w:rPr>
          <w:rFonts w:ascii="Arial Narrow" w:eastAsia="Arial" w:hAnsi="Arial Narrow"/>
          <w:sz w:val="24"/>
        </w:rPr>
      </w:pPr>
      <w:r w:rsidRPr="005F5914">
        <w:rPr>
          <w:rFonts w:ascii="Arial Narrow" w:eastAsia="Arial" w:hAnsi="Arial Narrow"/>
          <w:sz w:val="24"/>
        </w:rPr>
        <w:t xml:space="preserve">Ferreira-González I. Epidemiología de la enfermedad coronaria. Rev. Esp. </w:t>
      </w:r>
      <w:proofErr w:type="spellStart"/>
      <w:r w:rsidRPr="005F5914">
        <w:rPr>
          <w:rFonts w:ascii="Arial Narrow" w:eastAsia="Arial" w:hAnsi="Arial Narrow"/>
          <w:sz w:val="24"/>
        </w:rPr>
        <w:t>Cardiol</w:t>
      </w:r>
      <w:proofErr w:type="spellEnd"/>
      <w:r w:rsidRPr="005F5914">
        <w:rPr>
          <w:rFonts w:ascii="Arial Narrow" w:eastAsia="Arial" w:hAnsi="Arial Narrow"/>
          <w:sz w:val="24"/>
        </w:rPr>
        <w:t>. 2014; 67(2):139-44.</w:t>
      </w:r>
    </w:p>
    <w:p w14:paraId="5351EC23" w14:textId="41DE8986" w:rsidR="00FD0F07" w:rsidRPr="005F5914" w:rsidRDefault="00FD0F07" w:rsidP="005F5914">
      <w:pPr>
        <w:pStyle w:val="Prrafodelista"/>
        <w:numPr>
          <w:ilvl w:val="0"/>
          <w:numId w:val="10"/>
        </w:numPr>
        <w:spacing w:after="0" w:line="240" w:lineRule="auto"/>
        <w:ind w:left="705"/>
        <w:contextualSpacing w:val="0"/>
        <w:jc w:val="both"/>
        <w:rPr>
          <w:rFonts w:ascii="Arial Narrow" w:eastAsia="Arial" w:hAnsi="Arial Narrow"/>
          <w:sz w:val="24"/>
        </w:rPr>
      </w:pPr>
      <w:r w:rsidRPr="005F5914">
        <w:rPr>
          <w:rFonts w:ascii="Arial Narrow" w:eastAsia="Arial" w:hAnsi="Arial Narrow"/>
          <w:sz w:val="24"/>
        </w:rPr>
        <w:t xml:space="preserve">American Heart </w:t>
      </w:r>
      <w:proofErr w:type="spellStart"/>
      <w:r w:rsidRPr="005F5914">
        <w:rPr>
          <w:rFonts w:ascii="Arial Narrow" w:eastAsia="Arial" w:hAnsi="Arial Narrow"/>
          <w:sz w:val="24"/>
        </w:rPr>
        <w:t>Association</w:t>
      </w:r>
      <w:proofErr w:type="spellEnd"/>
      <w:r w:rsidRPr="005F5914">
        <w:rPr>
          <w:rFonts w:ascii="Arial Narrow" w:eastAsia="Arial" w:hAnsi="Arial Narrow"/>
          <w:sz w:val="24"/>
        </w:rPr>
        <w:t xml:space="preserve"> (2017). Resumen de estadísticas de 2017 Enfermedad del corazón y ataque cerebral. </w:t>
      </w:r>
    </w:p>
    <w:p w14:paraId="08DCD0F6" w14:textId="1D55250F" w:rsidR="00FD0F07" w:rsidRPr="005F5914" w:rsidRDefault="00FD0F07" w:rsidP="005F5914">
      <w:pPr>
        <w:pStyle w:val="Prrafodelista"/>
        <w:numPr>
          <w:ilvl w:val="0"/>
          <w:numId w:val="10"/>
        </w:numPr>
        <w:spacing w:after="0" w:line="240" w:lineRule="auto"/>
        <w:ind w:left="705"/>
        <w:contextualSpacing w:val="0"/>
        <w:jc w:val="both"/>
        <w:rPr>
          <w:rFonts w:ascii="Arial Narrow" w:eastAsia="Arial" w:hAnsi="Arial Narrow"/>
          <w:sz w:val="24"/>
        </w:rPr>
      </w:pPr>
      <w:r w:rsidRPr="005F5914">
        <w:rPr>
          <w:rFonts w:ascii="Arial Narrow" w:eastAsia="Arial" w:hAnsi="Arial Narrow"/>
          <w:sz w:val="24"/>
        </w:rPr>
        <w:t xml:space="preserve">Morales R, Flórez M. Agencia de autocuidado y factores de riesgo cardiovascular en adolescentes. Av. </w:t>
      </w:r>
      <w:proofErr w:type="spellStart"/>
      <w:r w:rsidRPr="005F5914">
        <w:rPr>
          <w:rFonts w:ascii="Arial Narrow" w:eastAsia="Arial" w:hAnsi="Arial Narrow"/>
          <w:sz w:val="24"/>
        </w:rPr>
        <w:t>Enferm</w:t>
      </w:r>
      <w:proofErr w:type="spellEnd"/>
      <w:r w:rsidRPr="005F5914">
        <w:rPr>
          <w:rFonts w:ascii="Arial Narrow" w:eastAsia="Arial" w:hAnsi="Arial Narrow"/>
          <w:sz w:val="24"/>
        </w:rPr>
        <w:t xml:space="preserve">. </w:t>
      </w:r>
      <w:proofErr w:type="gramStart"/>
      <w:r w:rsidRPr="005F5914">
        <w:rPr>
          <w:rFonts w:ascii="Arial Narrow" w:eastAsia="Arial" w:hAnsi="Arial Narrow"/>
          <w:sz w:val="24"/>
        </w:rPr>
        <w:t>2016;  34</w:t>
      </w:r>
      <w:proofErr w:type="gramEnd"/>
      <w:r w:rsidRPr="005F5914">
        <w:rPr>
          <w:rFonts w:ascii="Arial Narrow" w:eastAsia="Arial" w:hAnsi="Arial Narrow"/>
          <w:sz w:val="24"/>
        </w:rPr>
        <w:t>(2):125-36.</w:t>
      </w:r>
    </w:p>
    <w:p w14:paraId="1A492378" w14:textId="076C11C7" w:rsidR="00FD0F07" w:rsidRPr="005F5914" w:rsidRDefault="00FD0F07" w:rsidP="005F5914">
      <w:pPr>
        <w:pStyle w:val="Prrafodelista"/>
        <w:numPr>
          <w:ilvl w:val="0"/>
          <w:numId w:val="10"/>
        </w:numPr>
        <w:spacing w:after="0" w:line="240" w:lineRule="auto"/>
        <w:ind w:left="705"/>
        <w:contextualSpacing w:val="0"/>
        <w:jc w:val="both"/>
        <w:rPr>
          <w:rFonts w:ascii="Arial Narrow" w:eastAsia="Arial" w:hAnsi="Arial Narrow"/>
          <w:sz w:val="24"/>
        </w:rPr>
      </w:pPr>
      <w:r w:rsidRPr="005F5914">
        <w:rPr>
          <w:rFonts w:ascii="Arial Narrow" w:eastAsia="Arial" w:hAnsi="Arial Narrow"/>
          <w:sz w:val="24"/>
        </w:rPr>
        <w:t>Carreño SP, Sánchez-Herrera B, Carrillo GM, Chaparro-Díaz L, Gómez OJ. Carga de la enfermedad crónica para los sujetos implicados en el cuidado. Rev. Salud Pública (Bogotá). 2016; 34(3):342-9.</w:t>
      </w:r>
    </w:p>
    <w:p w14:paraId="02E26B9E" w14:textId="341F9C1D" w:rsidR="00FD0F07" w:rsidRPr="005F5914" w:rsidRDefault="00FD0F07" w:rsidP="005F5914">
      <w:pPr>
        <w:pStyle w:val="Prrafodelista"/>
        <w:numPr>
          <w:ilvl w:val="0"/>
          <w:numId w:val="10"/>
        </w:numPr>
        <w:spacing w:after="0" w:line="240" w:lineRule="auto"/>
        <w:ind w:left="705"/>
        <w:contextualSpacing w:val="0"/>
        <w:jc w:val="both"/>
        <w:rPr>
          <w:rFonts w:ascii="Arial Narrow" w:eastAsia="Arial" w:hAnsi="Arial Narrow"/>
          <w:sz w:val="24"/>
        </w:rPr>
      </w:pPr>
      <w:r w:rsidRPr="005F5914">
        <w:rPr>
          <w:rFonts w:ascii="Arial Narrow" w:eastAsia="Arial" w:hAnsi="Arial Narrow"/>
          <w:sz w:val="24"/>
        </w:rPr>
        <w:t xml:space="preserve">Rojas-Reyes J, Flórez-Flórez ML. Adherencia al tratamiento y calidad de vida en personas con infarto agudo de miocardio. </w:t>
      </w:r>
      <w:proofErr w:type="spellStart"/>
      <w:r w:rsidRPr="005F5914">
        <w:rPr>
          <w:rFonts w:ascii="Arial Narrow" w:eastAsia="Arial" w:hAnsi="Arial Narrow"/>
          <w:sz w:val="24"/>
        </w:rPr>
        <w:t>Aquichan</w:t>
      </w:r>
      <w:proofErr w:type="spellEnd"/>
      <w:r w:rsidRPr="005F5914">
        <w:rPr>
          <w:rFonts w:ascii="Arial Narrow" w:eastAsia="Arial" w:hAnsi="Arial Narrow"/>
          <w:sz w:val="24"/>
        </w:rPr>
        <w:t>. 2016; 16(3):328-39.</w:t>
      </w:r>
    </w:p>
    <w:p w14:paraId="434748A4" w14:textId="41A6AE81" w:rsidR="00FD0F07" w:rsidRPr="005F5914" w:rsidRDefault="00FD0F07" w:rsidP="005F5914">
      <w:pPr>
        <w:pStyle w:val="Prrafodelista"/>
        <w:numPr>
          <w:ilvl w:val="0"/>
          <w:numId w:val="10"/>
        </w:numPr>
        <w:spacing w:after="0" w:line="240" w:lineRule="auto"/>
        <w:ind w:left="705"/>
        <w:contextualSpacing w:val="0"/>
        <w:jc w:val="both"/>
        <w:rPr>
          <w:rFonts w:ascii="Arial Narrow" w:eastAsia="Arial" w:hAnsi="Arial Narrow"/>
          <w:sz w:val="24"/>
        </w:rPr>
      </w:pPr>
      <w:r w:rsidRPr="005F5914">
        <w:rPr>
          <w:rFonts w:ascii="Arial Narrow" w:eastAsia="Arial" w:hAnsi="Arial Narrow"/>
          <w:sz w:val="24"/>
        </w:rPr>
        <w:t xml:space="preserve">Naranjo Y, Concepción JA, Rodríguez m. La teoría Déficit de autocuidado: Dorothea Elizabeth Orem. </w:t>
      </w:r>
      <w:proofErr w:type="spellStart"/>
      <w:r w:rsidRPr="005F5914">
        <w:rPr>
          <w:rFonts w:ascii="Arial Narrow" w:eastAsia="Arial" w:hAnsi="Arial Narrow"/>
          <w:sz w:val="24"/>
        </w:rPr>
        <w:t>Gac</w:t>
      </w:r>
      <w:proofErr w:type="spellEnd"/>
      <w:r w:rsidRPr="005F5914">
        <w:rPr>
          <w:rFonts w:ascii="Arial Narrow" w:eastAsia="Arial" w:hAnsi="Arial Narrow"/>
          <w:sz w:val="24"/>
        </w:rPr>
        <w:t xml:space="preserve">. </w:t>
      </w:r>
      <w:proofErr w:type="spellStart"/>
      <w:r w:rsidRPr="005F5914">
        <w:rPr>
          <w:rFonts w:ascii="Arial Narrow" w:eastAsia="Arial" w:hAnsi="Arial Narrow"/>
          <w:sz w:val="24"/>
        </w:rPr>
        <w:t>Méd</w:t>
      </w:r>
      <w:proofErr w:type="spellEnd"/>
      <w:r w:rsidRPr="005F5914">
        <w:rPr>
          <w:rFonts w:ascii="Arial Narrow" w:eastAsia="Arial" w:hAnsi="Arial Narrow"/>
          <w:sz w:val="24"/>
        </w:rPr>
        <w:t xml:space="preserve">. </w:t>
      </w:r>
      <w:proofErr w:type="spellStart"/>
      <w:r w:rsidRPr="005F5914">
        <w:rPr>
          <w:rFonts w:ascii="Arial Narrow" w:eastAsia="Arial" w:hAnsi="Arial Narrow"/>
          <w:sz w:val="24"/>
        </w:rPr>
        <w:t>Espirit</w:t>
      </w:r>
      <w:proofErr w:type="spellEnd"/>
      <w:r w:rsidRPr="005F5914">
        <w:rPr>
          <w:rFonts w:ascii="Arial Narrow" w:eastAsia="Arial" w:hAnsi="Arial Narrow"/>
          <w:sz w:val="24"/>
        </w:rPr>
        <w:t>. 2017; 19(3):89-100</w:t>
      </w:r>
    </w:p>
    <w:p w14:paraId="20BA96EC" w14:textId="09704B3F" w:rsidR="00FD0F07" w:rsidRPr="005F5914" w:rsidRDefault="00FD0F07" w:rsidP="005F5914">
      <w:pPr>
        <w:pStyle w:val="Prrafodelista"/>
        <w:numPr>
          <w:ilvl w:val="0"/>
          <w:numId w:val="10"/>
        </w:numPr>
        <w:spacing w:after="0" w:line="240" w:lineRule="auto"/>
        <w:ind w:left="705"/>
        <w:contextualSpacing w:val="0"/>
        <w:jc w:val="both"/>
        <w:rPr>
          <w:rFonts w:ascii="Arial Narrow" w:eastAsia="Arial" w:hAnsi="Arial Narrow"/>
          <w:sz w:val="24"/>
        </w:rPr>
      </w:pPr>
      <w:r w:rsidRPr="005F5914">
        <w:rPr>
          <w:rFonts w:ascii="Arial Narrow" w:eastAsia="Arial" w:hAnsi="Arial Narrow"/>
          <w:sz w:val="24"/>
        </w:rPr>
        <w:t xml:space="preserve">Moral De la Rubia J, Cerda MT. Predictores psicosociales de adherencia a la medicación en pacientes con diabetes tipo 2. Rev. </w:t>
      </w:r>
      <w:proofErr w:type="spellStart"/>
      <w:r w:rsidRPr="005F5914">
        <w:rPr>
          <w:rFonts w:ascii="Arial Narrow" w:eastAsia="Arial" w:hAnsi="Arial Narrow"/>
          <w:sz w:val="24"/>
        </w:rPr>
        <w:t>Iberoam</w:t>
      </w:r>
      <w:proofErr w:type="spellEnd"/>
      <w:r w:rsidRPr="005F5914">
        <w:rPr>
          <w:rFonts w:ascii="Arial Narrow" w:eastAsia="Arial" w:hAnsi="Arial Narrow"/>
          <w:sz w:val="24"/>
        </w:rPr>
        <w:t xml:space="preserve">. </w:t>
      </w:r>
      <w:proofErr w:type="spellStart"/>
      <w:r w:rsidRPr="005F5914">
        <w:rPr>
          <w:rFonts w:ascii="Arial Narrow" w:eastAsia="Arial" w:hAnsi="Arial Narrow"/>
          <w:sz w:val="24"/>
        </w:rPr>
        <w:t>Psicol</w:t>
      </w:r>
      <w:proofErr w:type="spellEnd"/>
      <w:r w:rsidRPr="005F5914">
        <w:rPr>
          <w:rFonts w:ascii="Arial Narrow" w:eastAsia="Arial" w:hAnsi="Arial Narrow"/>
          <w:sz w:val="24"/>
        </w:rPr>
        <w:t xml:space="preserve"> Salud. 2015; 6(1):19-27.</w:t>
      </w:r>
    </w:p>
    <w:p w14:paraId="313C8FF6" w14:textId="00393D47" w:rsidR="00FD0F07" w:rsidRPr="005F5914" w:rsidRDefault="00FD0F07" w:rsidP="005F5914">
      <w:pPr>
        <w:pStyle w:val="Prrafodelista"/>
        <w:numPr>
          <w:ilvl w:val="0"/>
          <w:numId w:val="10"/>
        </w:numPr>
        <w:spacing w:after="0" w:line="240" w:lineRule="auto"/>
        <w:ind w:left="705"/>
        <w:contextualSpacing w:val="0"/>
        <w:jc w:val="both"/>
        <w:rPr>
          <w:rFonts w:ascii="Arial Narrow" w:eastAsia="Arial" w:hAnsi="Arial Narrow"/>
          <w:sz w:val="24"/>
        </w:rPr>
      </w:pPr>
      <w:r w:rsidRPr="005F5914">
        <w:rPr>
          <w:rFonts w:ascii="Arial Narrow" w:eastAsia="Arial" w:hAnsi="Arial Narrow"/>
          <w:sz w:val="24"/>
        </w:rPr>
        <w:t xml:space="preserve">Chacón J, Sandoval D, Muñoz R, Romero T. Evaluación del control de la presión arterial y la adherencia terapéutica en hipertensos seguidos en el Programa de Salud Cardiovascular (PSCV): Asociación con características clínicas, socioeconómicas y psicosociales. Rev. </w:t>
      </w:r>
      <w:proofErr w:type="spellStart"/>
      <w:r w:rsidRPr="005F5914">
        <w:rPr>
          <w:rFonts w:ascii="Arial Narrow" w:eastAsia="Arial" w:hAnsi="Arial Narrow"/>
          <w:sz w:val="24"/>
        </w:rPr>
        <w:t>Chil</w:t>
      </w:r>
      <w:proofErr w:type="spellEnd"/>
      <w:r w:rsidRPr="005F5914">
        <w:rPr>
          <w:rFonts w:ascii="Arial Narrow" w:eastAsia="Arial" w:hAnsi="Arial Narrow"/>
          <w:sz w:val="24"/>
        </w:rPr>
        <w:t xml:space="preserve">. </w:t>
      </w:r>
      <w:proofErr w:type="spellStart"/>
      <w:r w:rsidRPr="005F5914">
        <w:rPr>
          <w:rFonts w:ascii="Arial Narrow" w:eastAsia="Arial" w:hAnsi="Arial Narrow"/>
          <w:sz w:val="24"/>
        </w:rPr>
        <w:t>Cardiol</w:t>
      </w:r>
      <w:proofErr w:type="spellEnd"/>
      <w:r w:rsidRPr="005F5914">
        <w:rPr>
          <w:rFonts w:ascii="Arial Narrow" w:eastAsia="Arial" w:hAnsi="Arial Narrow"/>
          <w:sz w:val="24"/>
        </w:rPr>
        <w:t xml:space="preserve">. 2015; 34(1):18-27. </w:t>
      </w:r>
    </w:p>
    <w:p w14:paraId="7B6B9AFE" w14:textId="1D93FFE9" w:rsidR="00FD0F07" w:rsidRPr="005F5914" w:rsidRDefault="00FD0F07" w:rsidP="005F5914">
      <w:pPr>
        <w:pStyle w:val="Prrafodelista"/>
        <w:numPr>
          <w:ilvl w:val="0"/>
          <w:numId w:val="10"/>
        </w:numPr>
        <w:spacing w:after="0" w:line="240" w:lineRule="auto"/>
        <w:ind w:left="705"/>
        <w:contextualSpacing w:val="0"/>
        <w:jc w:val="both"/>
        <w:rPr>
          <w:rFonts w:ascii="Arial Narrow" w:eastAsia="Arial" w:hAnsi="Arial Narrow"/>
          <w:sz w:val="24"/>
        </w:rPr>
      </w:pPr>
      <w:r w:rsidRPr="005F5914">
        <w:rPr>
          <w:rFonts w:ascii="Arial Narrow" w:eastAsia="Arial" w:hAnsi="Arial Narrow"/>
          <w:sz w:val="24"/>
        </w:rPr>
        <w:t xml:space="preserve">Ortega SI, Vargas E. Grado de adherencia a tratamientos en personas con riesgo cardiovascular. Av. </w:t>
      </w:r>
      <w:proofErr w:type="spellStart"/>
      <w:r w:rsidRPr="005F5914">
        <w:rPr>
          <w:rFonts w:ascii="Arial Narrow" w:eastAsia="Arial" w:hAnsi="Arial Narrow"/>
          <w:sz w:val="24"/>
        </w:rPr>
        <w:t>Enferm</w:t>
      </w:r>
      <w:proofErr w:type="spellEnd"/>
      <w:r w:rsidRPr="005F5914">
        <w:rPr>
          <w:rFonts w:ascii="Arial Narrow" w:eastAsia="Arial" w:hAnsi="Arial Narrow"/>
          <w:sz w:val="24"/>
        </w:rPr>
        <w:t xml:space="preserve">. 2014; 32(1):25-32. </w:t>
      </w:r>
    </w:p>
    <w:p w14:paraId="6973A60F" w14:textId="77FA2B74" w:rsidR="00481191" w:rsidRPr="005F5914" w:rsidRDefault="00481191" w:rsidP="005F5914">
      <w:pPr>
        <w:jc w:val="both"/>
        <w:rPr>
          <w:rFonts w:ascii="Arial Narrow" w:eastAsia="Arial" w:hAnsi="Arial Narrow"/>
          <w:b/>
        </w:rPr>
      </w:pPr>
    </w:p>
    <w:sectPr w:rsidR="00481191" w:rsidRPr="005F5914" w:rsidSect="007B665D">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35A2C" w14:textId="77777777" w:rsidR="0065758D" w:rsidRDefault="0065758D" w:rsidP="00D85966">
      <w:r>
        <w:separator/>
      </w:r>
    </w:p>
  </w:endnote>
  <w:endnote w:type="continuationSeparator" w:id="0">
    <w:p w14:paraId="6E4B2A5E" w14:textId="77777777" w:rsidR="0065758D" w:rsidRDefault="0065758D" w:rsidP="00D8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7FB96" w14:textId="77777777" w:rsidR="0065758D" w:rsidRDefault="0065758D" w:rsidP="00D85966">
      <w:r>
        <w:separator/>
      </w:r>
    </w:p>
  </w:footnote>
  <w:footnote w:type="continuationSeparator" w:id="0">
    <w:p w14:paraId="4D3CFF58" w14:textId="77777777" w:rsidR="0065758D" w:rsidRDefault="0065758D" w:rsidP="00D85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F391C"/>
    <w:multiLevelType w:val="hybridMultilevel"/>
    <w:tmpl w:val="49CC8046"/>
    <w:lvl w:ilvl="0" w:tplc="3CF0166A">
      <w:start w:val="1"/>
      <w:numFmt w:val="bullet"/>
      <w:lvlText w:val=""/>
      <w:lvlJc w:val="left"/>
      <w:pPr>
        <w:ind w:left="1068" w:hanging="360"/>
      </w:pPr>
      <w:rPr>
        <w:rFonts w:ascii="Wingdings" w:eastAsia="Times New Roman" w:hAnsi="Wingdings" w:cs="Times New Roman"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 w15:restartNumberingAfterBreak="0">
    <w:nsid w:val="0D522EB5"/>
    <w:multiLevelType w:val="hybridMultilevel"/>
    <w:tmpl w:val="11CE53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0F66387"/>
    <w:multiLevelType w:val="hybridMultilevel"/>
    <w:tmpl w:val="E99CC55E"/>
    <w:lvl w:ilvl="0" w:tplc="EAB0E58E">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18405C8"/>
    <w:multiLevelType w:val="hybridMultilevel"/>
    <w:tmpl w:val="D83299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56432B9"/>
    <w:multiLevelType w:val="hybridMultilevel"/>
    <w:tmpl w:val="B2F86A26"/>
    <w:lvl w:ilvl="0" w:tplc="32707616">
      <w:numFmt w:val="bullet"/>
      <w:lvlText w:val="•"/>
      <w:lvlJc w:val="left"/>
      <w:pPr>
        <w:ind w:left="1065" w:hanging="705"/>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90C13AA"/>
    <w:multiLevelType w:val="hybridMultilevel"/>
    <w:tmpl w:val="331898C8"/>
    <w:lvl w:ilvl="0" w:tplc="7574763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EBC37A3"/>
    <w:multiLevelType w:val="hybridMultilevel"/>
    <w:tmpl w:val="524ED3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B145D81"/>
    <w:multiLevelType w:val="hybridMultilevel"/>
    <w:tmpl w:val="CE703B12"/>
    <w:lvl w:ilvl="0" w:tplc="240A0001">
      <w:start w:val="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F6317C1"/>
    <w:multiLevelType w:val="hybridMultilevel"/>
    <w:tmpl w:val="18A856DA"/>
    <w:lvl w:ilvl="0" w:tplc="EAB0E58E">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7C36539"/>
    <w:multiLevelType w:val="multilevel"/>
    <w:tmpl w:val="2C7E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4"/>
  </w:num>
  <w:num w:numId="5">
    <w:abstractNumId w:val="0"/>
  </w:num>
  <w:num w:numId="6">
    <w:abstractNumId w:val="7"/>
  </w:num>
  <w:num w:numId="7">
    <w:abstractNumId w:val="9"/>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activeWritingStyle w:appName="MSWord" w:lang="pt-BR" w:vendorID="64" w:dllVersion="6" w:nlCheck="1" w:checkStyle="0"/>
  <w:activeWritingStyle w:appName="MSWord" w:lang="es-CO" w:vendorID="64" w:dllVersion="6" w:nlCheck="1" w:checkStyle="1"/>
  <w:activeWritingStyle w:appName="MSWord" w:lang="en-US" w:vendorID="64" w:dllVersion="6" w:nlCheck="1" w:checkStyle="1"/>
  <w:activeWritingStyle w:appName="MSWord" w:lang="es-ES" w:vendorID="64" w:dllVersion="6" w:nlCheck="1" w:checkStyle="1"/>
  <w:activeWritingStyle w:appName="MSWord" w:lang="es-MX" w:vendorID="64" w:dllVersion="6" w:nlCheck="1" w:checkStyle="1"/>
  <w:activeWritingStyle w:appName="MSWord" w:lang="en-US" w:vendorID="64" w:dllVersion="4096" w:nlCheck="1" w:checkStyle="0"/>
  <w:activeWritingStyle w:appName="MSWord" w:lang="es-CO"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578"/>
    <w:rsid w:val="00010FC6"/>
    <w:rsid w:val="00015985"/>
    <w:rsid w:val="00021AB8"/>
    <w:rsid w:val="00024362"/>
    <w:rsid w:val="00057039"/>
    <w:rsid w:val="00062F4C"/>
    <w:rsid w:val="00063C4D"/>
    <w:rsid w:val="00077030"/>
    <w:rsid w:val="00085B1A"/>
    <w:rsid w:val="00087090"/>
    <w:rsid w:val="00091CE2"/>
    <w:rsid w:val="000C3CF9"/>
    <w:rsid w:val="000E2E1C"/>
    <w:rsid w:val="000E6464"/>
    <w:rsid w:val="000E6F2A"/>
    <w:rsid w:val="00100EC3"/>
    <w:rsid w:val="0010756A"/>
    <w:rsid w:val="00110008"/>
    <w:rsid w:val="001177D5"/>
    <w:rsid w:val="001221B5"/>
    <w:rsid w:val="00125A9E"/>
    <w:rsid w:val="001263B7"/>
    <w:rsid w:val="00136EE3"/>
    <w:rsid w:val="001419E2"/>
    <w:rsid w:val="00141E34"/>
    <w:rsid w:val="0014411C"/>
    <w:rsid w:val="00152EFC"/>
    <w:rsid w:val="00155961"/>
    <w:rsid w:val="0017678D"/>
    <w:rsid w:val="001842B8"/>
    <w:rsid w:val="00184916"/>
    <w:rsid w:val="001A1FD7"/>
    <w:rsid w:val="001C1F5D"/>
    <w:rsid w:val="001D3DE8"/>
    <w:rsid w:val="002117BD"/>
    <w:rsid w:val="00215732"/>
    <w:rsid w:val="00225F55"/>
    <w:rsid w:val="00234D35"/>
    <w:rsid w:val="002425A0"/>
    <w:rsid w:val="00251E1F"/>
    <w:rsid w:val="00256E67"/>
    <w:rsid w:val="002627DD"/>
    <w:rsid w:val="002635C3"/>
    <w:rsid w:val="00276B1B"/>
    <w:rsid w:val="00295CD8"/>
    <w:rsid w:val="002A4C52"/>
    <w:rsid w:val="002A69D9"/>
    <w:rsid w:val="002C17E7"/>
    <w:rsid w:val="002D2330"/>
    <w:rsid w:val="002F15E1"/>
    <w:rsid w:val="002F1BC5"/>
    <w:rsid w:val="00316FDF"/>
    <w:rsid w:val="00324E91"/>
    <w:rsid w:val="00330679"/>
    <w:rsid w:val="00333704"/>
    <w:rsid w:val="00336C8D"/>
    <w:rsid w:val="00340DAD"/>
    <w:rsid w:val="0034288A"/>
    <w:rsid w:val="003428B8"/>
    <w:rsid w:val="00353B4B"/>
    <w:rsid w:val="00360CCA"/>
    <w:rsid w:val="003749AC"/>
    <w:rsid w:val="00381CC8"/>
    <w:rsid w:val="00382878"/>
    <w:rsid w:val="003850E1"/>
    <w:rsid w:val="00393F99"/>
    <w:rsid w:val="003955A1"/>
    <w:rsid w:val="0039587A"/>
    <w:rsid w:val="003A4151"/>
    <w:rsid w:val="003A4E9D"/>
    <w:rsid w:val="003A6448"/>
    <w:rsid w:val="003B18E7"/>
    <w:rsid w:val="003B74B8"/>
    <w:rsid w:val="003C01A0"/>
    <w:rsid w:val="003C0D14"/>
    <w:rsid w:val="003C51D1"/>
    <w:rsid w:val="003D6498"/>
    <w:rsid w:val="003F3AB9"/>
    <w:rsid w:val="003F77CD"/>
    <w:rsid w:val="004042CB"/>
    <w:rsid w:val="004072B2"/>
    <w:rsid w:val="004110A4"/>
    <w:rsid w:val="00413182"/>
    <w:rsid w:val="00420125"/>
    <w:rsid w:val="004338B0"/>
    <w:rsid w:val="00452CA1"/>
    <w:rsid w:val="00464802"/>
    <w:rsid w:val="00465CC5"/>
    <w:rsid w:val="00470F10"/>
    <w:rsid w:val="00481191"/>
    <w:rsid w:val="00494F28"/>
    <w:rsid w:val="00495348"/>
    <w:rsid w:val="00496BAB"/>
    <w:rsid w:val="004A07CE"/>
    <w:rsid w:val="004B17AF"/>
    <w:rsid w:val="004C3F1B"/>
    <w:rsid w:val="004E1347"/>
    <w:rsid w:val="004E413E"/>
    <w:rsid w:val="004F15C0"/>
    <w:rsid w:val="005058AD"/>
    <w:rsid w:val="00513E13"/>
    <w:rsid w:val="00525D59"/>
    <w:rsid w:val="00531143"/>
    <w:rsid w:val="00531CD9"/>
    <w:rsid w:val="00533BB1"/>
    <w:rsid w:val="00565B31"/>
    <w:rsid w:val="00567923"/>
    <w:rsid w:val="0058209F"/>
    <w:rsid w:val="005829F0"/>
    <w:rsid w:val="00583A19"/>
    <w:rsid w:val="00593A81"/>
    <w:rsid w:val="005A1323"/>
    <w:rsid w:val="005A2E88"/>
    <w:rsid w:val="005C2B7A"/>
    <w:rsid w:val="005C5650"/>
    <w:rsid w:val="005D305D"/>
    <w:rsid w:val="005D479C"/>
    <w:rsid w:val="005D4FD0"/>
    <w:rsid w:val="005D61C3"/>
    <w:rsid w:val="005D7F8E"/>
    <w:rsid w:val="005E1B75"/>
    <w:rsid w:val="005F5914"/>
    <w:rsid w:val="0061353D"/>
    <w:rsid w:val="006253A1"/>
    <w:rsid w:val="006275CB"/>
    <w:rsid w:val="00627C35"/>
    <w:rsid w:val="0063769B"/>
    <w:rsid w:val="00646640"/>
    <w:rsid w:val="00655F99"/>
    <w:rsid w:val="0065758D"/>
    <w:rsid w:val="00663113"/>
    <w:rsid w:val="00671D32"/>
    <w:rsid w:val="006745A4"/>
    <w:rsid w:val="00676784"/>
    <w:rsid w:val="006875DE"/>
    <w:rsid w:val="00696FA0"/>
    <w:rsid w:val="006C3D9A"/>
    <w:rsid w:val="006C5771"/>
    <w:rsid w:val="006C69D7"/>
    <w:rsid w:val="006D632D"/>
    <w:rsid w:val="006E0024"/>
    <w:rsid w:val="006E0F51"/>
    <w:rsid w:val="006E36BD"/>
    <w:rsid w:val="006E5FC5"/>
    <w:rsid w:val="006F09AE"/>
    <w:rsid w:val="006F51D2"/>
    <w:rsid w:val="006F705C"/>
    <w:rsid w:val="00706E20"/>
    <w:rsid w:val="007179FA"/>
    <w:rsid w:val="0072616A"/>
    <w:rsid w:val="007270F3"/>
    <w:rsid w:val="00740B47"/>
    <w:rsid w:val="00744162"/>
    <w:rsid w:val="0074511A"/>
    <w:rsid w:val="0074588B"/>
    <w:rsid w:val="00752579"/>
    <w:rsid w:val="00757E03"/>
    <w:rsid w:val="00786142"/>
    <w:rsid w:val="00786D2C"/>
    <w:rsid w:val="00787443"/>
    <w:rsid w:val="007933AA"/>
    <w:rsid w:val="00795A94"/>
    <w:rsid w:val="00796DAB"/>
    <w:rsid w:val="007A0F05"/>
    <w:rsid w:val="007A7881"/>
    <w:rsid w:val="007B0275"/>
    <w:rsid w:val="007B145C"/>
    <w:rsid w:val="007B43BB"/>
    <w:rsid w:val="007B665D"/>
    <w:rsid w:val="007B6940"/>
    <w:rsid w:val="007B7FBC"/>
    <w:rsid w:val="007C29A9"/>
    <w:rsid w:val="007C30C2"/>
    <w:rsid w:val="007C4517"/>
    <w:rsid w:val="007C6E05"/>
    <w:rsid w:val="007D0A9B"/>
    <w:rsid w:val="007D203D"/>
    <w:rsid w:val="007D74A7"/>
    <w:rsid w:val="007E489C"/>
    <w:rsid w:val="007E4D3B"/>
    <w:rsid w:val="007F04F1"/>
    <w:rsid w:val="007F61A0"/>
    <w:rsid w:val="00800363"/>
    <w:rsid w:val="00802BB5"/>
    <w:rsid w:val="00821D11"/>
    <w:rsid w:val="00825677"/>
    <w:rsid w:val="00832E54"/>
    <w:rsid w:val="00841F3B"/>
    <w:rsid w:val="008454A7"/>
    <w:rsid w:val="008530E5"/>
    <w:rsid w:val="00871CC1"/>
    <w:rsid w:val="00874096"/>
    <w:rsid w:val="0087775C"/>
    <w:rsid w:val="008844B6"/>
    <w:rsid w:val="00886D45"/>
    <w:rsid w:val="00887B54"/>
    <w:rsid w:val="00890E7C"/>
    <w:rsid w:val="008A2525"/>
    <w:rsid w:val="008A309C"/>
    <w:rsid w:val="008A4CB8"/>
    <w:rsid w:val="008B6740"/>
    <w:rsid w:val="008C461D"/>
    <w:rsid w:val="008C7E4F"/>
    <w:rsid w:val="008D17FA"/>
    <w:rsid w:val="008D1F71"/>
    <w:rsid w:val="008D36D2"/>
    <w:rsid w:val="008F7DE0"/>
    <w:rsid w:val="0090110B"/>
    <w:rsid w:val="00904C46"/>
    <w:rsid w:val="00906EDC"/>
    <w:rsid w:val="00907041"/>
    <w:rsid w:val="009222BD"/>
    <w:rsid w:val="0092244B"/>
    <w:rsid w:val="00922AD6"/>
    <w:rsid w:val="0093490B"/>
    <w:rsid w:val="00936CDA"/>
    <w:rsid w:val="009371FD"/>
    <w:rsid w:val="00944088"/>
    <w:rsid w:val="00946531"/>
    <w:rsid w:val="00961FA6"/>
    <w:rsid w:val="00963431"/>
    <w:rsid w:val="00966A07"/>
    <w:rsid w:val="00966DCE"/>
    <w:rsid w:val="00984D04"/>
    <w:rsid w:val="009A0721"/>
    <w:rsid w:val="009A3FB9"/>
    <w:rsid w:val="009B1836"/>
    <w:rsid w:val="009B1D91"/>
    <w:rsid w:val="009B5DC8"/>
    <w:rsid w:val="009C31FF"/>
    <w:rsid w:val="009C3F60"/>
    <w:rsid w:val="009C45C8"/>
    <w:rsid w:val="009D2B9F"/>
    <w:rsid w:val="009D5073"/>
    <w:rsid w:val="009F0B67"/>
    <w:rsid w:val="00A0264E"/>
    <w:rsid w:val="00A106F4"/>
    <w:rsid w:val="00A215D4"/>
    <w:rsid w:val="00A25824"/>
    <w:rsid w:val="00A30770"/>
    <w:rsid w:val="00A35E98"/>
    <w:rsid w:val="00A55031"/>
    <w:rsid w:val="00A64903"/>
    <w:rsid w:val="00A668C9"/>
    <w:rsid w:val="00A75655"/>
    <w:rsid w:val="00A814B5"/>
    <w:rsid w:val="00A83DC4"/>
    <w:rsid w:val="00A92A52"/>
    <w:rsid w:val="00AA4B0A"/>
    <w:rsid w:val="00AC2150"/>
    <w:rsid w:val="00AD7153"/>
    <w:rsid w:val="00AE0F01"/>
    <w:rsid w:val="00AE2E60"/>
    <w:rsid w:val="00AE49AD"/>
    <w:rsid w:val="00B22D8F"/>
    <w:rsid w:val="00B27FFC"/>
    <w:rsid w:val="00B4415E"/>
    <w:rsid w:val="00B53394"/>
    <w:rsid w:val="00B55D40"/>
    <w:rsid w:val="00B56EDD"/>
    <w:rsid w:val="00B611EE"/>
    <w:rsid w:val="00B629C3"/>
    <w:rsid w:val="00B64A1F"/>
    <w:rsid w:val="00B65A69"/>
    <w:rsid w:val="00B75510"/>
    <w:rsid w:val="00B76754"/>
    <w:rsid w:val="00B81B8A"/>
    <w:rsid w:val="00B81EF5"/>
    <w:rsid w:val="00B931D4"/>
    <w:rsid w:val="00B964B4"/>
    <w:rsid w:val="00B97439"/>
    <w:rsid w:val="00BA0252"/>
    <w:rsid w:val="00BA3D45"/>
    <w:rsid w:val="00BA404A"/>
    <w:rsid w:val="00BB2E84"/>
    <w:rsid w:val="00BB509E"/>
    <w:rsid w:val="00BC0A28"/>
    <w:rsid w:val="00BC430C"/>
    <w:rsid w:val="00BD4838"/>
    <w:rsid w:val="00BE4854"/>
    <w:rsid w:val="00C05AF7"/>
    <w:rsid w:val="00C100A4"/>
    <w:rsid w:val="00C2759F"/>
    <w:rsid w:val="00C417FC"/>
    <w:rsid w:val="00C57530"/>
    <w:rsid w:val="00C6498D"/>
    <w:rsid w:val="00C677FB"/>
    <w:rsid w:val="00C93578"/>
    <w:rsid w:val="00C96319"/>
    <w:rsid w:val="00CA18DE"/>
    <w:rsid w:val="00CA1DDB"/>
    <w:rsid w:val="00CA21C8"/>
    <w:rsid w:val="00CB2492"/>
    <w:rsid w:val="00CC03D4"/>
    <w:rsid w:val="00CC1D12"/>
    <w:rsid w:val="00CD1375"/>
    <w:rsid w:val="00CE0EFD"/>
    <w:rsid w:val="00CE376C"/>
    <w:rsid w:val="00CE3A3C"/>
    <w:rsid w:val="00CE5ECE"/>
    <w:rsid w:val="00CF0B15"/>
    <w:rsid w:val="00CF48FD"/>
    <w:rsid w:val="00D00B29"/>
    <w:rsid w:val="00D10022"/>
    <w:rsid w:val="00D12C34"/>
    <w:rsid w:val="00D6723F"/>
    <w:rsid w:val="00D83007"/>
    <w:rsid w:val="00D85966"/>
    <w:rsid w:val="00DE28A4"/>
    <w:rsid w:val="00DF07E6"/>
    <w:rsid w:val="00DF0D29"/>
    <w:rsid w:val="00DF71AD"/>
    <w:rsid w:val="00E11323"/>
    <w:rsid w:val="00E15CF0"/>
    <w:rsid w:val="00E207EC"/>
    <w:rsid w:val="00E21194"/>
    <w:rsid w:val="00E220D4"/>
    <w:rsid w:val="00E258A5"/>
    <w:rsid w:val="00E27939"/>
    <w:rsid w:val="00E422DB"/>
    <w:rsid w:val="00E531EC"/>
    <w:rsid w:val="00E5425A"/>
    <w:rsid w:val="00E65434"/>
    <w:rsid w:val="00E72EAC"/>
    <w:rsid w:val="00E73ECE"/>
    <w:rsid w:val="00E82693"/>
    <w:rsid w:val="00E87306"/>
    <w:rsid w:val="00E92762"/>
    <w:rsid w:val="00E94932"/>
    <w:rsid w:val="00E97A99"/>
    <w:rsid w:val="00EA3DA7"/>
    <w:rsid w:val="00EB3235"/>
    <w:rsid w:val="00EB46D2"/>
    <w:rsid w:val="00EC48A3"/>
    <w:rsid w:val="00EC5E92"/>
    <w:rsid w:val="00EC7278"/>
    <w:rsid w:val="00EE60BC"/>
    <w:rsid w:val="00F07DCF"/>
    <w:rsid w:val="00F172A2"/>
    <w:rsid w:val="00F20DFE"/>
    <w:rsid w:val="00F224DF"/>
    <w:rsid w:val="00F32944"/>
    <w:rsid w:val="00F40E10"/>
    <w:rsid w:val="00F44C79"/>
    <w:rsid w:val="00F46056"/>
    <w:rsid w:val="00F469BE"/>
    <w:rsid w:val="00F5090D"/>
    <w:rsid w:val="00F61CFC"/>
    <w:rsid w:val="00F743F8"/>
    <w:rsid w:val="00F7453B"/>
    <w:rsid w:val="00F75248"/>
    <w:rsid w:val="00F76E1B"/>
    <w:rsid w:val="00F81607"/>
    <w:rsid w:val="00F876CE"/>
    <w:rsid w:val="00FB6748"/>
    <w:rsid w:val="00FC1706"/>
    <w:rsid w:val="00FC68EE"/>
    <w:rsid w:val="00FD0F07"/>
    <w:rsid w:val="00FE3B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BF2EF"/>
  <w15:chartTrackingRefBased/>
  <w15:docId w15:val="{12F831C3-6A60-4111-A969-AD0E30C58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4A7"/>
    <w:pPr>
      <w:spacing w:after="0" w:line="240" w:lineRule="auto"/>
    </w:pPr>
    <w:rPr>
      <w:rFonts w:ascii="Times New Roman" w:eastAsia="Times New Roman" w:hAnsi="Times New Roman" w:cs="Times New Roman"/>
      <w:sz w:val="24"/>
      <w:szCs w:val="24"/>
      <w:lang w:eastAsia="es-CO"/>
    </w:rPr>
  </w:style>
  <w:style w:type="paragraph" w:styleId="Ttulo1">
    <w:name w:val="heading 1"/>
    <w:basedOn w:val="Normal"/>
    <w:next w:val="Normal"/>
    <w:link w:val="Ttulo1Car"/>
    <w:uiPriority w:val="9"/>
    <w:qFormat/>
    <w:rsid w:val="007B7FBC"/>
    <w:pPr>
      <w:keepNext/>
      <w:keepLines/>
      <w:pageBreakBefore/>
      <w:jc w:val="center"/>
      <w:outlineLvl w:val="0"/>
    </w:pPr>
    <w:rPr>
      <w:rFonts w:eastAsiaTheme="majorEastAsia" w:cstheme="majorBidi"/>
      <w:color w:val="2F5496" w:themeColor="accent1" w:themeShade="BF"/>
      <w:szCs w:val="32"/>
      <w:lang w:eastAsia="en-US"/>
    </w:rPr>
  </w:style>
  <w:style w:type="paragraph" w:styleId="Ttulo2">
    <w:name w:val="heading 2"/>
    <w:basedOn w:val="Normal"/>
    <w:next w:val="Normal"/>
    <w:link w:val="Ttulo2Car"/>
    <w:uiPriority w:val="9"/>
    <w:semiHidden/>
    <w:unhideWhenUsed/>
    <w:qFormat/>
    <w:rsid w:val="007B7FBC"/>
    <w:pPr>
      <w:keepNext/>
      <w:keepLines/>
      <w:outlineLvl w:val="1"/>
    </w:pPr>
    <w:rPr>
      <w:rFonts w:eastAsiaTheme="majorEastAsia" w:cstheme="majorBidi"/>
      <w:color w:val="000000" w:themeColor="text1"/>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B7FBC"/>
    <w:rPr>
      <w:rFonts w:ascii="Arial" w:eastAsiaTheme="majorEastAsia" w:hAnsi="Arial" w:cstheme="majorBidi"/>
      <w:color w:val="2F5496" w:themeColor="accent1" w:themeShade="BF"/>
      <w:sz w:val="24"/>
      <w:szCs w:val="32"/>
    </w:rPr>
  </w:style>
  <w:style w:type="character" w:customStyle="1" w:styleId="Ttulo2Car">
    <w:name w:val="Título 2 Car"/>
    <w:basedOn w:val="Fuentedeprrafopredeter"/>
    <w:link w:val="Ttulo2"/>
    <w:uiPriority w:val="9"/>
    <w:semiHidden/>
    <w:rsid w:val="007B7FBC"/>
    <w:rPr>
      <w:rFonts w:ascii="Arial" w:eastAsiaTheme="majorEastAsia" w:hAnsi="Arial" w:cstheme="majorBidi"/>
      <w:color w:val="000000" w:themeColor="text1"/>
      <w:sz w:val="24"/>
      <w:szCs w:val="26"/>
    </w:rPr>
  </w:style>
  <w:style w:type="character" w:styleId="Hipervnculo">
    <w:name w:val="Hyperlink"/>
    <w:basedOn w:val="Fuentedeprrafopredeter"/>
    <w:uiPriority w:val="99"/>
    <w:unhideWhenUsed/>
    <w:rsid w:val="00C93578"/>
    <w:rPr>
      <w:color w:val="0563C1" w:themeColor="hyperlink"/>
      <w:u w:val="single"/>
    </w:rPr>
  </w:style>
  <w:style w:type="paragraph" w:styleId="Prrafodelista">
    <w:name w:val="List Paragraph"/>
    <w:basedOn w:val="Normal"/>
    <w:uiPriority w:val="34"/>
    <w:qFormat/>
    <w:rsid w:val="005A1323"/>
    <w:pPr>
      <w:spacing w:after="200" w:line="288" w:lineRule="auto"/>
      <w:ind w:left="720"/>
      <w:contextualSpacing/>
    </w:pPr>
    <w:rPr>
      <w:rFonts w:ascii="Calibri" w:hAnsi="Calibri"/>
      <w:sz w:val="21"/>
    </w:rPr>
  </w:style>
  <w:style w:type="character" w:customStyle="1" w:styleId="ref-journal">
    <w:name w:val="ref-journal"/>
    <w:basedOn w:val="Fuentedeprrafopredeter"/>
    <w:rsid w:val="005A1323"/>
  </w:style>
  <w:style w:type="paragraph" w:customStyle="1" w:styleId="Standard">
    <w:name w:val="Standard"/>
    <w:rsid w:val="00CE5ECE"/>
    <w:pPr>
      <w:suppressAutoHyphens/>
      <w:autoSpaceDN w:val="0"/>
      <w:spacing w:after="200" w:line="240" w:lineRule="auto"/>
      <w:textAlignment w:val="baseline"/>
    </w:pPr>
    <w:rPr>
      <w:rFonts w:ascii="Calibri" w:eastAsia="SimSun" w:hAnsi="Calibri" w:cs="Tahoma"/>
      <w:kern w:val="3"/>
      <w:sz w:val="21"/>
      <w:szCs w:val="21"/>
    </w:rPr>
  </w:style>
  <w:style w:type="table" w:styleId="Tabladelista2-nfasis2">
    <w:name w:val="List Table 2 Accent 2"/>
    <w:basedOn w:val="Tablanormal"/>
    <w:uiPriority w:val="47"/>
    <w:rsid w:val="00CE5ECE"/>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Sinespaciado">
    <w:name w:val="No Spacing"/>
    <w:link w:val="SinespaciadoCar"/>
    <w:uiPriority w:val="1"/>
    <w:qFormat/>
    <w:rsid w:val="005D7F8E"/>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5D7F8E"/>
    <w:rPr>
      <w:rFonts w:eastAsiaTheme="minorEastAsia"/>
      <w:lang w:eastAsia="es-CO"/>
    </w:rPr>
  </w:style>
  <w:style w:type="paragraph" w:styleId="Encabezado">
    <w:name w:val="header"/>
    <w:basedOn w:val="Normal"/>
    <w:link w:val="EncabezadoCar"/>
    <w:uiPriority w:val="99"/>
    <w:unhideWhenUsed/>
    <w:rsid w:val="00D85966"/>
    <w:pPr>
      <w:tabs>
        <w:tab w:val="center" w:pos="4419"/>
        <w:tab w:val="right" w:pos="8838"/>
      </w:tabs>
    </w:pPr>
  </w:style>
  <w:style w:type="character" w:customStyle="1" w:styleId="EncabezadoCar">
    <w:name w:val="Encabezado Car"/>
    <w:basedOn w:val="Fuentedeprrafopredeter"/>
    <w:link w:val="Encabezado"/>
    <w:uiPriority w:val="99"/>
    <w:rsid w:val="00D85966"/>
    <w:rPr>
      <w:rFonts w:ascii="Arial" w:eastAsia="Times New Roman" w:hAnsi="Arial" w:cs="Times New Roman"/>
      <w:sz w:val="24"/>
      <w:szCs w:val="21"/>
      <w:lang w:eastAsia="es-CO"/>
    </w:rPr>
  </w:style>
  <w:style w:type="paragraph" w:styleId="Piedepgina">
    <w:name w:val="footer"/>
    <w:basedOn w:val="Normal"/>
    <w:link w:val="PiedepginaCar"/>
    <w:uiPriority w:val="99"/>
    <w:unhideWhenUsed/>
    <w:rsid w:val="00D85966"/>
    <w:pPr>
      <w:tabs>
        <w:tab w:val="center" w:pos="4419"/>
        <w:tab w:val="right" w:pos="8838"/>
      </w:tabs>
    </w:pPr>
  </w:style>
  <w:style w:type="character" w:customStyle="1" w:styleId="PiedepginaCar">
    <w:name w:val="Pie de página Car"/>
    <w:basedOn w:val="Fuentedeprrafopredeter"/>
    <w:link w:val="Piedepgina"/>
    <w:uiPriority w:val="99"/>
    <w:rsid w:val="00D85966"/>
    <w:rPr>
      <w:rFonts w:ascii="Arial" w:eastAsia="Times New Roman" w:hAnsi="Arial" w:cs="Times New Roman"/>
      <w:sz w:val="24"/>
      <w:szCs w:val="21"/>
      <w:lang w:eastAsia="es-CO"/>
    </w:rPr>
  </w:style>
  <w:style w:type="character" w:styleId="Refdecomentario">
    <w:name w:val="annotation reference"/>
    <w:basedOn w:val="Fuentedeprrafopredeter"/>
    <w:uiPriority w:val="99"/>
    <w:semiHidden/>
    <w:unhideWhenUsed/>
    <w:rsid w:val="007F04F1"/>
    <w:rPr>
      <w:sz w:val="16"/>
      <w:szCs w:val="16"/>
    </w:rPr>
  </w:style>
  <w:style w:type="paragraph" w:styleId="Textocomentario">
    <w:name w:val="annotation text"/>
    <w:basedOn w:val="Normal"/>
    <w:link w:val="TextocomentarioCar"/>
    <w:uiPriority w:val="99"/>
    <w:unhideWhenUsed/>
    <w:rsid w:val="007F04F1"/>
    <w:rPr>
      <w:sz w:val="20"/>
      <w:szCs w:val="20"/>
    </w:rPr>
  </w:style>
  <w:style w:type="character" w:customStyle="1" w:styleId="TextocomentarioCar">
    <w:name w:val="Texto comentario Car"/>
    <w:basedOn w:val="Fuentedeprrafopredeter"/>
    <w:link w:val="Textocomentario"/>
    <w:uiPriority w:val="99"/>
    <w:rsid w:val="007F04F1"/>
    <w:rPr>
      <w:rFonts w:ascii="Arial" w:eastAsia="Times New Roman" w:hAnsi="Arial" w:cs="Times New Roman"/>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7F04F1"/>
    <w:rPr>
      <w:b/>
      <w:bCs/>
    </w:rPr>
  </w:style>
  <w:style w:type="character" w:customStyle="1" w:styleId="AsuntodelcomentarioCar">
    <w:name w:val="Asunto del comentario Car"/>
    <w:basedOn w:val="TextocomentarioCar"/>
    <w:link w:val="Asuntodelcomentario"/>
    <w:uiPriority w:val="99"/>
    <w:semiHidden/>
    <w:rsid w:val="007F04F1"/>
    <w:rPr>
      <w:rFonts w:ascii="Arial" w:eastAsia="Times New Roman" w:hAnsi="Arial" w:cs="Times New Roman"/>
      <w:b/>
      <w:bCs/>
      <w:sz w:val="20"/>
      <w:szCs w:val="20"/>
      <w:lang w:eastAsia="es-CO"/>
    </w:rPr>
  </w:style>
  <w:style w:type="paragraph" w:styleId="Textodeglobo">
    <w:name w:val="Balloon Text"/>
    <w:basedOn w:val="Normal"/>
    <w:link w:val="TextodegloboCar"/>
    <w:uiPriority w:val="99"/>
    <w:semiHidden/>
    <w:unhideWhenUsed/>
    <w:rsid w:val="007F04F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04F1"/>
    <w:rPr>
      <w:rFonts w:ascii="Segoe UI" w:eastAsia="Times New Roman" w:hAnsi="Segoe UI" w:cs="Segoe UI"/>
      <w:sz w:val="18"/>
      <w:szCs w:val="18"/>
      <w:lang w:eastAsia="es-CO"/>
    </w:rPr>
  </w:style>
  <w:style w:type="paragraph" w:styleId="NormalWeb">
    <w:name w:val="Normal (Web)"/>
    <w:basedOn w:val="Normal"/>
    <w:uiPriority w:val="99"/>
    <w:unhideWhenUsed/>
    <w:rsid w:val="00E220D4"/>
    <w:pPr>
      <w:spacing w:before="100" w:beforeAutospacing="1" w:after="100" w:afterAutospacing="1"/>
    </w:pPr>
  </w:style>
  <w:style w:type="paragraph" w:customStyle="1" w:styleId="Default">
    <w:name w:val="Default"/>
    <w:rsid w:val="009B1836"/>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8B6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t"/>
    <w:basedOn w:val="Normal"/>
    <w:link w:val="TextonotapieCar"/>
    <w:unhideWhenUsed/>
    <w:rsid w:val="00821D11"/>
    <w:rPr>
      <w:rFonts w:asciiTheme="minorHAnsi" w:eastAsiaTheme="minorEastAsia" w:hAnsiTheme="minorHAnsi" w:cstheme="minorBidi"/>
      <w:lang w:val="en-US" w:eastAsia="en-US"/>
    </w:rPr>
  </w:style>
  <w:style w:type="character" w:customStyle="1" w:styleId="TextonotapieCar">
    <w:name w:val="Texto nota pie Car"/>
    <w:aliases w:val="ft Car"/>
    <w:basedOn w:val="Fuentedeprrafopredeter"/>
    <w:link w:val="Textonotapie"/>
    <w:rsid w:val="00821D11"/>
    <w:rPr>
      <w:rFonts w:eastAsiaTheme="minorEastAsia"/>
      <w:sz w:val="24"/>
      <w:szCs w:val="24"/>
      <w:lang w:val="en-US"/>
    </w:rPr>
  </w:style>
  <w:style w:type="character" w:customStyle="1" w:styleId="orcid-id-https">
    <w:name w:val="orcid-id-https"/>
    <w:rsid w:val="00821D11"/>
  </w:style>
  <w:style w:type="character" w:styleId="nfasis">
    <w:name w:val="Emphasis"/>
    <w:basedOn w:val="Fuentedeprrafopredeter"/>
    <w:uiPriority w:val="20"/>
    <w:qFormat/>
    <w:rsid w:val="008454A7"/>
    <w:rPr>
      <w:i/>
      <w:iCs/>
    </w:rPr>
  </w:style>
  <w:style w:type="character" w:customStyle="1" w:styleId="period">
    <w:name w:val="period"/>
    <w:basedOn w:val="Fuentedeprrafopredeter"/>
    <w:rsid w:val="007D0A9B"/>
  </w:style>
  <w:style w:type="character" w:customStyle="1" w:styleId="cit">
    <w:name w:val="cit"/>
    <w:basedOn w:val="Fuentedeprrafopredeter"/>
    <w:rsid w:val="007D0A9B"/>
  </w:style>
  <w:style w:type="character" w:customStyle="1" w:styleId="authors-list-item">
    <w:name w:val="authors-list-item"/>
    <w:basedOn w:val="Fuentedeprrafopredeter"/>
    <w:rsid w:val="007D0A9B"/>
  </w:style>
  <w:style w:type="character" w:customStyle="1" w:styleId="comma">
    <w:name w:val="comma"/>
    <w:basedOn w:val="Fuentedeprrafopredeter"/>
    <w:rsid w:val="007D0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85594">
      <w:bodyDiv w:val="1"/>
      <w:marLeft w:val="0"/>
      <w:marRight w:val="0"/>
      <w:marTop w:val="0"/>
      <w:marBottom w:val="0"/>
      <w:divBdr>
        <w:top w:val="none" w:sz="0" w:space="0" w:color="auto"/>
        <w:left w:val="none" w:sz="0" w:space="0" w:color="auto"/>
        <w:bottom w:val="none" w:sz="0" w:space="0" w:color="auto"/>
        <w:right w:val="none" w:sz="0" w:space="0" w:color="auto"/>
      </w:divBdr>
    </w:div>
    <w:div w:id="331883954">
      <w:bodyDiv w:val="1"/>
      <w:marLeft w:val="0"/>
      <w:marRight w:val="0"/>
      <w:marTop w:val="0"/>
      <w:marBottom w:val="0"/>
      <w:divBdr>
        <w:top w:val="none" w:sz="0" w:space="0" w:color="auto"/>
        <w:left w:val="none" w:sz="0" w:space="0" w:color="auto"/>
        <w:bottom w:val="none" w:sz="0" w:space="0" w:color="auto"/>
        <w:right w:val="none" w:sz="0" w:space="0" w:color="auto"/>
      </w:divBdr>
    </w:div>
    <w:div w:id="371685576">
      <w:bodyDiv w:val="1"/>
      <w:marLeft w:val="0"/>
      <w:marRight w:val="0"/>
      <w:marTop w:val="0"/>
      <w:marBottom w:val="0"/>
      <w:divBdr>
        <w:top w:val="none" w:sz="0" w:space="0" w:color="auto"/>
        <w:left w:val="none" w:sz="0" w:space="0" w:color="auto"/>
        <w:bottom w:val="none" w:sz="0" w:space="0" w:color="auto"/>
        <w:right w:val="none" w:sz="0" w:space="0" w:color="auto"/>
      </w:divBdr>
    </w:div>
    <w:div w:id="394358879">
      <w:bodyDiv w:val="1"/>
      <w:marLeft w:val="0"/>
      <w:marRight w:val="0"/>
      <w:marTop w:val="0"/>
      <w:marBottom w:val="0"/>
      <w:divBdr>
        <w:top w:val="none" w:sz="0" w:space="0" w:color="auto"/>
        <w:left w:val="none" w:sz="0" w:space="0" w:color="auto"/>
        <w:bottom w:val="none" w:sz="0" w:space="0" w:color="auto"/>
        <w:right w:val="none" w:sz="0" w:space="0" w:color="auto"/>
      </w:divBdr>
    </w:div>
    <w:div w:id="421880969">
      <w:bodyDiv w:val="1"/>
      <w:marLeft w:val="0"/>
      <w:marRight w:val="0"/>
      <w:marTop w:val="0"/>
      <w:marBottom w:val="0"/>
      <w:divBdr>
        <w:top w:val="none" w:sz="0" w:space="0" w:color="auto"/>
        <w:left w:val="none" w:sz="0" w:space="0" w:color="auto"/>
        <w:bottom w:val="none" w:sz="0" w:space="0" w:color="auto"/>
        <w:right w:val="none" w:sz="0" w:space="0" w:color="auto"/>
      </w:divBdr>
    </w:div>
    <w:div w:id="448822921">
      <w:bodyDiv w:val="1"/>
      <w:marLeft w:val="0"/>
      <w:marRight w:val="0"/>
      <w:marTop w:val="0"/>
      <w:marBottom w:val="0"/>
      <w:divBdr>
        <w:top w:val="none" w:sz="0" w:space="0" w:color="auto"/>
        <w:left w:val="none" w:sz="0" w:space="0" w:color="auto"/>
        <w:bottom w:val="none" w:sz="0" w:space="0" w:color="auto"/>
        <w:right w:val="none" w:sz="0" w:space="0" w:color="auto"/>
      </w:divBdr>
      <w:divsChild>
        <w:div w:id="291373557">
          <w:marLeft w:val="0"/>
          <w:marRight w:val="0"/>
          <w:marTop w:val="0"/>
          <w:marBottom w:val="0"/>
          <w:divBdr>
            <w:top w:val="none" w:sz="0" w:space="0" w:color="auto"/>
            <w:left w:val="none" w:sz="0" w:space="0" w:color="auto"/>
            <w:bottom w:val="none" w:sz="0" w:space="0" w:color="auto"/>
            <w:right w:val="none" w:sz="0" w:space="0" w:color="auto"/>
          </w:divBdr>
          <w:divsChild>
            <w:div w:id="16337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2739">
      <w:bodyDiv w:val="1"/>
      <w:marLeft w:val="0"/>
      <w:marRight w:val="0"/>
      <w:marTop w:val="0"/>
      <w:marBottom w:val="0"/>
      <w:divBdr>
        <w:top w:val="none" w:sz="0" w:space="0" w:color="auto"/>
        <w:left w:val="none" w:sz="0" w:space="0" w:color="auto"/>
        <w:bottom w:val="none" w:sz="0" w:space="0" w:color="auto"/>
        <w:right w:val="none" w:sz="0" w:space="0" w:color="auto"/>
      </w:divBdr>
    </w:div>
    <w:div w:id="576330906">
      <w:bodyDiv w:val="1"/>
      <w:marLeft w:val="0"/>
      <w:marRight w:val="0"/>
      <w:marTop w:val="0"/>
      <w:marBottom w:val="0"/>
      <w:divBdr>
        <w:top w:val="none" w:sz="0" w:space="0" w:color="auto"/>
        <w:left w:val="none" w:sz="0" w:space="0" w:color="auto"/>
        <w:bottom w:val="none" w:sz="0" w:space="0" w:color="auto"/>
        <w:right w:val="none" w:sz="0" w:space="0" w:color="auto"/>
      </w:divBdr>
    </w:div>
    <w:div w:id="633221771">
      <w:bodyDiv w:val="1"/>
      <w:marLeft w:val="0"/>
      <w:marRight w:val="0"/>
      <w:marTop w:val="0"/>
      <w:marBottom w:val="0"/>
      <w:divBdr>
        <w:top w:val="none" w:sz="0" w:space="0" w:color="auto"/>
        <w:left w:val="none" w:sz="0" w:space="0" w:color="auto"/>
        <w:bottom w:val="none" w:sz="0" w:space="0" w:color="auto"/>
        <w:right w:val="none" w:sz="0" w:space="0" w:color="auto"/>
      </w:divBdr>
    </w:div>
    <w:div w:id="997880170">
      <w:bodyDiv w:val="1"/>
      <w:marLeft w:val="0"/>
      <w:marRight w:val="0"/>
      <w:marTop w:val="0"/>
      <w:marBottom w:val="0"/>
      <w:divBdr>
        <w:top w:val="none" w:sz="0" w:space="0" w:color="auto"/>
        <w:left w:val="none" w:sz="0" w:space="0" w:color="auto"/>
        <w:bottom w:val="none" w:sz="0" w:space="0" w:color="auto"/>
        <w:right w:val="none" w:sz="0" w:space="0" w:color="auto"/>
      </w:divBdr>
    </w:div>
    <w:div w:id="1342202532">
      <w:bodyDiv w:val="1"/>
      <w:marLeft w:val="0"/>
      <w:marRight w:val="0"/>
      <w:marTop w:val="0"/>
      <w:marBottom w:val="0"/>
      <w:divBdr>
        <w:top w:val="none" w:sz="0" w:space="0" w:color="auto"/>
        <w:left w:val="none" w:sz="0" w:space="0" w:color="auto"/>
        <w:bottom w:val="none" w:sz="0" w:space="0" w:color="auto"/>
        <w:right w:val="none" w:sz="0" w:space="0" w:color="auto"/>
      </w:divBdr>
    </w:div>
    <w:div w:id="1629435675">
      <w:bodyDiv w:val="1"/>
      <w:marLeft w:val="0"/>
      <w:marRight w:val="0"/>
      <w:marTop w:val="0"/>
      <w:marBottom w:val="0"/>
      <w:divBdr>
        <w:top w:val="none" w:sz="0" w:space="0" w:color="auto"/>
        <w:left w:val="none" w:sz="0" w:space="0" w:color="auto"/>
        <w:bottom w:val="none" w:sz="0" w:space="0" w:color="auto"/>
        <w:right w:val="none" w:sz="0" w:space="0" w:color="auto"/>
      </w:divBdr>
    </w:div>
    <w:div w:id="1758481563">
      <w:bodyDiv w:val="1"/>
      <w:marLeft w:val="0"/>
      <w:marRight w:val="0"/>
      <w:marTop w:val="0"/>
      <w:marBottom w:val="0"/>
      <w:divBdr>
        <w:top w:val="none" w:sz="0" w:space="0" w:color="auto"/>
        <w:left w:val="none" w:sz="0" w:space="0" w:color="auto"/>
        <w:bottom w:val="none" w:sz="0" w:space="0" w:color="auto"/>
        <w:right w:val="none" w:sz="0" w:space="0" w:color="auto"/>
      </w:divBdr>
    </w:div>
    <w:div w:id="1904412542">
      <w:bodyDiv w:val="1"/>
      <w:marLeft w:val="0"/>
      <w:marRight w:val="0"/>
      <w:marTop w:val="0"/>
      <w:marBottom w:val="0"/>
      <w:divBdr>
        <w:top w:val="none" w:sz="0" w:space="0" w:color="auto"/>
        <w:left w:val="none" w:sz="0" w:space="0" w:color="auto"/>
        <w:bottom w:val="none" w:sz="0" w:space="0" w:color="auto"/>
        <w:right w:val="none" w:sz="0" w:space="0" w:color="auto"/>
      </w:divBdr>
    </w:div>
    <w:div w:id="200450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4FA81-3598-4E30-B805-DF14536F5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10</Pages>
  <Words>5532</Words>
  <Characters>30431</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Vanesa Henao López</dc:creator>
  <cp:keywords/>
  <dc:description/>
  <cp:lastModifiedBy>María de los Ángeles Rodríguez Gázquez</cp:lastModifiedBy>
  <cp:revision>21</cp:revision>
  <dcterms:created xsi:type="dcterms:W3CDTF">2020-08-29T21:16:00Z</dcterms:created>
  <dcterms:modified xsi:type="dcterms:W3CDTF">2020-10-05T16:53:00Z</dcterms:modified>
</cp:coreProperties>
</file>